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76D3" w14:textId="2959C5B3" w:rsidR="00AC5231" w:rsidRDefault="006352B5">
      <w:pPr>
        <w:rPr>
          <w:lang w:val="en-US"/>
        </w:rPr>
      </w:pPr>
      <w:r w:rsidRPr="006352B5">
        <w:rPr>
          <w:lang w:val="en-US"/>
        </w:rPr>
        <w:t>2024 Review of Power System Resilience Concept, Assessment, and Enhancement Measures-MDPI</w:t>
      </w:r>
    </w:p>
    <w:p w14:paraId="527EF042" w14:textId="77777777" w:rsidR="006352B5" w:rsidRDefault="006352B5">
      <w:pPr>
        <w:rPr>
          <w:lang w:val="en-US"/>
        </w:rPr>
      </w:pPr>
    </w:p>
    <w:p w14:paraId="1D934C9A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B1628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Review of Power System Resilience Concept, Assessment, and Enhancement Measures</w:t>
      </w: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Jhih-Hao Lin; Yuan-Kang Wu</w:t>
      </w: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B1628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Applied Sciences</w:t>
      </w: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(MDPI)</w:t>
      </w: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2024</w:t>
      </w: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10.3390/app14041428 </w:t>
      </w:r>
    </w:p>
    <w:p w14:paraId="36EE6A2A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736BAC44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5FAAA7">
          <v:rect id="_x0000_i1025" style="width:0;height:1.5pt" o:hralign="center" o:hrstd="t" o:hr="t" fillcolor="#a0a0a0" stroked="f"/>
        </w:pict>
      </w:r>
    </w:p>
    <w:p w14:paraId="04BC92D6" w14:textId="77777777" w:rsidR="00B1628B" w:rsidRPr="00B1628B" w:rsidRDefault="00B1628B" w:rsidP="00B1628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5159BF08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o conceito de resiliência em sistemas elétricos de potência, cobrindo:</w:t>
      </w:r>
    </w:p>
    <w:p w14:paraId="7B0284F2" w14:textId="77777777" w:rsidR="00B1628B" w:rsidRPr="00B1628B" w:rsidRDefault="00B1628B" w:rsidP="00B162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de resiliência;</w:t>
      </w:r>
    </w:p>
    <w:p w14:paraId="2AB33F76" w14:textId="77777777" w:rsidR="00B1628B" w:rsidRPr="00B1628B" w:rsidRDefault="00B1628B" w:rsidP="00B162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 resiliência, confiabilidade e robustez;</w:t>
      </w:r>
    </w:p>
    <w:p w14:paraId="39965BF9" w14:textId="77777777" w:rsidR="00B1628B" w:rsidRPr="00B1628B" w:rsidRDefault="00B1628B" w:rsidP="00B162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de eventos extremos (furacões, inundações, terremotos, gelo, incêndios, ameaças humanas) em transmissão e distribuição;</w:t>
      </w:r>
    </w:p>
    <w:p w14:paraId="58532B95" w14:textId="77777777" w:rsidR="00B1628B" w:rsidRPr="00B1628B" w:rsidRDefault="00B1628B" w:rsidP="00B162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clássicas e novas métricas de resiliência;</w:t>
      </w:r>
    </w:p>
    <w:p w14:paraId="09BBE1F4" w14:textId="77777777" w:rsidR="00B1628B" w:rsidRPr="00B1628B" w:rsidRDefault="00B1628B" w:rsidP="00B162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resiliência (DIRE, trapézio de Panteli, curva C(t));</w:t>
      </w:r>
    </w:p>
    <w:p w14:paraId="07D7F38F" w14:textId="77777777" w:rsidR="00B1628B" w:rsidRPr="00B1628B" w:rsidRDefault="00B1628B" w:rsidP="00B1628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propostas de um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framework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métricas otimizadas baseadas em perda de desempenho ao longo do tempo.</w:t>
      </w:r>
    </w:p>
    <w:p w14:paraId="02A764FB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que o trabalho:</w:t>
      </w:r>
    </w:p>
    <w:p w14:paraId="6AD9B537" w14:textId="77777777" w:rsidR="00B1628B" w:rsidRPr="00B1628B" w:rsidRDefault="00B1628B" w:rsidP="00B162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discute conceitos, avaliação e medidas de reforço da resiliência;</w:t>
      </w:r>
    </w:p>
    <w:p w14:paraId="3D09FC7D" w14:textId="77777777" w:rsidR="00B1628B" w:rsidRPr="00B1628B" w:rsidRDefault="00B1628B" w:rsidP="00B162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sumariza impactos quantitativos de desastres naturais;</w:t>
      </w:r>
    </w:p>
    <w:p w14:paraId="43281B68" w14:textId="77777777" w:rsidR="00B1628B" w:rsidRPr="00B1628B" w:rsidRDefault="00B1628B" w:rsidP="00B1628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 framework e métricas para avaliação mais precisa da resiliência. </w:t>
      </w:r>
    </w:p>
    <w:p w14:paraId="74B03002" w14:textId="77777777" w:rsidR="00B1628B" w:rsidRPr="00B1628B" w:rsidRDefault="00B1628B" w:rsidP="00B162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262EA4A7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sistêmica do sistema elétrico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transmissão e distribuição, com forte ênfase conceitual, metodológica e métrica.</w:t>
      </w:r>
    </w:p>
    <w:p w14:paraId="666F721B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229911">
          <v:rect id="_x0000_i1026" style="width:0;height:1.5pt" o:hralign="center" o:hrstd="t" o:hr="t" fillcolor="#a0a0a0" stroked="f"/>
        </w:pict>
      </w:r>
    </w:p>
    <w:p w14:paraId="5C797509" w14:textId="77777777" w:rsidR="00B1628B" w:rsidRPr="00B1628B" w:rsidRDefault="00B1628B" w:rsidP="00B1628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relevantes para a sua tese</w:t>
      </w:r>
    </w:p>
    <w:p w14:paraId="3A8BC472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Integração direta entre clima, dano físico e rede elétrica</w:t>
      </w:r>
    </w:p>
    <w:p w14:paraId="1EFC0BA7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2 o artigo apresenta explicitamente:</w:t>
      </w:r>
    </w:p>
    <w:p w14:paraId="4657CF06" w14:textId="77777777" w:rsidR="00B1628B" w:rsidRPr="00B1628B" w:rsidRDefault="00B1628B" w:rsidP="00B162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de furacões e danos em subestações [p. 3–4];</w:t>
      </w:r>
    </w:p>
    <w:p w14:paraId="31ADEC5A" w14:textId="77777777" w:rsidR="00B1628B" w:rsidRPr="00B1628B" w:rsidRDefault="00B1628B" w:rsidP="00B162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relação entre vento e falha estrutural;</w:t>
      </w:r>
    </w:p>
    <w:p w14:paraId="785103FF" w14:textId="77777777" w:rsidR="00B1628B" w:rsidRPr="00B1628B" w:rsidRDefault="00B1628B" w:rsidP="00B162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por inundações, terremotos, gelo e incêndios florestais;</w:t>
      </w:r>
    </w:p>
    <w:p w14:paraId="57133C88" w14:textId="77777777" w:rsidR="00B1628B" w:rsidRPr="00B1628B" w:rsidRDefault="00B1628B" w:rsidP="00B1628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funções de falha dependentes da intensidade climática (Tabela 1). </w:t>
      </w:r>
    </w:p>
    <w:p w14:paraId="180600A8" w14:textId="77777777" w:rsidR="00B1628B" w:rsidRPr="00B1628B" w:rsidRDefault="00B1628B" w:rsidP="00B162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3953D8F1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claros:</w:t>
      </w:r>
    </w:p>
    <w:p w14:paraId="60B659F5" w14:textId="77777777" w:rsidR="00B1628B" w:rsidRPr="00B1628B" w:rsidRDefault="00B1628B" w:rsidP="00B162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 → probabilidade de dano função da velocidade do vento;</w:t>
      </w:r>
    </w:p>
    <w:p w14:paraId="4EA605FD" w14:textId="77777777" w:rsidR="00B1628B" w:rsidRPr="00B1628B" w:rsidRDefault="00B1628B" w:rsidP="00B162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 → espessura de gelo e ruptura de condutores;</w:t>
      </w:r>
    </w:p>
    <w:p w14:paraId="524089A9" w14:textId="77777777" w:rsidR="00B1628B" w:rsidRPr="00B1628B" w:rsidRDefault="00B1628B" w:rsidP="00B162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→ elevação térmica em condutores e falhas dielétricas;</w:t>
      </w:r>
    </w:p>
    <w:p w14:paraId="10EDEE91" w14:textId="77777777" w:rsidR="00B1628B" w:rsidRPr="00B1628B" w:rsidRDefault="00B1628B" w:rsidP="00B1628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terremotos → curvas lognormais de fragilidade estrutural.</w:t>
      </w:r>
    </w:p>
    <w:p w14:paraId="12E5DFCF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exatamente o tipo de ligação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dano físico → falha em infraestrutura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exige.</w:t>
      </w:r>
    </w:p>
    <w:p w14:paraId="17C7C558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56F731">
          <v:rect id="_x0000_i1027" style="width:0;height:1.5pt" o:hralign="center" o:hrstd="t" o:hr="t" fillcolor="#a0a0a0" stroked="f"/>
        </w:pict>
      </w:r>
    </w:p>
    <w:p w14:paraId="65EA7CD6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Consolidação conceitual de resiliência aplicada a infraestrutura</w:t>
      </w:r>
    </w:p>
    <w:p w14:paraId="6FC3FC99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 resiliência como a combinação de: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antecipação, resistência, absorção, adaptação, recuperação e aprendizagem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organizadas antes, durante e após o evento (Tabelas 2 e 3). </w:t>
      </w:r>
    </w:p>
    <w:p w14:paraId="4CBE7823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4213A89D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fornece uma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teórica sólida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73856F8" w14:textId="77777777" w:rsidR="00B1628B" w:rsidRPr="00B1628B" w:rsidRDefault="00B1628B" w:rsidP="00B162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 resiliência não é apenas confiabilidade;</w:t>
      </w:r>
    </w:p>
    <w:p w14:paraId="176D29F5" w14:textId="77777777" w:rsidR="00B1628B" w:rsidRPr="00B1628B" w:rsidRDefault="00B1628B" w:rsidP="00B162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diferenciar eventos LIHP de eventos HILP;</w:t>
      </w:r>
    </w:p>
    <w:p w14:paraId="51EF68E1" w14:textId="77777777" w:rsidR="00B1628B" w:rsidRPr="00B1628B" w:rsidRDefault="00B1628B" w:rsidP="00B1628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o seu índice próprio de resiliência para linhas de transmissão.</w:t>
      </w:r>
    </w:p>
    <w:p w14:paraId="68976783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5600B8">
          <v:rect id="_x0000_i1028" style="width:0;height:1.5pt" o:hralign="center" o:hrstd="t" o:hr="t" fillcolor="#a0a0a0" stroked="f"/>
        </w:pict>
      </w:r>
    </w:p>
    <w:p w14:paraId="136AFC63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Métricas formais de resiliência baseadas em curvas temporais</w:t>
      </w:r>
    </w:p>
    <w:p w14:paraId="0A6115BE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revê e formaliza:</w:t>
      </w:r>
    </w:p>
    <w:p w14:paraId="498BE134" w14:textId="77777777" w:rsidR="00B1628B" w:rsidRPr="00B1628B" w:rsidRDefault="00B1628B" w:rsidP="00B162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DIRE (Rieger);</w:t>
      </w:r>
    </w:p>
    <w:p w14:paraId="164B7729" w14:textId="77777777" w:rsidR="00B1628B" w:rsidRPr="00B1628B" w:rsidRDefault="00B1628B" w:rsidP="00B162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trapézio de resiliência (Panteli);</w:t>
      </w:r>
    </w:p>
    <w:p w14:paraId="68272F9E" w14:textId="77777777" w:rsidR="00B1628B" w:rsidRPr="00B1628B" w:rsidRDefault="00B1628B" w:rsidP="00B162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C(t) baseada em falhas e reparos;</w:t>
      </w:r>
    </w:p>
    <w:p w14:paraId="425AA46E" w14:textId="77777777" w:rsidR="00B1628B" w:rsidRPr="00B1628B" w:rsidRDefault="00B1628B" w:rsidP="00B1628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Q(t) de desempenho ao longo do tempo. </w:t>
      </w:r>
    </w:p>
    <w:p w14:paraId="2A62D63F" w14:textId="77777777" w:rsidR="00B1628B" w:rsidRPr="00B1628B" w:rsidRDefault="00B1628B" w:rsidP="00B162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Review of Power System Res…</w:t>
      </w:r>
    </w:p>
    <w:p w14:paraId="2CC1F0E6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propõe métricas novas:</w:t>
      </w:r>
    </w:p>
    <w:p w14:paraId="2743825F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Resilience=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Loss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3ED2FAE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onde:</w:t>
      </w:r>
    </w:p>
    <w:p w14:paraId="1D4B16C1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Loss=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-Q(t)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Q(t)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4B4BD35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ainda um fator de otimização:</w:t>
      </w:r>
    </w:p>
    <w:p w14:paraId="04CB84F5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Loss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,γ=∣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EB8514C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incorpora:</w:t>
      </w:r>
    </w:p>
    <w:p w14:paraId="50137D1E" w14:textId="77777777" w:rsidR="00B1628B" w:rsidRPr="00B1628B" w:rsidRDefault="00B1628B" w:rsidP="00B162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de degradação;</w:t>
      </w:r>
    </w:p>
    <w:p w14:paraId="16B3BDB2" w14:textId="77777777" w:rsidR="00B1628B" w:rsidRPr="00B1628B" w:rsidRDefault="00B1628B" w:rsidP="00B1628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velocidade de recuperação. </w:t>
      </w:r>
    </w:p>
    <w:p w14:paraId="08810852" w14:textId="77777777" w:rsidR="00B1628B" w:rsidRPr="00B1628B" w:rsidRDefault="00B1628B" w:rsidP="00B162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Review of Power System Res…</w:t>
      </w:r>
    </w:p>
    <w:p w14:paraId="5928DD2C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diretamente utilizável como base matemática para o seu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B9C158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667E96">
          <v:rect id="_x0000_i1029" style="width:0;height:1.5pt" o:hralign="center" o:hrstd="t" o:hr="t" fillcolor="#a0a0a0" stroked="f"/>
        </w:pict>
      </w:r>
    </w:p>
    <w:p w14:paraId="643B1712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Discussão explícita sobre linhas de transmissão</w:t>
      </w:r>
    </w:p>
    <w:p w14:paraId="49F10007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cita repetidamente:</w:t>
      </w:r>
    </w:p>
    <w:p w14:paraId="3D9AFB5D" w14:textId="77777777" w:rsidR="00B1628B" w:rsidRPr="00B1628B" w:rsidRDefault="00B1628B" w:rsidP="00B162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a linhas aéreas por vento, gelo e incêndios;</w:t>
      </w:r>
    </w:p>
    <w:p w14:paraId="7DA9EB0F" w14:textId="77777777" w:rsidR="00B1628B" w:rsidRPr="00B1628B" w:rsidRDefault="00B1628B" w:rsidP="00B162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torres e condutores;</w:t>
      </w:r>
    </w:p>
    <w:p w14:paraId="7AAB9B34" w14:textId="77777777" w:rsidR="00B1628B" w:rsidRPr="00B1628B" w:rsidRDefault="00B1628B" w:rsidP="00B162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estrutural das LT em eventos extremos;</w:t>
      </w:r>
    </w:p>
    <w:p w14:paraId="246E045E" w14:textId="77777777" w:rsidR="00B1628B" w:rsidRPr="00B1628B" w:rsidRDefault="00B1628B" w:rsidP="00B1628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hardening e reforço físico da infraestrutura. </w:t>
      </w:r>
    </w:p>
    <w:p w14:paraId="2BAA41F9" w14:textId="77777777" w:rsidR="00B1628B" w:rsidRPr="00B1628B" w:rsidRDefault="00B1628B" w:rsidP="00B1628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Review of Power System Res…</w:t>
      </w:r>
    </w:p>
    <w:p w14:paraId="3DB1AD4C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13487D">
          <v:rect id="_x0000_i1030" style="width:0;height:1.5pt" o:hralign="center" o:hrstd="t" o:hr="t" fillcolor="#a0a0a0" stroked="f"/>
        </w:pict>
      </w:r>
    </w:p>
    <w:p w14:paraId="64520D28" w14:textId="77777777" w:rsidR="00B1628B" w:rsidRPr="00B1628B" w:rsidRDefault="00B1628B" w:rsidP="00B162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face à sua tese</w:t>
      </w:r>
    </w:p>
    <w:p w14:paraId="3ACF9B7C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limitações são mínimas e naturais para um artigo de revisão:</w:t>
      </w:r>
    </w:p>
    <w:p w14:paraId="498CC9B9" w14:textId="77777777" w:rsidR="00B1628B" w:rsidRPr="00B1628B" w:rsidRDefault="00B1628B" w:rsidP="00B162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desenvolve um modelo específico de LT;</w:t>
      </w:r>
    </w:p>
    <w:p w14:paraId="3923AAB4" w14:textId="77777777" w:rsidR="00B1628B" w:rsidRPr="00B1628B" w:rsidRDefault="00B1628B" w:rsidP="00B162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implementa um caso real de simulação;</w:t>
      </w:r>
    </w:p>
    <w:p w14:paraId="285895D5" w14:textId="77777777" w:rsidR="00B1628B" w:rsidRPr="00B1628B" w:rsidRDefault="00B1628B" w:rsidP="00B1628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um índice exclusivo para linhas de transmissão (isso é exatamente a lacuna que a sua tese pretende preencher).</w:t>
      </w:r>
    </w:p>
    <w:p w14:paraId="6978C912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relevância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artigo para justificar a sua contribuição original.</w:t>
      </w:r>
    </w:p>
    <w:p w14:paraId="59C69652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4D0B0F7">
          <v:rect id="_x0000_i1031" style="width:0;height:1.5pt" o:hralign="center" o:hrstd="t" o:hr="t" fillcolor="#a0a0a0" stroked="f"/>
        </w:pict>
      </w:r>
    </w:p>
    <w:p w14:paraId="3281BF60" w14:textId="77777777" w:rsidR="00B1628B" w:rsidRPr="00B1628B" w:rsidRDefault="00B1628B" w:rsidP="00B1628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36979BD2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B162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089"/>
      </w:tblGrid>
      <w:tr w:rsidR="00B1628B" w:rsidRPr="00B1628B" w14:paraId="683F0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187E0" w14:textId="77777777" w:rsidR="00B1628B" w:rsidRPr="00B1628B" w:rsidRDefault="00B1628B" w:rsidP="00B1628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A068C3D" w14:textId="77777777" w:rsidR="00B1628B" w:rsidRPr="00B1628B" w:rsidRDefault="00B1628B" w:rsidP="00B1628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1628B" w:rsidRPr="00B1628B" w14:paraId="71D5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74DB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FEAE80C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2B37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C811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DF2EB40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1D600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94C0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infraestrutura</w:t>
            </w:r>
          </w:p>
        </w:tc>
        <w:tc>
          <w:tcPr>
            <w:tcW w:w="0" w:type="auto"/>
            <w:vAlign w:val="center"/>
            <w:hideMark/>
          </w:tcPr>
          <w:p w14:paraId="31DA4399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09CA2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99A20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66A5EF9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1CF0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72C0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 reparo</w:t>
            </w:r>
          </w:p>
        </w:tc>
        <w:tc>
          <w:tcPr>
            <w:tcW w:w="0" w:type="auto"/>
            <w:vAlign w:val="center"/>
            <w:hideMark/>
          </w:tcPr>
          <w:p w14:paraId="40E7F00A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4BC10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82B7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79018E67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231A0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9ADA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671B7310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1628B" w:rsidRPr="00B1628B" w14:paraId="38F88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BBBC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conceitual</w:t>
            </w:r>
          </w:p>
        </w:tc>
        <w:tc>
          <w:tcPr>
            <w:tcW w:w="0" w:type="auto"/>
            <w:vAlign w:val="center"/>
            <w:hideMark/>
          </w:tcPr>
          <w:p w14:paraId="2853FC08" w14:textId="77777777" w:rsidR="00B1628B" w:rsidRPr="00B1628B" w:rsidRDefault="00B1628B" w:rsidP="00B1628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1628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125EA4C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9A2FF1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21A721">
          <v:rect id="_x0000_i1032" style="width:0;height:1.5pt" o:hralign="center" o:hrstd="t" o:hr="t" fillcolor="#a0a0a0" stroked="f"/>
        </w:pict>
      </w:r>
    </w:p>
    <w:p w14:paraId="342DEB38" w14:textId="77777777" w:rsidR="00B1628B" w:rsidRPr="00B1628B" w:rsidRDefault="00B1628B" w:rsidP="00B1628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60A5A5CC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central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4DD676E0" w14:textId="77777777" w:rsidR="00B1628B" w:rsidRPr="00B1628B" w:rsidRDefault="00B1628B" w:rsidP="00B162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o capítulo conceitual de resiliência;</w:t>
      </w:r>
    </w:p>
    <w:p w14:paraId="379B3B34" w14:textId="77777777" w:rsidR="00B1628B" w:rsidRPr="00B1628B" w:rsidRDefault="00B1628B" w:rsidP="00B162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distinção entre confiabilidade, robustez e resiliência;</w:t>
      </w:r>
    </w:p>
    <w:p w14:paraId="593B0CD6" w14:textId="77777777" w:rsidR="00B1628B" w:rsidRPr="00B1628B" w:rsidRDefault="00B1628B" w:rsidP="00B162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o uso de curvas de desempenho Q(t);</w:t>
      </w:r>
    </w:p>
    <w:p w14:paraId="49684A81" w14:textId="77777777" w:rsidR="00B1628B" w:rsidRPr="00B1628B" w:rsidRDefault="00B1628B" w:rsidP="00B162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legitimar o uso de métricas integradas no tempo;</w:t>
      </w:r>
    </w:p>
    <w:p w14:paraId="40FF0BC2" w14:textId="77777777" w:rsidR="00B1628B" w:rsidRPr="00B1628B" w:rsidRDefault="00B1628B" w:rsidP="00B162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necessidade de índices específicos para infraestrutura física de transmissão;</w:t>
      </w:r>
    </w:p>
    <w:p w14:paraId="1372E39A" w14:textId="77777777" w:rsidR="00B1628B" w:rsidRPr="00B1628B" w:rsidRDefault="00B1628B" w:rsidP="00B1628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suportar cientificamente a sua proposta de índice próprio.</w:t>
      </w:r>
    </w:p>
    <w:p w14:paraId="3992416B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158E0F">
          <v:rect id="_x0000_i1033" style="width:0;height:1.5pt" o:hralign="center" o:hrstd="t" o:hr="t" fillcolor="#a0a0a0" stroked="f"/>
        </w:pict>
      </w:r>
    </w:p>
    <w:p w14:paraId="3AE481BC" w14:textId="77777777" w:rsidR="00B1628B" w:rsidRPr="00B1628B" w:rsidRDefault="00B1628B" w:rsidP="00B1628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6B51D74B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3DBD5BD2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é um dos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completos e bem estruturados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surveys recentes sobre resiliência em sistemas elétricos. Ele conecta diretamente:</w:t>
      </w:r>
    </w:p>
    <w:p w14:paraId="24785FA2" w14:textId="77777777" w:rsidR="00B1628B" w:rsidRPr="00B1628B" w:rsidRDefault="00B1628B" w:rsidP="00B162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extremos;</w:t>
      </w:r>
    </w:p>
    <w:p w14:paraId="38F9833F" w14:textId="77777777" w:rsidR="00B1628B" w:rsidRPr="00B1628B" w:rsidRDefault="00B1628B" w:rsidP="00B162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danos físicos em linhas e subestações;</w:t>
      </w:r>
    </w:p>
    <w:p w14:paraId="572CE6F8" w14:textId="77777777" w:rsidR="00B1628B" w:rsidRPr="00B1628B" w:rsidRDefault="00B1628B" w:rsidP="00B162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estrutural;</w:t>
      </w:r>
    </w:p>
    <w:p w14:paraId="70A5A530" w14:textId="77777777" w:rsidR="00B1628B" w:rsidRPr="00B1628B" w:rsidRDefault="00B1628B" w:rsidP="00B162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temporais de desempenho;</w:t>
      </w:r>
    </w:p>
    <w:p w14:paraId="1DBF0E43" w14:textId="77777777" w:rsidR="00B1628B" w:rsidRPr="00B1628B" w:rsidRDefault="00B1628B" w:rsidP="00B1628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do sistema.</w:t>
      </w:r>
    </w:p>
    <w:p w14:paraId="4592E280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É um pilar conceitual e metodológico para o seu trabalho.</w:t>
      </w:r>
    </w:p>
    <w:p w14:paraId="2F083140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F78C98">
          <v:rect id="_x0000_i1034" style="width:0;height:1.5pt" o:hralign="center" o:hrstd="t" o:hr="t" fillcolor="#a0a0a0" stroked="f"/>
        </w:pict>
      </w:r>
    </w:p>
    <w:p w14:paraId="68563B8A" w14:textId="77777777" w:rsidR="00B1628B" w:rsidRPr="00B1628B" w:rsidRDefault="00B1628B" w:rsidP="00B1628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4F370E6C" w14:textId="77777777" w:rsidR="00B1628B" w:rsidRPr="00B1628B" w:rsidRDefault="00B1628B" w:rsidP="00B162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E3137A7" w14:textId="77777777" w:rsidR="00B1628B" w:rsidRPr="00B1628B" w:rsidRDefault="00B1628B" w:rsidP="00B162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Conceitos, métricas e framework de resiliência em sistemas elétricos sob eventos extremos</w:t>
      </w:r>
    </w:p>
    <w:p w14:paraId="1130C329" w14:textId="77777777" w:rsidR="00B1628B" w:rsidRPr="00B1628B" w:rsidRDefault="00B1628B" w:rsidP="00B162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16BBA5EF" w14:textId="77777777" w:rsidR="00B1628B" w:rsidRPr="00B1628B" w:rsidRDefault="00B1628B" w:rsidP="00B162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7D9717B" w14:textId="77777777" w:rsidR="00B1628B" w:rsidRPr="00B1628B" w:rsidRDefault="00B1628B" w:rsidP="00B1628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2BE3433E" w14:textId="77777777" w:rsidR="00B1628B" w:rsidRPr="00B1628B" w:rsidRDefault="00B1628B" w:rsidP="00B1628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89766E8" w14:textId="77777777" w:rsidR="00B1628B" w:rsidRPr="00B1628B" w:rsidRDefault="00B1628B" w:rsidP="00B1628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353B3C3" w14:textId="77777777" w:rsidR="00B1628B" w:rsidRPr="00B1628B" w:rsidRDefault="00B1628B" w:rsidP="00B1628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D2425BD" w14:textId="77777777" w:rsidR="00B1628B" w:rsidRPr="00B1628B" w:rsidRDefault="00B1628B" w:rsidP="00B1628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1EC8C510" w14:textId="77777777" w:rsidR="00B1628B" w:rsidRPr="00B1628B" w:rsidRDefault="00B1628B" w:rsidP="00B1628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1628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73CC4F7" w14:textId="77777777" w:rsidR="00B1628B" w:rsidRPr="00B1628B" w:rsidRDefault="00B1628B" w:rsidP="00B1628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D99770">
          <v:rect id="_x0000_i1035" style="width:0;height:1.5pt" o:hralign="center" o:hrstd="t" o:hr="t" fillcolor="#a0a0a0" stroked="f"/>
        </w:pict>
      </w:r>
    </w:p>
    <w:p w14:paraId="115CFC85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(formato IEEE):</w:t>
      </w:r>
    </w:p>
    <w:p w14:paraId="3750240D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J.-H. Lin and Y.-K. Wu, “Review of power system resilience concept, assessment, and enhancement measures,” </w:t>
      </w:r>
      <w:r w:rsidRPr="00B1628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Applied Sciences</w:t>
      </w: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vol. 14, no. 4, art. 1428, Feb. 2024, doi: 10.3390/app14041428. </w:t>
      </w:r>
    </w:p>
    <w:p w14:paraId="1883E73C" w14:textId="77777777" w:rsidR="00B1628B" w:rsidRPr="00B1628B" w:rsidRDefault="00B1628B" w:rsidP="00B1628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1628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Review of Power System Res…</w:t>
      </w:r>
    </w:p>
    <w:p w14:paraId="6117A86C" w14:textId="77777777" w:rsidR="006352B5" w:rsidRPr="006352B5" w:rsidRDefault="006352B5">
      <w:pPr>
        <w:rPr>
          <w:lang w:val="en-US"/>
        </w:rPr>
      </w:pPr>
    </w:p>
    <w:sectPr w:rsidR="006352B5" w:rsidRPr="006352B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F67"/>
    <w:multiLevelType w:val="multilevel"/>
    <w:tmpl w:val="73AA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605C5"/>
    <w:multiLevelType w:val="multilevel"/>
    <w:tmpl w:val="169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62"/>
    <w:multiLevelType w:val="multilevel"/>
    <w:tmpl w:val="F0964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666E7"/>
    <w:multiLevelType w:val="multilevel"/>
    <w:tmpl w:val="D7A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9359F"/>
    <w:multiLevelType w:val="multilevel"/>
    <w:tmpl w:val="990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7A72"/>
    <w:multiLevelType w:val="multilevel"/>
    <w:tmpl w:val="94D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345E1"/>
    <w:multiLevelType w:val="multilevel"/>
    <w:tmpl w:val="0A6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10493"/>
    <w:multiLevelType w:val="multilevel"/>
    <w:tmpl w:val="511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F7985"/>
    <w:multiLevelType w:val="multilevel"/>
    <w:tmpl w:val="624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C10CF"/>
    <w:multiLevelType w:val="multilevel"/>
    <w:tmpl w:val="2B1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D0E58"/>
    <w:multiLevelType w:val="multilevel"/>
    <w:tmpl w:val="FD4E3E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76B0E"/>
    <w:multiLevelType w:val="multilevel"/>
    <w:tmpl w:val="8C367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F92E34"/>
    <w:multiLevelType w:val="multilevel"/>
    <w:tmpl w:val="6BE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25CAF"/>
    <w:multiLevelType w:val="multilevel"/>
    <w:tmpl w:val="C7105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71F6A"/>
    <w:multiLevelType w:val="multilevel"/>
    <w:tmpl w:val="BFBC0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0D4A08"/>
    <w:multiLevelType w:val="multilevel"/>
    <w:tmpl w:val="95D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C781A"/>
    <w:multiLevelType w:val="multilevel"/>
    <w:tmpl w:val="BE5AFF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10894"/>
    <w:multiLevelType w:val="multilevel"/>
    <w:tmpl w:val="757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374C6"/>
    <w:multiLevelType w:val="multilevel"/>
    <w:tmpl w:val="2FA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01266">
    <w:abstractNumId w:val="0"/>
  </w:num>
  <w:num w:numId="2" w16cid:durableId="137654370">
    <w:abstractNumId w:val="12"/>
  </w:num>
  <w:num w:numId="3" w16cid:durableId="1591617110">
    <w:abstractNumId w:val="7"/>
  </w:num>
  <w:num w:numId="4" w16cid:durableId="1996951312">
    <w:abstractNumId w:val="13"/>
  </w:num>
  <w:num w:numId="5" w16cid:durableId="227307765">
    <w:abstractNumId w:val="1"/>
  </w:num>
  <w:num w:numId="6" w16cid:durableId="498808175">
    <w:abstractNumId w:val="9"/>
  </w:num>
  <w:num w:numId="7" w16cid:durableId="1148740197">
    <w:abstractNumId w:val="5"/>
  </w:num>
  <w:num w:numId="8" w16cid:durableId="2016688971">
    <w:abstractNumId w:val="17"/>
  </w:num>
  <w:num w:numId="9" w16cid:durableId="2020039928">
    <w:abstractNumId w:val="8"/>
  </w:num>
  <w:num w:numId="10" w16cid:durableId="1962372916">
    <w:abstractNumId w:val="15"/>
  </w:num>
  <w:num w:numId="11" w16cid:durableId="600139008">
    <w:abstractNumId w:val="11"/>
  </w:num>
  <w:num w:numId="12" w16cid:durableId="244725823">
    <w:abstractNumId w:val="18"/>
  </w:num>
  <w:num w:numId="13" w16cid:durableId="422066338">
    <w:abstractNumId w:val="16"/>
  </w:num>
  <w:num w:numId="14" w16cid:durableId="597371240">
    <w:abstractNumId w:val="14"/>
  </w:num>
  <w:num w:numId="15" w16cid:durableId="1019426634">
    <w:abstractNumId w:val="6"/>
  </w:num>
  <w:num w:numId="16" w16cid:durableId="2066709910">
    <w:abstractNumId w:val="10"/>
  </w:num>
  <w:num w:numId="17" w16cid:durableId="1401519753">
    <w:abstractNumId w:val="4"/>
  </w:num>
  <w:num w:numId="18" w16cid:durableId="1490562411">
    <w:abstractNumId w:val="2"/>
  </w:num>
  <w:num w:numId="19" w16cid:durableId="380523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B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2B5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1628B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FE0D"/>
  <w15:chartTrackingRefBased/>
  <w15:docId w15:val="{34035F18-FE5B-4D5D-9919-9A5902CC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2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2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2B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2B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2B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2B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2B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3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2B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352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28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B1628B"/>
    <w:rPr>
      <w:i/>
      <w:iCs/>
    </w:rPr>
  </w:style>
  <w:style w:type="character" w:customStyle="1" w:styleId="relative">
    <w:name w:val="relative"/>
    <w:basedOn w:val="DefaultParagraphFont"/>
    <w:rsid w:val="00B1628B"/>
  </w:style>
  <w:style w:type="paragraph" w:customStyle="1" w:styleId="not-prose">
    <w:name w:val="not-prose"/>
    <w:basedOn w:val="Normal"/>
    <w:rsid w:val="00B1628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16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924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2026-01-12T09:22:00Z</dcterms:created>
  <dcterms:modified xsi:type="dcterms:W3CDTF">2026-01-12T09:23:00Z</dcterms:modified>
</cp:coreProperties>
</file>