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8DB2E" w14:textId="7F220D13" w:rsidR="00AC5231" w:rsidRDefault="006079F3">
      <w:pPr>
        <w:rPr>
          <w:lang w:val="en-US"/>
        </w:rPr>
      </w:pPr>
      <w:r w:rsidRPr="006079F3">
        <w:rPr>
          <w:lang w:val="en-US"/>
        </w:rPr>
        <w:t xml:space="preserve">2024 The role of </w:t>
      </w:r>
      <w:proofErr w:type="spellStart"/>
      <w:r w:rsidRPr="006079F3">
        <w:rPr>
          <w:lang w:val="en-US"/>
        </w:rPr>
        <w:t>decentralised</w:t>
      </w:r>
      <w:proofErr w:type="spellEnd"/>
      <w:r w:rsidRPr="006079F3">
        <w:rPr>
          <w:lang w:val="en-US"/>
        </w:rPr>
        <w:t xml:space="preserve"> flexibility options for managing transmission grid congestions in Germany-ELSEVIER</w:t>
      </w:r>
    </w:p>
    <w:p w14:paraId="371CDD71" w14:textId="77777777" w:rsidR="006079F3" w:rsidRDefault="006079F3">
      <w:pPr>
        <w:rPr>
          <w:lang w:val="en-US"/>
        </w:rPr>
      </w:pPr>
    </w:p>
    <w:p w14:paraId="28DCE2B8" w14:textId="77777777" w:rsidR="00345ADA" w:rsidRPr="00345ADA" w:rsidRDefault="00345ADA" w:rsidP="00345AD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proofErr w:type="spellStart"/>
      <w:r w:rsidRPr="00345ADA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Artigo</w:t>
      </w:r>
      <w:proofErr w:type="spellEnd"/>
      <w:r w:rsidRPr="00345ADA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(2024)</w:t>
      </w:r>
      <w:r w:rsidRPr="00345ADA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345ADA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Título</w:t>
      </w:r>
      <w:proofErr w:type="spellEnd"/>
      <w:r w:rsidRPr="00345ADA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: </w:t>
      </w:r>
      <w:r w:rsidRPr="00345ADA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 xml:space="preserve">The role of </w:t>
      </w:r>
      <w:proofErr w:type="spellStart"/>
      <w:r w:rsidRPr="00345ADA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decentralised</w:t>
      </w:r>
      <w:proofErr w:type="spellEnd"/>
      <w:r w:rsidRPr="00345ADA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 xml:space="preserve"> flexibility options for managing transmission grid congestions in Germany</w:t>
      </w:r>
      <w:r w:rsidRPr="00345ADA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345ADA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Autores</w:t>
      </w:r>
      <w:proofErr w:type="spellEnd"/>
      <w:r w:rsidRPr="00345ADA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: Dierk Bauknecht; Franziska Flachsbarth; Matthias Koch; Moritz Vogel</w:t>
      </w:r>
      <w:r w:rsidRPr="00345ADA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  <w:t xml:space="preserve">Fonte: </w:t>
      </w:r>
      <w:r w:rsidRPr="00345ADA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The Electricity Journal</w:t>
      </w:r>
      <w:r w:rsidRPr="00345ADA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, Elsevier, Vol. 37, Art. 107363</w:t>
      </w:r>
      <w:r w:rsidRPr="00345ADA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  <w:t>Ano: 2024</w:t>
      </w:r>
      <w:r w:rsidRPr="00345ADA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  <w:t xml:space="preserve">DOI: 10.1016/j.tej.2023.107363 </w:t>
      </w:r>
    </w:p>
    <w:p w14:paraId="3CF2638B" w14:textId="77777777" w:rsidR="00345ADA" w:rsidRPr="00345ADA" w:rsidRDefault="00345ADA" w:rsidP="00345AD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45AD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</w:t>
      </w:r>
      <w:proofErr w:type="spellStart"/>
      <w:r w:rsidRPr="00345AD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The</w:t>
      </w:r>
      <w:proofErr w:type="spellEnd"/>
      <w:r w:rsidRPr="00345AD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role </w:t>
      </w:r>
      <w:proofErr w:type="spellStart"/>
      <w:r w:rsidRPr="00345AD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of</w:t>
      </w:r>
      <w:proofErr w:type="spellEnd"/>
      <w:r w:rsidRPr="00345AD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345AD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decentralised</w:t>
      </w:r>
      <w:proofErr w:type="spellEnd"/>
      <w:r w:rsidRPr="00345AD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…</w:t>
      </w:r>
    </w:p>
    <w:p w14:paraId="39E195E7" w14:textId="77777777" w:rsidR="00345ADA" w:rsidRPr="00345ADA" w:rsidRDefault="00345ADA" w:rsidP="00345ADA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45AD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5E63B9B">
          <v:rect id="_x0000_i1025" style="width:0;height:1.5pt" o:hralign="center" o:hrstd="t" o:hr="t" fillcolor="#a0a0a0" stroked="f"/>
        </w:pict>
      </w:r>
    </w:p>
    <w:p w14:paraId="1E40808F" w14:textId="77777777" w:rsidR="00345ADA" w:rsidRPr="00345ADA" w:rsidRDefault="00345ADA" w:rsidP="00345ADA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345ADA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Natureza do documento</w:t>
      </w:r>
    </w:p>
    <w:p w14:paraId="2B90A5EC" w14:textId="77777777" w:rsidR="00345ADA" w:rsidRPr="00345ADA" w:rsidRDefault="00345ADA" w:rsidP="00345AD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45AD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Artigo técnico-científico quantitativo, baseado em </w:t>
      </w:r>
      <w:r w:rsidRPr="00345AD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modelagem energética e de redes elétricas</w:t>
      </w:r>
      <w:r w:rsidRPr="00345AD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que avalia o papel de flexibilidades descentralizadas conectadas à rede de distribuição como instrumento para mitigação de congestionamentos na </w:t>
      </w:r>
      <w:r w:rsidRPr="00345AD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rede de transmissão alemã</w:t>
      </w:r>
      <w:r w:rsidRPr="00345AD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 O estudo combina:</w:t>
      </w:r>
    </w:p>
    <w:p w14:paraId="673A1C82" w14:textId="77777777" w:rsidR="00345ADA" w:rsidRPr="00345ADA" w:rsidRDefault="00345ADA" w:rsidP="00345ADA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45AD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modelo de despacho de mercado (</w:t>
      </w:r>
      <w:proofErr w:type="spellStart"/>
      <w:r w:rsidRPr="00345ADA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PowerFlex</w:t>
      </w:r>
      <w:proofErr w:type="spellEnd"/>
      <w:r w:rsidRPr="00345AD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);</w:t>
      </w:r>
    </w:p>
    <w:p w14:paraId="3B6495E5" w14:textId="77777777" w:rsidR="00345ADA" w:rsidRPr="00345ADA" w:rsidRDefault="00345ADA" w:rsidP="00345ADA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45AD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modelo de fluxo de potência DC e </w:t>
      </w:r>
      <w:proofErr w:type="spellStart"/>
      <w:r w:rsidRPr="00345AD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redispatch</w:t>
      </w:r>
      <w:proofErr w:type="spellEnd"/>
      <w:r w:rsidRPr="00345AD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</w:t>
      </w:r>
      <w:proofErr w:type="spellStart"/>
      <w:r w:rsidRPr="00345ADA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OptGrid</w:t>
      </w:r>
      <w:proofErr w:type="spellEnd"/>
      <w:r w:rsidRPr="00345AD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);</w:t>
      </w:r>
    </w:p>
    <w:p w14:paraId="1CD756E6" w14:textId="77777777" w:rsidR="00345ADA" w:rsidRPr="00345ADA" w:rsidRDefault="00345ADA" w:rsidP="00345ADA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45AD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cenários energéticos para 2030, 2040 e 2050.</w:t>
      </w:r>
    </w:p>
    <w:p w14:paraId="0C2D6DD4" w14:textId="77777777" w:rsidR="00345ADA" w:rsidRPr="00345ADA" w:rsidRDefault="00345ADA" w:rsidP="00345AD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45AD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Trata-se de um trabalho metodologicamente robusto no campo de </w:t>
      </w:r>
      <w:r w:rsidRPr="00345AD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operação e planejamento de sistemas de potência</w:t>
      </w:r>
      <w:r w:rsidRPr="00345AD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focado em congestões, </w:t>
      </w:r>
      <w:proofErr w:type="spellStart"/>
      <w:r w:rsidRPr="00345AD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redispatch</w:t>
      </w:r>
      <w:proofErr w:type="spellEnd"/>
      <w:r w:rsidRPr="00345AD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expansão de rede. </w:t>
      </w:r>
    </w:p>
    <w:p w14:paraId="45DB214D" w14:textId="77777777" w:rsidR="00345ADA" w:rsidRPr="00345ADA" w:rsidRDefault="00345ADA" w:rsidP="00345AD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45AD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</w:t>
      </w:r>
      <w:proofErr w:type="spellStart"/>
      <w:r w:rsidRPr="00345AD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The</w:t>
      </w:r>
      <w:proofErr w:type="spellEnd"/>
      <w:r w:rsidRPr="00345AD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role </w:t>
      </w:r>
      <w:proofErr w:type="spellStart"/>
      <w:r w:rsidRPr="00345AD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of</w:t>
      </w:r>
      <w:proofErr w:type="spellEnd"/>
      <w:r w:rsidRPr="00345AD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345AD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decentralised</w:t>
      </w:r>
      <w:proofErr w:type="spellEnd"/>
      <w:r w:rsidRPr="00345AD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…</w:t>
      </w:r>
    </w:p>
    <w:p w14:paraId="02996529" w14:textId="77777777" w:rsidR="00345ADA" w:rsidRPr="00345ADA" w:rsidRDefault="00345ADA" w:rsidP="00345ADA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45AD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C896E3E">
          <v:rect id="_x0000_i1026" style="width:0;height:1.5pt" o:hralign="center" o:hrstd="t" o:hr="t" fillcolor="#a0a0a0" stroked="f"/>
        </w:pict>
      </w:r>
    </w:p>
    <w:p w14:paraId="51CA95BC" w14:textId="77777777" w:rsidR="00345ADA" w:rsidRPr="00345ADA" w:rsidRDefault="00345ADA" w:rsidP="00345ADA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345ADA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Foco real do artigo</w:t>
      </w:r>
    </w:p>
    <w:p w14:paraId="63DF1DD8" w14:textId="77777777" w:rsidR="00345ADA" w:rsidRPr="00345ADA" w:rsidRDefault="00345ADA" w:rsidP="00345AD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45AD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foco central é:</w:t>
      </w:r>
    </w:p>
    <w:p w14:paraId="0188E26E" w14:textId="77777777" w:rsidR="00345ADA" w:rsidRPr="00345ADA" w:rsidRDefault="00345ADA" w:rsidP="00345AD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45AD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Avaliar até que ponto </w:t>
      </w:r>
      <w:r w:rsidRPr="00345AD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opções de flexibilidade descentralizadas</w:t>
      </w:r>
      <w:r w:rsidRPr="00345AD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</w:t>
      </w:r>
      <w:proofErr w:type="spellStart"/>
      <w:r w:rsidRPr="00345AD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demand</w:t>
      </w:r>
      <w:proofErr w:type="spellEnd"/>
      <w:r w:rsidRPr="00345AD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response, baterias, </w:t>
      </w:r>
      <w:proofErr w:type="spellStart"/>
      <w:r w:rsidRPr="00345AD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CHPs</w:t>
      </w:r>
      <w:proofErr w:type="spellEnd"/>
      <w:r w:rsidRPr="00345AD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biogás, veículos elétricos, bombas de calor) podem reduzir congestionamentos na </w:t>
      </w:r>
      <w:r w:rsidRPr="00345AD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rede de transmissão</w:t>
      </w:r>
      <w:r w:rsidRPr="00345AD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funcionando como complemento ou alternativa parcial à expansão física da rede.</w:t>
      </w:r>
    </w:p>
    <w:p w14:paraId="7B634C35" w14:textId="77777777" w:rsidR="00345ADA" w:rsidRPr="00345ADA" w:rsidRDefault="00345ADA" w:rsidP="00345AD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45AD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mede:</w:t>
      </w:r>
    </w:p>
    <w:p w14:paraId="2B6F7A94" w14:textId="77777777" w:rsidR="00345ADA" w:rsidRPr="00345ADA" w:rsidRDefault="00345ADA" w:rsidP="00345ADA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45AD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congestionamento acumulado anual (TWh de sobrecarga);</w:t>
      </w:r>
    </w:p>
    <w:p w14:paraId="6EBE3F61" w14:textId="77777777" w:rsidR="00345ADA" w:rsidRPr="00345ADA" w:rsidRDefault="00345ADA" w:rsidP="00345ADA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45AD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número de linhas congestionadas;</w:t>
      </w:r>
    </w:p>
    <w:p w14:paraId="13924E3F" w14:textId="77777777" w:rsidR="00345ADA" w:rsidRPr="00345ADA" w:rsidRDefault="00345ADA" w:rsidP="00345ADA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45AD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número de horas com sobrecarga por linha;</w:t>
      </w:r>
    </w:p>
    <w:p w14:paraId="6ED090D7" w14:textId="77777777" w:rsidR="00345ADA" w:rsidRPr="00345ADA" w:rsidRDefault="00345ADA" w:rsidP="00345ADA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45AD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impacto percentual da flexibilidade descentralizada na redução de congestionamentos.</w:t>
      </w:r>
    </w:p>
    <w:p w14:paraId="52516CA9" w14:textId="77777777" w:rsidR="00345ADA" w:rsidRPr="00345ADA" w:rsidRDefault="00345ADA" w:rsidP="00345AD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45AD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Resultados-chave:</w:t>
      </w:r>
    </w:p>
    <w:p w14:paraId="18C2603F" w14:textId="77777777" w:rsidR="00345ADA" w:rsidRPr="00345ADA" w:rsidRDefault="00345ADA" w:rsidP="00345ADA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45AD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Redução de congestionamentos:</w:t>
      </w:r>
    </w:p>
    <w:p w14:paraId="73F303FC" w14:textId="77777777" w:rsidR="00345ADA" w:rsidRPr="00345ADA" w:rsidRDefault="00345ADA" w:rsidP="00345ADA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45AD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~15–16% em 2030;</w:t>
      </w:r>
    </w:p>
    <w:p w14:paraId="4CECD61A" w14:textId="77777777" w:rsidR="00345ADA" w:rsidRPr="00345ADA" w:rsidRDefault="00345ADA" w:rsidP="00345ADA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45AD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~7–12% em 2040;</w:t>
      </w:r>
    </w:p>
    <w:p w14:paraId="34DE9184" w14:textId="77777777" w:rsidR="00345ADA" w:rsidRPr="00345ADA" w:rsidRDefault="00345ADA" w:rsidP="00345ADA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45AD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~6–12% em 2050;</w:t>
      </w:r>
    </w:p>
    <w:p w14:paraId="59814846" w14:textId="77777777" w:rsidR="00345ADA" w:rsidRPr="00345ADA" w:rsidRDefault="00345ADA" w:rsidP="00345ADA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45AD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flexibilidade </w:t>
      </w:r>
      <w:r w:rsidRPr="00345AD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elimina</w:t>
      </w:r>
      <w:r w:rsidRPr="00345AD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 necessidade de expansão da rede;</w:t>
      </w:r>
    </w:p>
    <w:p w14:paraId="4FBE7EAB" w14:textId="77777777" w:rsidR="00345ADA" w:rsidRPr="00345ADA" w:rsidRDefault="00345ADA" w:rsidP="00345ADA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45AD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Serve como instrumento:</w:t>
      </w:r>
    </w:p>
    <w:p w14:paraId="5A0E4CC6" w14:textId="77777777" w:rsidR="00345ADA" w:rsidRPr="00345ADA" w:rsidRDefault="00345ADA" w:rsidP="00345ADA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45AD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operacional (curto prazo);</w:t>
      </w:r>
    </w:p>
    <w:p w14:paraId="71A41BEC" w14:textId="77777777" w:rsidR="00345ADA" w:rsidRPr="00345ADA" w:rsidRDefault="00345ADA" w:rsidP="00345ADA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45AD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mitigador de atrasos em obras;</w:t>
      </w:r>
    </w:p>
    <w:p w14:paraId="3FD01E53" w14:textId="77777777" w:rsidR="00345ADA" w:rsidRPr="00345ADA" w:rsidRDefault="00345ADA" w:rsidP="00345ADA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45AD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redutor parcial da severidade das sobrecargas. </w:t>
      </w:r>
    </w:p>
    <w:p w14:paraId="2E283E14" w14:textId="77777777" w:rsidR="00345ADA" w:rsidRPr="00345ADA" w:rsidRDefault="00345ADA" w:rsidP="00345ADA">
      <w:pPr>
        <w:spacing w:before="100" w:beforeAutospacing="1" w:after="100" w:afterAutospacing="1"/>
        <w:ind w:left="144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45AD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</w:t>
      </w:r>
      <w:proofErr w:type="spellStart"/>
      <w:r w:rsidRPr="00345AD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The</w:t>
      </w:r>
      <w:proofErr w:type="spellEnd"/>
      <w:r w:rsidRPr="00345AD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role </w:t>
      </w:r>
      <w:proofErr w:type="spellStart"/>
      <w:r w:rsidRPr="00345AD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of</w:t>
      </w:r>
      <w:proofErr w:type="spellEnd"/>
      <w:r w:rsidRPr="00345AD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345AD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decentralised</w:t>
      </w:r>
      <w:proofErr w:type="spellEnd"/>
      <w:r w:rsidRPr="00345AD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…</w:t>
      </w:r>
    </w:p>
    <w:p w14:paraId="58E25CA1" w14:textId="77777777" w:rsidR="00345ADA" w:rsidRPr="00345ADA" w:rsidRDefault="00345ADA" w:rsidP="00345ADA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45AD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F571E8E">
          <v:rect id="_x0000_i1027" style="width:0;height:1.5pt" o:hralign="center" o:hrstd="t" o:hr="t" fillcolor="#a0a0a0" stroked="f"/>
        </w:pict>
      </w:r>
    </w:p>
    <w:p w14:paraId="7F0884BF" w14:textId="77777777" w:rsidR="00345ADA" w:rsidRPr="00345ADA" w:rsidRDefault="00345ADA" w:rsidP="00345ADA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345ADA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Conteúdo técnico em relação à sua tese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5"/>
        <w:gridCol w:w="5267"/>
      </w:tblGrid>
      <w:tr w:rsidR="00345ADA" w:rsidRPr="00345ADA" w14:paraId="638C0D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D981AF" w14:textId="77777777" w:rsidR="00345ADA" w:rsidRPr="00345ADA" w:rsidRDefault="00345ADA" w:rsidP="00345ADA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345ADA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2750D870" w14:textId="77777777" w:rsidR="00345ADA" w:rsidRPr="00345ADA" w:rsidRDefault="00345ADA" w:rsidP="00345ADA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345ADA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345ADA" w:rsidRPr="00345ADA" w14:paraId="335605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13517" w14:textId="77777777" w:rsidR="00345ADA" w:rsidRPr="00345ADA" w:rsidRDefault="00345ADA" w:rsidP="00345AD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45ADA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Linhas de transmissão</w:t>
            </w:r>
          </w:p>
        </w:tc>
        <w:tc>
          <w:tcPr>
            <w:tcW w:w="0" w:type="auto"/>
            <w:vAlign w:val="center"/>
            <w:hideMark/>
          </w:tcPr>
          <w:p w14:paraId="568E7CC9" w14:textId="77777777" w:rsidR="00345ADA" w:rsidRPr="00345ADA" w:rsidRDefault="00345ADA" w:rsidP="00345AD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45ADA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⚠️</w:t>
            </w:r>
            <w:r w:rsidRPr="00345ADA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analisadas como elementos de fluxo e capacidade térmica</w:t>
            </w:r>
          </w:p>
        </w:tc>
      </w:tr>
      <w:tr w:rsidR="00345ADA" w:rsidRPr="00345ADA" w14:paraId="692C74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0BD15" w14:textId="77777777" w:rsidR="00345ADA" w:rsidRPr="00345ADA" w:rsidRDefault="00345ADA" w:rsidP="00345AD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45ADA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Falha física estrutural de LT</w:t>
            </w:r>
          </w:p>
        </w:tc>
        <w:tc>
          <w:tcPr>
            <w:tcW w:w="0" w:type="auto"/>
            <w:vAlign w:val="center"/>
            <w:hideMark/>
          </w:tcPr>
          <w:p w14:paraId="4B32712C" w14:textId="77777777" w:rsidR="00345ADA" w:rsidRPr="00345ADA" w:rsidRDefault="00345ADA" w:rsidP="00345AD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45ADA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  <w:r w:rsidRPr="00345ADA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inexistente</w:t>
            </w:r>
          </w:p>
        </w:tc>
      </w:tr>
      <w:tr w:rsidR="00345ADA" w:rsidRPr="00345ADA" w14:paraId="55CB42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627C8" w14:textId="77777777" w:rsidR="00345ADA" w:rsidRPr="00345ADA" w:rsidRDefault="00345ADA" w:rsidP="00345AD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45ADA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Curvas de fragilidade de torres/cabos</w:t>
            </w:r>
          </w:p>
        </w:tc>
        <w:tc>
          <w:tcPr>
            <w:tcW w:w="0" w:type="auto"/>
            <w:vAlign w:val="center"/>
            <w:hideMark/>
          </w:tcPr>
          <w:p w14:paraId="5AB1104D" w14:textId="77777777" w:rsidR="00345ADA" w:rsidRPr="00345ADA" w:rsidRDefault="00345ADA" w:rsidP="00345AD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45ADA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  <w:r w:rsidRPr="00345ADA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inexistente</w:t>
            </w:r>
          </w:p>
        </w:tc>
      </w:tr>
      <w:tr w:rsidR="00345ADA" w:rsidRPr="00345ADA" w14:paraId="37E486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D2B24" w14:textId="77777777" w:rsidR="00345ADA" w:rsidRPr="00345ADA" w:rsidRDefault="00345ADA" w:rsidP="00345AD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45ADA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Eventos climáticos extremos</w:t>
            </w:r>
          </w:p>
        </w:tc>
        <w:tc>
          <w:tcPr>
            <w:tcW w:w="0" w:type="auto"/>
            <w:vAlign w:val="center"/>
            <w:hideMark/>
          </w:tcPr>
          <w:p w14:paraId="012D09FB" w14:textId="77777777" w:rsidR="00345ADA" w:rsidRPr="00345ADA" w:rsidRDefault="00345ADA" w:rsidP="00345AD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45ADA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  <w:r w:rsidRPr="00345ADA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inexistente</w:t>
            </w:r>
          </w:p>
        </w:tc>
      </w:tr>
      <w:tr w:rsidR="00345ADA" w:rsidRPr="00345ADA" w14:paraId="1C91D1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860F7" w14:textId="77777777" w:rsidR="00345ADA" w:rsidRPr="00345ADA" w:rsidRDefault="00345ADA" w:rsidP="00345AD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45ADA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Relação clima → dano → reparo</w:t>
            </w:r>
          </w:p>
        </w:tc>
        <w:tc>
          <w:tcPr>
            <w:tcW w:w="0" w:type="auto"/>
            <w:vAlign w:val="center"/>
            <w:hideMark/>
          </w:tcPr>
          <w:p w14:paraId="57ACD5C5" w14:textId="77777777" w:rsidR="00345ADA" w:rsidRPr="00345ADA" w:rsidRDefault="00345ADA" w:rsidP="00345AD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45ADA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  <w:r w:rsidRPr="00345ADA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inexistente</w:t>
            </w:r>
          </w:p>
        </w:tc>
      </w:tr>
      <w:tr w:rsidR="00345ADA" w:rsidRPr="00345ADA" w14:paraId="3CD08D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FC931" w14:textId="77777777" w:rsidR="00345ADA" w:rsidRPr="00345ADA" w:rsidRDefault="00345ADA" w:rsidP="00345AD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45ADA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Resiliência operacional do sistema</w:t>
            </w:r>
          </w:p>
        </w:tc>
        <w:tc>
          <w:tcPr>
            <w:tcW w:w="0" w:type="auto"/>
            <w:vAlign w:val="center"/>
            <w:hideMark/>
          </w:tcPr>
          <w:p w14:paraId="414630F2" w14:textId="77777777" w:rsidR="00345ADA" w:rsidRPr="00345ADA" w:rsidRDefault="00345ADA" w:rsidP="00345AD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45ADA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345ADA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forte</w:t>
            </w:r>
          </w:p>
        </w:tc>
      </w:tr>
      <w:tr w:rsidR="00345ADA" w:rsidRPr="00345ADA" w14:paraId="3962F6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117F3" w14:textId="77777777" w:rsidR="00345ADA" w:rsidRPr="00345ADA" w:rsidRDefault="00345ADA" w:rsidP="00345AD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45ADA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Modelagem de congestão e </w:t>
            </w:r>
            <w:proofErr w:type="spellStart"/>
            <w:r w:rsidRPr="00345ADA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redispatch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C09D65" w14:textId="77777777" w:rsidR="00345ADA" w:rsidRPr="00345ADA" w:rsidRDefault="00345ADA" w:rsidP="00345AD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45ADA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345ADA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muito forte</w:t>
            </w:r>
          </w:p>
        </w:tc>
      </w:tr>
      <w:tr w:rsidR="00345ADA" w:rsidRPr="00345ADA" w14:paraId="2CE7EE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91DF2" w14:textId="77777777" w:rsidR="00345ADA" w:rsidRPr="00345ADA" w:rsidRDefault="00345ADA" w:rsidP="00345AD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45ADA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Planejamento de expansão da rede</w:t>
            </w:r>
          </w:p>
        </w:tc>
        <w:tc>
          <w:tcPr>
            <w:tcW w:w="0" w:type="auto"/>
            <w:vAlign w:val="center"/>
            <w:hideMark/>
          </w:tcPr>
          <w:p w14:paraId="211E9286" w14:textId="77777777" w:rsidR="00345ADA" w:rsidRPr="00345ADA" w:rsidRDefault="00345ADA" w:rsidP="00345AD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45ADA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345ADA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forte</w:t>
            </w:r>
          </w:p>
        </w:tc>
      </w:tr>
    </w:tbl>
    <w:p w14:paraId="58BD48EE" w14:textId="77777777" w:rsidR="00345ADA" w:rsidRPr="00345ADA" w:rsidRDefault="00345ADA" w:rsidP="00345AD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45AD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é um artigo de </w:t>
      </w:r>
      <w:r w:rsidRPr="00345AD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operacional e de capacidade</w:t>
      </w:r>
      <w:r w:rsidRPr="00345AD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não de </w:t>
      </w:r>
      <w:r w:rsidRPr="00345AD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física</w:t>
      </w:r>
      <w:r w:rsidRPr="00345AD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das linhas.</w:t>
      </w:r>
    </w:p>
    <w:p w14:paraId="70A3AE9F" w14:textId="77777777" w:rsidR="00345ADA" w:rsidRPr="00345ADA" w:rsidRDefault="00345ADA" w:rsidP="00345ADA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45AD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C3C2C37">
          <v:rect id="_x0000_i1028" style="width:0;height:1.5pt" o:hralign="center" o:hrstd="t" o:hr="t" fillcolor="#a0a0a0" stroked="f"/>
        </w:pict>
      </w:r>
    </w:p>
    <w:p w14:paraId="526EF3A2" w14:textId="77777777" w:rsidR="00345ADA" w:rsidRPr="00345ADA" w:rsidRDefault="00345ADA" w:rsidP="00345ADA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345ADA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Limitações críticas frente à sua tese</w:t>
      </w:r>
    </w:p>
    <w:p w14:paraId="05858105" w14:textId="77777777" w:rsidR="00345ADA" w:rsidRPr="00345ADA" w:rsidRDefault="00345ADA" w:rsidP="00345AD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45AD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artigo não trata de:</w:t>
      </w:r>
    </w:p>
    <w:p w14:paraId="6DB35742" w14:textId="77777777" w:rsidR="00345ADA" w:rsidRPr="00345ADA" w:rsidRDefault="00345ADA" w:rsidP="00345ADA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45AD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vento extremo;</w:t>
      </w:r>
    </w:p>
    <w:p w14:paraId="142772E5" w14:textId="77777777" w:rsidR="00345ADA" w:rsidRPr="00345ADA" w:rsidRDefault="00345ADA" w:rsidP="00345ADA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45AD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gelo;</w:t>
      </w:r>
    </w:p>
    <w:p w14:paraId="486F6EAB" w14:textId="77777777" w:rsidR="00345ADA" w:rsidRPr="00345ADA" w:rsidRDefault="00345ADA" w:rsidP="00345ADA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45AD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incêndios florestais;</w:t>
      </w:r>
    </w:p>
    <w:p w14:paraId="75F567CA" w14:textId="77777777" w:rsidR="00345ADA" w:rsidRPr="00345ADA" w:rsidRDefault="00345ADA" w:rsidP="00345ADA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45AD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colapso mecânico de torres;</w:t>
      </w:r>
    </w:p>
    <w:p w14:paraId="629BB022" w14:textId="77777777" w:rsidR="00345ADA" w:rsidRPr="00345ADA" w:rsidRDefault="00345ADA" w:rsidP="00345ADA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45AD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degradação térmica de condutores;</w:t>
      </w:r>
    </w:p>
    <w:p w14:paraId="09C0FD05" w14:textId="77777777" w:rsidR="00345ADA" w:rsidRPr="00345ADA" w:rsidRDefault="00345ADA" w:rsidP="00345ADA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45AD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curvas de dano;</w:t>
      </w:r>
    </w:p>
    <w:p w14:paraId="4BB7552C" w14:textId="77777777" w:rsidR="00345ADA" w:rsidRPr="00345ADA" w:rsidRDefault="00345ADA" w:rsidP="00345ADA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45AD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recuperação física após falha.</w:t>
      </w:r>
    </w:p>
    <w:p w14:paraId="534B6734" w14:textId="77777777" w:rsidR="00345ADA" w:rsidRPr="00345ADA" w:rsidRDefault="00345ADA" w:rsidP="00345AD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45AD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Toda a análise assume que:</w:t>
      </w:r>
    </w:p>
    <w:p w14:paraId="0EC31727" w14:textId="77777777" w:rsidR="00345ADA" w:rsidRPr="00345ADA" w:rsidRDefault="00345ADA" w:rsidP="00345ADA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45AD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rede está fisicamente íntegra;</w:t>
      </w:r>
    </w:p>
    <w:p w14:paraId="6D5BDDCD" w14:textId="77777777" w:rsidR="00345ADA" w:rsidRPr="00345ADA" w:rsidRDefault="00345ADA" w:rsidP="00345ADA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45AD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os limites são térmicos e operacionais;</w:t>
      </w:r>
    </w:p>
    <w:p w14:paraId="7858E8DF" w14:textId="77777777" w:rsidR="00345ADA" w:rsidRPr="00345ADA" w:rsidRDefault="00345ADA" w:rsidP="00345ADA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45AD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resiliência é a capacidade de redistribuir potência, não de resistir fisicamente a eventos extremos.</w:t>
      </w:r>
    </w:p>
    <w:p w14:paraId="05EAA655" w14:textId="77777777" w:rsidR="00345ADA" w:rsidRPr="00345ADA" w:rsidRDefault="00345ADA" w:rsidP="00345AD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45AD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Portanto, ele </w:t>
      </w:r>
      <w:r w:rsidRPr="00345AD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contribui diretamente</w:t>
      </w:r>
      <w:r w:rsidRPr="00345AD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o núcleo científico da sua tese:</w:t>
      </w:r>
    </w:p>
    <w:p w14:paraId="15FBACF9" w14:textId="77777777" w:rsidR="00345ADA" w:rsidRPr="00345ADA" w:rsidRDefault="00345ADA" w:rsidP="00345AD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45ADA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Resiliência física das linhas de transmissão frente a eventos climáticos extremos.</w:t>
      </w:r>
    </w:p>
    <w:p w14:paraId="732798BB" w14:textId="77777777" w:rsidR="00345ADA" w:rsidRPr="00345ADA" w:rsidRDefault="00345ADA" w:rsidP="00345ADA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45AD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B7912EC">
          <v:rect id="_x0000_i1029" style="width:0;height:1.5pt" o:hralign="center" o:hrstd="t" o:hr="t" fillcolor="#a0a0a0" stroked="f"/>
        </w:pict>
      </w:r>
    </w:p>
    <w:p w14:paraId="511B3AB0" w14:textId="77777777" w:rsidR="00345ADA" w:rsidRPr="00345ADA" w:rsidRDefault="00345ADA" w:rsidP="00345ADA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345ADA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Valor real para sua tese</w:t>
      </w:r>
    </w:p>
    <w:p w14:paraId="1CA75C6A" w14:textId="77777777" w:rsidR="00345ADA" w:rsidRPr="00345ADA" w:rsidRDefault="00345ADA" w:rsidP="00345AD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45AD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artigo é valioso para:</w:t>
      </w:r>
    </w:p>
    <w:p w14:paraId="5B910641" w14:textId="77777777" w:rsidR="00345ADA" w:rsidRPr="00345ADA" w:rsidRDefault="00345ADA" w:rsidP="00345ADA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45AD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revisão de literatura sobre </w:t>
      </w:r>
      <w:r w:rsidRPr="00345AD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operacional</w:t>
      </w:r>
      <w:r w:rsidRPr="00345AD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5A9CAD8" w14:textId="77777777" w:rsidR="00345ADA" w:rsidRPr="00345ADA" w:rsidRDefault="00345ADA" w:rsidP="00345ADA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45AD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separação conceitual entre:</w:t>
      </w:r>
    </w:p>
    <w:p w14:paraId="3DD7BB80" w14:textId="77777777" w:rsidR="00345ADA" w:rsidRPr="00345ADA" w:rsidRDefault="00345ADA" w:rsidP="00345ADA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45AD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 física das LT (sua tese),</w:t>
      </w:r>
    </w:p>
    <w:p w14:paraId="18410115" w14:textId="77777777" w:rsidR="00345ADA" w:rsidRPr="00345ADA" w:rsidRDefault="00345ADA" w:rsidP="00345ADA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45AD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 operacional do sistema (este artigo);</w:t>
      </w:r>
    </w:p>
    <w:p w14:paraId="10D34578" w14:textId="77777777" w:rsidR="00345ADA" w:rsidRPr="00345ADA" w:rsidRDefault="00345ADA" w:rsidP="00345ADA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45AD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mostrar que:</w:t>
      </w:r>
    </w:p>
    <w:p w14:paraId="141CC0F9" w14:textId="77777777" w:rsidR="00345ADA" w:rsidRPr="00345ADA" w:rsidRDefault="00345ADA" w:rsidP="00345ADA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45AD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flexibilidade não substitui reforço estrutural,</w:t>
      </w:r>
    </w:p>
    <w:p w14:paraId="2E23C2A9" w14:textId="77777777" w:rsidR="00345ADA" w:rsidRPr="00345ADA" w:rsidRDefault="00345ADA" w:rsidP="00345ADA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45AD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nem elimina necessidade de expansão;</w:t>
      </w:r>
    </w:p>
    <w:p w14:paraId="2CEF9BB2" w14:textId="77777777" w:rsidR="00345ADA" w:rsidRPr="00345ADA" w:rsidRDefault="00345ADA" w:rsidP="00345ADA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45AD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reforçar a lacuna científica:</w:t>
      </w:r>
    </w:p>
    <w:p w14:paraId="7F34CE62" w14:textId="77777777" w:rsidR="00345ADA" w:rsidRPr="00345ADA" w:rsidRDefault="00345ADA" w:rsidP="00345ADA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45AD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falta ligação entre infraestrutura física e índices quantitativos de resiliência.</w:t>
      </w:r>
    </w:p>
    <w:p w14:paraId="27DE73D3" w14:textId="77777777" w:rsidR="00345ADA" w:rsidRPr="00345ADA" w:rsidRDefault="00345ADA" w:rsidP="00345AD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45AD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Pode ser citado para:</w:t>
      </w:r>
    </w:p>
    <w:p w14:paraId="1C0E20A0" w14:textId="77777777" w:rsidR="00345ADA" w:rsidRPr="00345ADA" w:rsidRDefault="00345ADA" w:rsidP="00345ADA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45AD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contextualização;</w:t>
      </w:r>
    </w:p>
    <w:p w14:paraId="65064BBA" w14:textId="77777777" w:rsidR="00345ADA" w:rsidRPr="00345ADA" w:rsidRDefault="00345ADA" w:rsidP="00345ADA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45AD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discussão de limites das abordagens puramente operacionais;</w:t>
      </w:r>
    </w:p>
    <w:p w14:paraId="3D9401DA" w14:textId="77777777" w:rsidR="00345ADA" w:rsidRPr="00345ADA" w:rsidRDefault="00345ADA" w:rsidP="00345ADA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45AD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crítica aos modelos que ignoram a vulnerabilidade física das linhas.</w:t>
      </w:r>
    </w:p>
    <w:p w14:paraId="7217D585" w14:textId="77777777" w:rsidR="00345ADA" w:rsidRPr="00345ADA" w:rsidRDefault="00345ADA" w:rsidP="00345ADA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45AD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ED7B284">
          <v:rect id="_x0000_i1030" style="width:0;height:1.5pt" o:hralign="center" o:hrstd="t" o:hr="t" fillcolor="#a0a0a0" stroked="f"/>
        </w:pict>
      </w:r>
    </w:p>
    <w:p w14:paraId="17673A8B" w14:textId="77777777" w:rsidR="00345ADA" w:rsidRPr="00345ADA" w:rsidRDefault="00345ADA" w:rsidP="00345ADA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345ADA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6) Decisão fundamentada</w:t>
      </w:r>
    </w:p>
    <w:p w14:paraId="6E3D9746" w14:textId="77777777" w:rsidR="00345ADA" w:rsidRPr="00345ADA" w:rsidRDefault="00345ADA" w:rsidP="00345AD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45AD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</w:t>
      </w:r>
    </w:p>
    <w:p w14:paraId="4BE13BC9" w14:textId="77777777" w:rsidR="00345ADA" w:rsidRPr="00345ADA" w:rsidRDefault="00345ADA" w:rsidP="00345AD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45AD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Justificativa:</w:t>
      </w:r>
    </w:p>
    <w:p w14:paraId="1ABF6277" w14:textId="77777777" w:rsidR="00345ADA" w:rsidRPr="00345ADA" w:rsidRDefault="00345ADA" w:rsidP="00345AD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45AD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Embora não trate da resiliência física das linhas, é um artigo:</w:t>
      </w:r>
    </w:p>
    <w:p w14:paraId="3B313DE8" w14:textId="77777777" w:rsidR="00345ADA" w:rsidRPr="00345ADA" w:rsidRDefault="00345ADA" w:rsidP="00345ADA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45AD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metodologicamente sólido;</w:t>
      </w:r>
    </w:p>
    <w:p w14:paraId="6B20BC7A" w14:textId="77777777" w:rsidR="00345ADA" w:rsidRPr="00345ADA" w:rsidRDefault="00345ADA" w:rsidP="00345ADA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45AD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altamente relevante para o debate moderno sobre resiliência de sistemas elétricos;</w:t>
      </w:r>
    </w:p>
    <w:p w14:paraId="61EB944C" w14:textId="77777777" w:rsidR="00345ADA" w:rsidRPr="00345ADA" w:rsidRDefault="00345ADA" w:rsidP="00345ADA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45AD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útil para separar com rigor científico:</w:t>
      </w:r>
    </w:p>
    <w:p w14:paraId="25A50ABE" w14:textId="77777777" w:rsidR="00345ADA" w:rsidRPr="00345ADA" w:rsidRDefault="00345ADA" w:rsidP="00345ADA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45AD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 estrutural (sua tese),</w:t>
      </w:r>
    </w:p>
    <w:p w14:paraId="4799DA6A" w14:textId="77777777" w:rsidR="00345ADA" w:rsidRPr="00345ADA" w:rsidRDefault="00345ADA" w:rsidP="00345ADA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45AD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 operacional (literatura dominante).</w:t>
      </w:r>
    </w:p>
    <w:p w14:paraId="745CE19B" w14:textId="77777777" w:rsidR="00345ADA" w:rsidRPr="00345ADA" w:rsidRDefault="00345ADA" w:rsidP="00345AD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45AD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Ele ajuda a demonstrar que o seu trabalho ataca um nível mais profundo do problema.</w:t>
      </w:r>
    </w:p>
    <w:p w14:paraId="2A47F3FE" w14:textId="77777777" w:rsidR="00345ADA" w:rsidRPr="00345ADA" w:rsidRDefault="00345ADA" w:rsidP="00345ADA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45AD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3E83012">
          <v:rect id="_x0000_i1031" style="width:0;height:1.5pt" o:hralign="center" o:hrstd="t" o:hr="t" fillcolor="#a0a0a0" stroked="f"/>
        </w:pict>
      </w:r>
    </w:p>
    <w:p w14:paraId="25681458" w14:textId="77777777" w:rsidR="00345ADA" w:rsidRPr="00345ADA" w:rsidRDefault="00345ADA" w:rsidP="00345ADA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345ADA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7) Classificação resumida (padrão da sua base)</w:t>
      </w:r>
    </w:p>
    <w:p w14:paraId="24E128DF" w14:textId="77777777" w:rsidR="00345ADA" w:rsidRPr="00345ADA" w:rsidRDefault="00345ADA" w:rsidP="00345ADA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45AD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345AD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6CE9AFA0" w14:textId="77777777" w:rsidR="00345ADA" w:rsidRPr="00345ADA" w:rsidRDefault="00345ADA" w:rsidP="00345ADA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45AD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345AD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Flexibilidade descentralizada para mitigação de congestionamentos na rede de transmissão</w:t>
      </w:r>
    </w:p>
    <w:p w14:paraId="5C038B4E" w14:textId="77777777" w:rsidR="00345ADA" w:rsidRPr="00345ADA" w:rsidRDefault="00345ADA" w:rsidP="00345ADA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45AD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345AD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Médio</w:t>
      </w:r>
    </w:p>
    <w:p w14:paraId="0F0404AF" w14:textId="77777777" w:rsidR="00345ADA" w:rsidRPr="00345ADA" w:rsidRDefault="00345ADA" w:rsidP="00345ADA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45AD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 da tese:</w:t>
      </w:r>
    </w:p>
    <w:p w14:paraId="28345CC8" w14:textId="77777777" w:rsidR="00345ADA" w:rsidRPr="00345ADA" w:rsidRDefault="00345ADA" w:rsidP="00345ADA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45AD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Revisão da literatura</w:t>
      </w:r>
    </w:p>
    <w:p w14:paraId="7BD828C3" w14:textId="77777777" w:rsidR="00345ADA" w:rsidRPr="00345ADA" w:rsidRDefault="00345ADA" w:rsidP="00345ADA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45AD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 dos sistemas elétricos</w:t>
      </w:r>
    </w:p>
    <w:p w14:paraId="2EA0C550" w14:textId="77777777" w:rsidR="00345ADA" w:rsidRPr="00345ADA" w:rsidRDefault="00345ADA" w:rsidP="00345ADA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45AD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Lacuna encontrada</w:t>
      </w:r>
    </w:p>
    <w:p w14:paraId="68BE6D4B" w14:textId="77777777" w:rsidR="00345ADA" w:rsidRPr="00345ADA" w:rsidRDefault="00345ADA" w:rsidP="00345ADA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45AD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final (Resiliência das Linhas de Transmissão):</w:t>
      </w:r>
      <w:r w:rsidRPr="00345AD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345AD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5,5 / 10</w:t>
      </w:r>
    </w:p>
    <w:p w14:paraId="6C73D147" w14:textId="77777777" w:rsidR="00345ADA" w:rsidRPr="00345ADA" w:rsidRDefault="00345ADA" w:rsidP="00345ADA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45AD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D88EC45">
          <v:rect id="_x0000_i1032" style="width:0;height:1.5pt" o:hralign="center" o:hrstd="t" o:hr="t" fillcolor="#a0a0a0" stroked="f"/>
        </w:pict>
      </w:r>
    </w:p>
    <w:p w14:paraId="32307460" w14:textId="77777777" w:rsidR="00345ADA" w:rsidRPr="00345ADA" w:rsidRDefault="00345ADA" w:rsidP="00345ADA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345ADA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Síntese técnica final</w:t>
      </w:r>
    </w:p>
    <w:p w14:paraId="07ED49CA" w14:textId="77777777" w:rsidR="00345ADA" w:rsidRPr="00345ADA" w:rsidRDefault="00345ADA" w:rsidP="00345AD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45AD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é um excelente exemplo da literatura que chama de “resiliência” aquilo que, na prática, é </w:t>
      </w:r>
      <w:r w:rsidRPr="00345AD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capacidade de </w:t>
      </w:r>
      <w:proofErr w:type="spellStart"/>
      <w:r w:rsidRPr="00345AD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redispatch</w:t>
      </w:r>
      <w:proofErr w:type="spellEnd"/>
      <w:r w:rsidRPr="00345AD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e gerenciamento operacional de congestionamentos</w:t>
      </w:r>
      <w:r w:rsidRPr="00345AD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53485BA" w14:textId="77777777" w:rsidR="00345ADA" w:rsidRPr="00345ADA" w:rsidRDefault="00345ADA" w:rsidP="00345AD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45AD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sua tese vai além:</w:t>
      </w:r>
      <w:r w:rsidRPr="00345AD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ela trata da </w:t>
      </w:r>
      <w:r w:rsidRPr="00345AD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sobrevivência física da linha</w:t>
      </w:r>
      <w:r w:rsidRPr="00345AD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do impacto do clima extremo e da capacidade real de recuperação estrutural.</w:t>
      </w:r>
    </w:p>
    <w:p w14:paraId="3AFB0504" w14:textId="77777777" w:rsidR="00345ADA" w:rsidRPr="00345ADA" w:rsidRDefault="00345ADA" w:rsidP="00345AD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45AD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artigo não resolve o seu problema científico, mas mostra com clareza onde a literatura para antes de entrar no domínio que você está a construir.</w:t>
      </w:r>
    </w:p>
    <w:p w14:paraId="56C87D6A" w14:textId="77777777" w:rsidR="006079F3" w:rsidRPr="00345ADA" w:rsidRDefault="006079F3"/>
    <w:sectPr w:rsidR="006079F3" w:rsidRPr="00345ADA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E6230"/>
    <w:multiLevelType w:val="multilevel"/>
    <w:tmpl w:val="4022E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31765F"/>
    <w:multiLevelType w:val="multilevel"/>
    <w:tmpl w:val="B47EF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CE3023"/>
    <w:multiLevelType w:val="multilevel"/>
    <w:tmpl w:val="CC846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1B25B4"/>
    <w:multiLevelType w:val="multilevel"/>
    <w:tmpl w:val="67BAE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9C2A64"/>
    <w:multiLevelType w:val="multilevel"/>
    <w:tmpl w:val="F7E24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9A3729"/>
    <w:multiLevelType w:val="multilevel"/>
    <w:tmpl w:val="C4EAC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302A72"/>
    <w:multiLevelType w:val="multilevel"/>
    <w:tmpl w:val="3F4A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A45D5D"/>
    <w:multiLevelType w:val="multilevel"/>
    <w:tmpl w:val="1570E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FF5EF5"/>
    <w:multiLevelType w:val="multilevel"/>
    <w:tmpl w:val="36329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2852248">
    <w:abstractNumId w:val="5"/>
  </w:num>
  <w:num w:numId="2" w16cid:durableId="1073311849">
    <w:abstractNumId w:val="1"/>
  </w:num>
  <w:num w:numId="3" w16cid:durableId="157887922">
    <w:abstractNumId w:val="3"/>
  </w:num>
  <w:num w:numId="4" w16cid:durableId="425688556">
    <w:abstractNumId w:val="7"/>
  </w:num>
  <w:num w:numId="5" w16cid:durableId="1146238594">
    <w:abstractNumId w:val="0"/>
  </w:num>
  <w:num w:numId="6" w16cid:durableId="576014858">
    <w:abstractNumId w:val="8"/>
  </w:num>
  <w:num w:numId="7" w16cid:durableId="1155993231">
    <w:abstractNumId w:val="4"/>
  </w:num>
  <w:num w:numId="8" w16cid:durableId="2131392234">
    <w:abstractNumId w:val="2"/>
  </w:num>
  <w:num w:numId="9" w16cid:durableId="62169073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9F3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5ADA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079F3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A129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98FFA7"/>
  <w15:chartTrackingRefBased/>
  <w15:docId w15:val="{D20519B7-1EAB-4BE9-8F32-0B5B3F199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79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79F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79F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79F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79F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79F3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79F3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79F3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79F3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79F3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6079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79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79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79F3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6079F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45ADA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Emphasis">
    <w:name w:val="Emphasis"/>
    <w:basedOn w:val="DefaultParagraphFont"/>
    <w:uiPriority w:val="20"/>
    <w:qFormat/>
    <w:rsid w:val="00345ADA"/>
    <w:rPr>
      <w:i/>
      <w:iCs/>
    </w:rPr>
  </w:style>
  <w:style w:type="character" w:customStyle="1" w:styleId="relative">
    <w:name w:val="relative"/>
    <w:basedOn w:val="DefaultParagraphFont"/>
    <w:rsid w:val="00345ADA"/>
  </w:style>
  <w:style w:type="paragraph" w:customStyle="1" w:styleId="not-prose">
    <w:name w:val="not-prose"/>
    <w:basedOn w:val="Normal"/>
    <w:rsid w:val="00345ADA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345AD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783</Words>
  <Characters>4229</Characters>
  <Application>Microsoft Office Word</Application>
  <DocSecurity>0</DocSecurity>
  <Lines>35</Lines>
  <Paragraphs>10</Paragraphs>
  <ScaleCrop>false</ScaleCrop>
  <Company/>
  <LinksUpToDate>false</LinksUpToDate>
  <CharactersWithSpaces>5002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2026-01-12T13:29:00Z</dcterms:created>
  <dcterms:modified xsi:type="dcterms:W3CDTF">2026-01-12T13:29:00Z</dcterms:modified>
</cp:coreProperties>
</file>