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92464" w14:textId="70911D12" w:rsidR="00AC5231" w:rsidRDefault="00751F57">
      <w:pPr>
        <w:rPr>
          <w:lang w:val="en-US"/>
        </w:rPr>
      </w:pPr>
      <w:r w:rsidRPr="00751F57">
        <w:rPr>
          <w:lang w:val="en-US"/>
        </w:rPr>
        <w:t>2025 Machine learning-based framework for rapid assessment of seismic resilience and sustainability metrics for regional RC bridges-ELSEVIER</w:t>
      </w:r>
    </w:p>
    <w:p w14:paraId="1BCEAE47" w14:textId="77777777" w:rsidR="00751F57" w:rsidRDefault="00751F57">
      <w:pPr>
        <w:rPr>
          <w:lang w:val="en-US"/>
        </w:rPr>
      </w:pPr>
    </w:p>
    <w:p w14:paraId="0E47754D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Arquivo:</w:t>
      </w:r>
      <w:r w:rsidRPr="00F807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2025 </w:t>
      </w:r>
      <w:r w:rsidRPr="00F8076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Machine learning-based framework for rapid assessment of seismic resilience and sustainability metrics for regional RC bridges</w:t>
      </w:r>
      <w:r w:rsidRPr="00F807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– ELSEVIER.pdf </w:t>
      </w:r>
    </w:p>
    <w:p w14:paraId="666BC112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4EDAAEEC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4BECA8">
          <v:rect id="_x0000_i1025" style="width:0;height:1.5pt" o:hralign="center" o:hrstd="t" o:hr="t" fillcolor="#a0a0a0" stroked="f"/>
        </w:pict>
      </w:r>
    </w:p>
    <w:p w14:paraId="36757657" w14:textId="77777777" w:rsidR="00F80768" w:rsidRPr="00F80768" w:rsidRDefault="00F80768" w:rsidP="00F807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5349C2F1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científico (Elsevier / </w:t>
      </w:r>
      <w:r w:rsidRPr="00F80768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Engineering Structures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2025) que integra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PBEE (Performance-Based Earthquake Engineering)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Machine Learning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(vários modelos, melhor desempenho com ANN) para prever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sísmica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perdas pós-sismo (custo, tempo de reparo e carbono) de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pontes de betão armado (RC)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escala regional. </w:t>
      </w:r>
    </w:p>
    <w:p w14:paraId="4FC88180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5A1CDF32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C2D6A7">
          <v:rect id="_x0000_i1026" style="width:0;height:1.5pt" o:hralign="center" o:hrstd="t" o:hr="t" fillcolor="#a0a0a0" stroked="f"/>
        </w:pict>
      </w:r>
    </w:p>
    <w:p w14:paraId="20AB56E2" w14:textId="77777777" w:rsidR="00F80768" w:rsidRPr="00F80768" w:rsidRDefault="00F80768" w:rsidP="00F807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6830EE25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real é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de transporte (pontes RC)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sismo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ênfase em:</w:t>
      </w:r>
    </w:p>
    <w:p w14:paraId="382CFDAC" w14:textId="77777777" w:rsidR="00F80768" w:rsidRPr="00F80768" w:rsidRDefault="00F80768" w:rsidP="00F8076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massiva de modelos FE (OpenSees) via LHS,</w:t>
      </w:r>
    </w:p>
    <w:p w14:paraId="310C8F78" w14:textId="77777777" w:rsidR="00F80768" w:rsidRPr="00F80768" w:rsidRDefault="00F80768" w:rsidP="00F8076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construção de PSDM + fragilidades (nível de sistema),</w:t>
      </w:r>
    </w:p>
    <w:p w14:paraId="49E8BC38" w14:textId="77777777" w:rsidR="00F80768" w:rsidRPr="00F80768" w:rsidRDefault="00F80768" w:rsidP="00F8076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 de recuperação e cálculo de resiliência,</w:t>
      </w:r>
    </w:p>
    <w:p w14:paraId="00899115" w14:textId="77777777" w:rsidR="00F80768" w:rsidRPr="00F80768" w:rsidRDefault="00F80768" w:rsidP="00F80768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ANN para predição rápida de resiliência e perdas. </w:t>
      </w:r>
    </w:p>
    <w:p w14:paraId="388F72D9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7235CCB7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F8076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</w:t>
      </w:r>
      <w:proofErr w:type="gramEnd"/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é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sísmica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+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ML para avaliação rápida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resiliência de linhas de transmissão.</w:t>
      </w:r>
    </w:p>
    <w:p w14:paraId="14FB84A4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AB1948B">
          <v:rect id="_x0000_i1027" style="width:0;height:1.5pt" o:hralign="center" o:hrstd="t" o:hr="t" fillcolor="#a0a0a0" stroked="f"/>
        </w:pict>
      </w:r>
    </w:p>
    <w:p w14:paraId="101C3A4F" w14:textId="77777777" w:rsidR="00F80768" w:rsidRPr="00F80768" w:rsidRDefault="00F80768" w:rsidP="00F807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(o que o artigo realmente entrega)</w:t>
      </w:r>
    </w:p>
    <w:p w14:paraId="25F59B0E" w14:textId="77777777" w:rsidR="00F80768" w:rsidRPr="00F80768" w:rsidRDefault="00F80768" w:rsidP="00F8076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Pipeline de simulação e dataset (base forte)</w:t>
      </w:r>
    </w:p>
    <w:p w14:paraId="5A4A1DF5" w14:textId="77777777" w:rsidR="00F80768" w:rsidRPr="00F80768" w:rsidRDefault="00F80768" w:rsidP="00F807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1000 modelos FE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pontes gerados via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Latin Hypercube Sampling (LHS)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12 atributos (geometria + materiais). </w:t>
      </w:r>
    </w:p>
    <w:p w14:paraId="686C30D8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199ABD71" w14:textId="77777777" w:rsidR="00F80768" w:rsidRPr="00F80768" w:rsidRDefault="00F80768" w:rsidP="00F807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Cada modelo submetido a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 registos sísmicos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(perto/falha e far-field). </w:t>
      </w:r>
    </w:p>
    <w:p w14:paraId="60624BE6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2025 Machine learning-based fra…</w:t>
      </w:r>
    </w:p>
    <w:p w14:paraId="3606AB12" w14:textId="77777777" w:rsidR="00F80768" w:rsidRPr="00F80768" w:rsidRDefault="00F80768" w:rsidP="00F8076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Demanda sísmica organizada em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seis performance groups (PG1–PG6)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(drifts, deslocamentos de encontros e apoios) e estados de dano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DS1–DS4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parâmetros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λ</m:t>
        </m:r>
      </m:oMath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(mediana) 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C</m:t>
            </m:r>
          </m:sub>
        </m:sSub>
      </m:oMath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(dispersão). </w:t>
      </w:r>
    </w:p>
    <w:p w14:paraId="38DD9653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27DCBE41" w14:textId="77777777" w:rsidR="00F80768" w:rsidRPr="00F80768" w:rsidRDefault="00F80768" w:rsidP="00F8076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Modelos (equações formais corretas do artigo)</w:t>
      </w:r>
    </w:p>
    <w:p w14:paraId="5A7B7DC2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PSDM (modelo probabilístico de demanda):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4E945384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Machine learning-based fra…</w:t>
      </w:r>
    </w:p>
    <w:p w14:paraId="2B54D934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SD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I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e>
            <m:sup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b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⁡(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SD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⁡(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)+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b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ln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⁡(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IM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711D6918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Fragilidade de componente:</w:t>
      </w:r>
      <w:r w:rsidRPr="00F807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1055A952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Machine learning-based fra…</w:t>
      </w:r>
    </w:p>
    <w:p w14:paraId="414D5BF9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P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SD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≥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SC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IM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Φ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m:t> ⁣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acc>
                    <m:accPr>
                      <m:chr m:val="‾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en-US" w:eastAsia="pt-PT"/>
                          <w14:ligatures w14:val="none"/>
                        </w:rPr>
                        <m:t>ln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en-US" w:eastAsia="pt-PT"/>
                          <w14:ligatures w14:val="none"/>
                        </w:rPr>
                        <m:t>⁡(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SD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en-US" w:eastAsia="pt-PT"/>
                          <w14:ligatures w14:val="none"/>
                        </w:rPr>
                        <m:t>)</m:t>
                      </m:r>
                    </m:e>
                  </m:acc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ln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⁡(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SC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D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en-US" w:eastAsia="pt-PT"/>
                              <w14:ligatures w14:val="none"/>
                            </w:rPr>
                            <m:t>/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IM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en-US" w:eastAsia="pt-PT"/>
                              <w14:ligatures w14:val="none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val="en-US" w:eastAsia="pt-PT"/>
                          <w14:ligatures w14:val="none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eastAsia="pt-PT"/>
                              <w14:ligatures w14:val="none"/>
                            </w:rPr>
                            <m:t>C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4"/>
                              <w:szCs w:val="24"/>
                              <w:lang w:val="en-US" w:eastAsia="pt-PT"/>
                              <w14:ligatures w14:val="none"/>
                            </w:rPr>
                            <m:t>2</m:t>
                          </m:r>
                        </m:sup>
                      </m:sSubSup>
                    </m:e>
                  </m:rad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4FCE273D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Dispersão condicional da demanda: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32C42973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2A76F5E6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β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[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ln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⁡(</m:t>
                      </m:r>
                    </m:e>
                  </m:nary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)-</m:t>
                  </m:r>
                  <m:acc>
                    <m:accPr>
                      <m:chr m:val="‾"/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ln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⁡(SD)</m:t>
                      </m:r>
                    </m:e>
                  </m:acc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]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N-2</m:t>
                  </m:r>
                </m:den>
              </m:f>
            </m:e>
          </m:ra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0C43938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a nível de sistema (limites e média):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72D3E9D0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Machine learning-based fra…</w:t>
      </w:r>
    </w:p>
    <w:p w14:paraId="46BDD3E9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upper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⁡{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,…,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}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lower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=1-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(1-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Average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upper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lower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7B777B84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Funcionalidade dependente do dano e recuperação: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31CA6A0B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2025 Machine learning-based fra…</w:t>
      </w:r>
    </w:p>
    <w:p w14:paraId="3D5301D6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Q(t∣IM)=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(IM)⋅1+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k=1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(IM)⋅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k</m:t>
                  </m:r>
                </m:e>
              </m:d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(t)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47A406A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Funções de recuperação (rápida, gradual, atrasada):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5105FBE6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6D9D74C7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n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=1-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-ωη</m:t>
              </m:r>
            </m:sup>
          </m:sSup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1-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cos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⁡(πη)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2</m:t>
              </m:r>
            </m:den>
          </m:f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-ω(1-η)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C95E869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ω=10</m:t>
        </m:r>
      </m:oMath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η=(t-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)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/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sub>
        </m:sSub>
      </m:oMath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2E01D033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169CF604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(área normalizada sob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Q(t)</m:t>
        </m:r>
      </m:oMath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1E96C7DB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Machine learning-based fra…</w:t>
      </w:r>
    </w:p>
    <w:p w14:paraId="197DCC37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Resilience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0</m:t>
                  </m:r>
                </m:sub>
              </m:sSub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val="en-US" w:eastAsia="pt-PT"/>
                      <w14:ligatures w14:val="none"/>
                    </w:rPr>
                    <m:t>h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(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0A10218A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Perdas pós-sismo (PBEE + EIO-LCA):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27E37085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2025 Machine learning-based fra…</w:t>
      </w:r>
    </w:p>
    <w:p w14:paraId="5B60596F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C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Q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U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⋅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Q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[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val="en-US" w:eastAsia="pt-PT"/>
              <w14:ligatures w14:val="none"/>
            </w:rPr>
            <m:t>Carbon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Q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[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]⋅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[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]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E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[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RT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m:t>]=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val="en-US" w:eastAsia="pt-PT"/>
                  <w14:ligatures w14:val="none"/>
                </w:rPr>
                <m:t>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Q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val="en-US" w:eastAsia="pt-PT"/>
              <w14:ligatures w14:val="none"/>
            </w:rPr>
            <w:br/>
          </m:r>
        </m:oMath>
      </m:oMathPara>
    </w:p>
    <w:p w14:paraId="1A53DD3B" w14:textId="77777777" w:rsidR="00F80768" w:rsidRPr="00F80768" w:rsidRDefault="00F80768" w:rsidP="00F80768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Machine Learning (resultado prático)</w:t>
      </w:r>
    </w:p>
    <w:p w14:paraId="1E5AD51C" w14:textId="77777777" w:rsidR="00F80768" w:rsidRPr="00F80768" w:rsidRDefault="00F80768" w:rsidP="00F807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 DT, RF, ANN, SVM, GBDT e KNN;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ANN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apresenta melhor desempenho, com </w:t>
      </w: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2</m:t>
            </m:r>
          </m:sup>
        </m:sSup>
      </m:oMath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acima de ~0,94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predição de resiliência (em diferentes níveis de PGA). </w:t>
      </w:r>
    </w:p>
    <w:p w14:paraId="1DAE6140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45D59211" w14:textId="77777777" w:rsidR="00F80768" w:rsidRPr="00F80768" w:rsidRDefault="00F80768" w:rsidP="00F80768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Faz importância de atributos por permutação: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gap longitudinal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domina em baixa intensidade;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altura de coluna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domina em intensidades maiores. </w:t>
      </w:r>
    </w:p>
    <w:p w14:paraId="2D516A66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276B84D4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99C6419">
          <v:rect id="_x0000_i1028" style="width:0;height:1.5pt" o:hralign="center" o:hrstd="t" o:hr="t" fillcolor="#a0a0a0" stroked="f"/>
        </w:pict>
      </w:r>
    </w:p>
    <w:p w14:paraId="62D36E37" w14:textId="77777777" w:rsidR="00F80768" w:rsidRPr="00F80768" w:rsidRDefault="00F80768" w:rsidP="00F807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à sua tese (Resiliência das Linhas de Transmissão)</w:t>
      </w:r>
    </w:p>
    <w:p w14:paraId="64380C78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decisivos:</w:t>
      </w:r>
    </w:p>
    <w:p w14:paraId="5543454A" w14:textId="77777777" w:rsidR="00F80768" w:rsidRPr="00F80768" w:rsidRDefault="00F80768" w:rsidP="00F807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Objeto físico diferente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pontes RC ≠ linhas de transmissão/torres/condutores. </w:t>
      </w:r>
    </w:p>
    <w:p w14:paraId="10C5FEBA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16C9ED0E" w14:textId="77777777" w:rsidR="00F80768" w:rsidRPr="00F80768" w:rsidRDefault="00F80768" w:rsidP="00F807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Perigo principal é sismo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enquanto a sua tese tem foco em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extremos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(vento, gelo, incêndio, etc.). </w:t>
      </w:r>
    </w:p>
    <w:p w14:paraId="5B97F080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6EF2441A" w14:textId="77777777" w:rsidR="00F80768" w:rsidRPr="00F80768" w:rsidRDefault="00F80768" w:rsidP="00F807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“resiliência” aqui está acoplada a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PG/DS típicos de pontes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(drift, encontros, bearings), que não mapeiam diretamente para modos de falha de LT. </w:t>
      </w:r>
    </w:p>
    <w:p w14:paraId="5F2B7EF9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22B2F518" w14:textId="77777777" w:rsidR="00F80768" w:rsidRPr="00F80768" w:rsidRDefault="00F80768" w:rsidP="00F8076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oferece parametrização física/estrutural específica para LT (fragilidade de torres, condutores, fundações, vãos, etc.). </w:t>
      </w:r>
    </w:p>
    <w:p w14:paraId="46715D01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0609CD8D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B8F77D">
          <v:rect id="_x0000_i1029" style="width:0;height:1.5pt" o:hralign="center" o:hrstd="t" o:hr="t" fillcolor="#a0a0a0" stroked="f"/>
        </w:pict>
      </w:r>
    </w:p>
    <w:p w14:paraId="411F5A10" w14:textId="77777777" w:rsidR="00F80768" w:rsidRPr="00F80768" w:rsidRDefault="00F80768" w:rsidP="00F807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6ACEE85C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alto apenas na metodologia genérica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porque o artigo entrega um “stack” completo que é transferível conceitualmente para LT:</w:t>
      </w:r>
    </w:p>
    <w:p w14:paraId="1EB4F561" w14:textId="77777777" w:rsidR="00F80768" w:rsidRPr="00F80768" w:rsidRDefault="00F80768" w:rsidP="00F8076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PSDM → fragilidade (com dispersões) → sistema → recuperação → integral de resiliência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(estrutura matemática sólida e reutilizável). </w:t>
      </w:r>
    </w:p>
    <w:p w14:paraId="1F3649B4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00B65277" w14:textId="77777777" w:rsidR="00F80768" w:rsidRPr="00F80768" w:rsidRDefault="00F80768" w:rsidP="00F8076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com perdas (tempo/custo/carbono) é útil para você justificar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adicionais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(por ex., impacto ambiental/económico da recuperação). </w:t>
      </w:r>
    </w:p>
    <w:p w14:paraId="6D864B10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53FA889E" w14:textId="77777777" w:rsidR="00F80768" w:rsidRPr="00F80768" w:rsidRDefault="00F80768" w:rsidP="00F80768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uso de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ML como surrogate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avaliação rápida é aplicável ao seu objetivo (ex.: predição rápida de resiliência em inventários de LT), mas exigiria re-treino com variáveis de LT. </w:t>
      </w:r>
    </w:p>
    <w:p w14:paraId="4D57F8AE" w14:textId="77777777" w:rsidR="00F80768" w:rsidRPr="00F80768" w:rsidRDefault="00F80768" w:rsidP="00F80768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42EBF889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resumo: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ótimo como base metodológica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fraco como base “física” específica de LT.</w:t>
      </w:r>
    </w:p>
    <w:p w14:paraId="71AA8AFD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FB392C">
          <v:rect id="_x0000_i1030" style="width:0;height:1.5pt" o:hralign="center" o:hrstd="t" o:hr="t" fillcolor="#a0a0a0" stroked="f"/>
        </w:pict>
      </w:r>
    </w:p>
    <w:p w14:paraId="36A30957" w14:textId="77777777" w:rsidR="00F80768" w:rsidRPr="00F80768" w:rsidRDefault="00F80768" w:rsidP="00F807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 (fundamentada)</w:t>
      </w:r>
    </w:p>
    <w:p w14:paraId="27AA2B25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645EA6E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mesmo sendo de pontes e sismo, é um artigo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metodologicamente forte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bem alinhado ao que você precisa para sustentar, com rigor, o “motor” do seu índice (fragilidade + recuperação + integral de desempenho no tempo), além de mostrar como ML pode acelerar avaliação em escala regional. </w:t>
      </w:r>
    </w:p>
    <w:p w14:paraId="033F5C73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30CA5D21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CD20C1">
          <v:rect id="_x0000_i1031" style="width:0;height:1.5pt" o:hralign="center" o:hrstd="t" o:hr="t" fillcolor="#a0a0a0" stroked="f"/>
        </w:pict>
      </w:r>
    </w:p>
    <w:p w14:paraId="5E637B0E" w14:textId="77777777" w:rsidR="00F80768" w:rsidRPr="00F80768" w:rsidRDefault="00F80768" w:rsidP="00F807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29749E2E" w14:textId="77777777" w:rsidR="00F80768" w:rsidRPr="00F80768" w:rsidRDefault="00F80768" w:rsidP="00F8076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9E5193C" w14:textId="77777777" w:rsidR="00F80768" w:rsidRPr="00F80768" w:rsidRDefault="00F80768" w:rsidP="00F8076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Framework PBEE + ML (ANN) para resiliência sísmica e perdas pós-evento em pontes RC</w:t>
      </w:r>
    </w:p>
    <w:p w14:paraId="6505FA6C" w14:textId="77777777" w:rsidR="00F80768" w:rsidRPr="00F80768" w:rsidRDefault="00F80768" w:rsidP="00F8076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 para a tese: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3164E32B" w14:textId="77777777" w:rsidR="00F80768" w:rsidRPr="00F80768" w:rsidRDefault="00F80768" w:rsidP="00F8076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adotada; revisão da literatura (métricas/estrutura de resiliência); contextualização metodológica (ML como surrogate)</w:t>
      </w:r>
    </w:p>
    <w:p w14:paraId="066BAB9C" w14:textId="77777777" w:rsidR="00F80768" w:rsidRPr="00F80768" w:rsidRDefault="00F80768" w:rsidP="00F8076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80768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6BA341FB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56E68CD">
          <v:rect id="_x0000_i1032" style="width:0;height:1.5pt" o:hralign="center" o:hrstd="t" o:hr="t" fillcolor="#a0a0a0" stroked="f"/>
        </w:pict>
      </w:r>
    </w:p>
    <w:p w14:paraId="712730DE" w14:textId="77777777" w:rsidR="00F80768" w:rsidRPr="00F80768" w:rsidRDefault="00F80768" w:rsidP="00F80768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F80768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078AAA11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Z. Qiu, X. Li, Z. Zhong, and Y. Zheng, “Machine learning-based framework for rapid assessment of seismic resilience and sustainability metrics for regional RC bridges,” </w:t>
      </w:r>
      <w:r w:rsidRPr="00F80768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Engineering Structures</w:t>
      </w:r>
      <w:r w:rsidRPr="00F80768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343, p. 121046, 2025, doi: 10.1016/j.engstruct.2025.121046. </w:t>
      </w:r>
    </w:p>
    <w:p w14:paraId="6DAAF390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2025 Machine learning-based fra…</w:t>
      </w:r>
    </w:p>
    <w:p w14:paraId="524ECDA7" w14:textId="77777777" w:rsidR="00F80768" w:rsidRPr="00F80768" w:rsidRDefault="00F80768" w:rsidP="00F80768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B74E66">
          <v:rect id="_x0000_i1033" style="width:0;height:1.5pt" o:hralign="center" o:hrstd="t" o:hr="t" fillcolor="#a0a0a0" stroked="f"/>
        </w:pict>
      </w:r>
    </w:p>
    <w:p w14:paraId="343460B3" w14:textId="77777777" w:rsidR="00F80768" w:rsidRPr="00F80768" w:rsidRDefault="00F80768" w:rsidP="00F80768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você quiser, no próximo artigo eu já </w:t>
      </w:r>
      <w:proofErr w:type="gramStart"/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mantenho este mesmo</w:t>
      </w:r>
      <w:proofErr w:type="gramEnd"/>
      <w:r w:rsidRPr="00F80768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padrão sem nenhum desvio (triagem completa + classificação resumida para tabela).</w:t>
      </w:r>
    </w:p>
    <w:p w14:paraId="2BE71750" w14:textId="77777777" w:rsidR="00751F57" w:rsidRPr="00F80768" w:rsidRDefault="00751F57"/>
    <w:sectPr w:rsidR="00751F57" w:rsidRPr="00F80768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3949"/>
    <w:multiLevelType w:val="multilevel"/>
    <w:tmpl w:val="DA08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D1EF3"/>
    <w:multiLevelType w:val="multilevel"/>
    <w:tmpl w:val="021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363B2"/>
    <w:multiLevelType w:val="multilevel"/>
    <w:tmpl w:val="DAEAC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A713BF"/>
    <w:multiLevelType w:val="multilevel"/>
    <w:tmpl w:val="646C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83A64"/>
    <w:multiLevelType w:val="multilevel"/>
    <w:tmpl w:val="A73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8778DE"/>
    <w:multiLevelType w:val="multilevel"/>
    <w:tmpl w:val="6990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20487">
    <w:abstractNumId w:val="1"/>
  </w:num>
  <w:num w:numId="2" w16cid:durableId="406848683">
    <w:abstractNumId w:val="0"/>
  </w:num>
  <w:num w:numId="3" w16cid:durableId="77095515">
    <w:abstractNumId w:val="3"/>
  </w:num>
  <w:num w:numId="4" w16cid:durableId="1357390244">
    <w:abstractNumId w:val="2"/>
  </w:num>
  <w:num w:numId="5" w16cid:durableId="374163116">
    <w:abstractNumId w:val="4"/>
  </w:num>
  <w:num w:numId="6" w16cid:durableId="691225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5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51F57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8076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5ADAA"/>
  <w15:chartTrackingRefBased/>
  <w15:docId w15:val="{A36CFFAD-16EC-41D9-8D5E-CA672DA8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F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F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F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F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F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F5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F5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F5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F5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F5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5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F5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51F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76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80768"/>
    <w:rPr>
      <w:b/>
      <w:bCs/>
    </w:rPr>
  </w:style>
  <w:style w:type="character" w:styleId="Emphasis">
    <w:name w:val="Emphasis"/>
    <w:basedOn w:val="DefaultParagraphFont"/>
    <w:uiPriority w:val="20"/>
    <w:qFormat/>
    <w:rsid w:val="00F80768"/>
    <w:rPr>
      <w:i/>
      <w:iCs/>
    </w:rPr>
  </w:style>
  <w:style w:type="character" w:customStyle="1" w:styleId="relative">
    <w:name w:val="relative"/>
    <w:basedOn w:val="DefaultParagraphFont"/>
    <w:rsid w:val="00F80768"/>
  </w:style>
  <w:style w:type="paragraph" w:customStyle="1" w:styleId="not-prose">
    <w:name w:val="not-prose"/>
    <w:basedOn w:val="Normal"/>
    <w:rsid w:val="00F8076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984</Words>
  <Characters>5315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2026-01-12T16:31:00Z</dcterms:created>
  <dcterms:modified xsi:type="dcterms:W3CDTF">2026-01-12T16:31:00Z</dcterms:modified>
</cp:coreProperties>
</file>