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206E" w14:textId="3905DBB9" w:rsidR="00AC5231" w:rsidRDefault="005F32F0">
      <w:pPr>
        <w:rPr>
          <w:lang w:val="en-US"/>
        </w:rPr>
      </w:pPr>
      <w:r w:rsidRPr="005F32F0">
        <w:rPr>
          <w:lang w:val="en-US"/>
        </w:rPr>
        <w:t>2025 Power System Resilience to Extreme Weather-Fragility Modelling, Probabilistic Impact Assessment, and Adaptation Measures-MANCHESTER</w:t>
      </w:r>
    </w:p>
    <w:p w14:paraId="21B83FFC" w14:textId="77777777" w:rsidR="005F32F0" w:rsidRDefault="005F32F0">
      <w:pPr>
        <w:rPr>
          <w:lang w:val="en-US"/>
        </w:rPr>
      </w:pPr>
    </w:p>
    <w:p w14:paraId="6184E3BA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0747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A0747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2025 </w:t>
      </w:r>
      <w:r w:rsidRPr="00A0747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Resilience to Extreme Weather: Fragility Modelling, Probabilistic Impact Assessment, and Adaptation Measures</w:t>
      </w: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Manchester / IEEE TPWRS </w:t>
      </w:r>
    </w:p>
    <w:p w14:paraId="42214CCF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128C6CCE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FD5AC6">
          <v:rect id="_x0000_i1025" style="width:0;height:1.5pt" o:hralign="center" o:hrstd="t" o:hr="t" fillcolor="#a0a0a0" stroked="f"/>
        </w:pict>
      </w:r>
    </w:p>
    <w:p w14:paraId="3036D8E1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432AF280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de referência internacional (IEEE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Transactions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com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fundacional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área de resiliência de sistemas elétricos a eventos climáticos extremos. O trabalho integra, num único arcabouço:</w:t>
      </w:r>
    </w:p>
    <w:p w14:paraId="61A5EC45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de torres e linhas de transmissão,</w:t>
      </w:r>
    </w:p>
    <w:p w14:paraId="3565EFC1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probabilística dependente do clima,</w:t>
      </w:r>
    </w:p>
    <w:p w14:paraId="22AB8D0A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sequencial de Monte Carlo (SMCS),</w:t>
      </w:r>
    </w:p>
    <w:p w14:paraId="2A4E8EE0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OPF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multi-temporal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2CC03D7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operacionais e estruturais,</w:t>
      </w:r>
    </w:p>
    <w:p w14:paraId="07BC0821" w14:textId="77777777" w:rsidR="00A0747C" w:rsidRPr="00A0747C" w:rsidRDefault="00A0747C" w:rsidP="00A074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formais de adaptação baseadas no índice RAW.</w:t>
      </w:r>
    </w:p>
    <w:p w14:paraId="5390963B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artigos‐base da literatura moderna em resiliência física de redes de transmissão.</w:t>
      </w:r>
    </w:p>
    <w:p w14:paraId="6CE030C5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901F30">
          <v:rect id="_x0000_i1026" style="width:0;height:1.5pt" o:hralign="center" o:hrstd="t" o:hr="t" fillcolor="#a0a0a0" stroked="f"/>
        </w:pict>
      </w:r>
    </w:p>
    <w:p w14:paraId="6FBBDF83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57A9EC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1C2ADBD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quantitativamente a resiliência de sistemas de transmissão face a eventos extremos de vento, a partir de fragilidades físicas dos componentes, integradas numa simulação probabilística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avaliação de impactos e definição de estratégias ótimas de adaptação.</w:t>
      </w:r>
    </w:p>
    <w:p w14:paraId="334097E1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exatamente:</w:t>
      </w:r>
    </w:p>
    <w:p w14:paraId="500F653C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</w:t>
      </w:r>
    </w:p>
    <w:p w14:paraId="79AB881C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→</w:t>
      </w:r>
    </w:p>
    <w:p w14:paraId="449187CB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→</w:t>
      </w:r>
    </w:p>
    <w:p w14:paraId="1E1346B2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do sistema →</w:t>
      </w:r>
    </w:p>
    <w:p w14:paraId="648BED3C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operacional →</w:t>
      </w:r>
    </w:p>
    <w:p w14:paraId="6718F714" w14:textId="77777777" w:rsidR="00A0747C" w:rsidRPr="00A0747C" w:rsidRDefault="00A0747C" w:rsidP="00A074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de reforço.</w:t>
      </w:r>
    </w:p>
    <w:p w14:paraId="43CBA3C4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o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mesmo eixo científico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76566673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9097CA9">
          <v:rect id="_x0000_i1027" style="width:0;height:1.5pt" o:hralign="center" o:hrstd="t" o:hr="t" fillcolor="#a0a0a0" stroked="f"/>
        </w:pict>
      </w:r>
    </w:p>
    <w:p w14:paraId="6BA53838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essencial</w:t>
      </w:r>
    </w:p>
    <w:p w14:paraId="3C6AB2A8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a) Fragilidade física de torres e linhas</w:t>
      </w:r>
    </w:p>
    <w:p w14:paraId="6454A9A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explícita de curvas de fragilidade dependentes do vento:</w:t>
      </w:r>
    </w:p>
    <w:p w14:paraId="1EFE391A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torres:</w:t>
      </w:r>
    </w:p>
    <w:p w14:paraId="19E15976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(w)=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critical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(w),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critical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collapse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collapse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531D47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critical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=45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m/s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collapse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=150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m/s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4, Fig. 1 e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2) </w:t>
      </w:r>
    </w:p>
    <w:p w14:paraId="13B1AA56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21E06083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linhas:</w:t>
      </w:r>
    </w:p>
    <w:p w14:paraId="37E34F11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(w)=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critical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(w),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critical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collapse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collapse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65D11F9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critical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=30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m/s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collapse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=60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m/s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5,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6) </w:t>
      </w:r>
    </w:p>
    <w:p w14:paraId="5B874C48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7086434A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do corredor (série de torres):</w:t>
      </w:r>
    </w:p>
    <w:p w14:paraId="69D0659E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corr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(w)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D7426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4, Eq. 5) </w:t>
      </w:r>
    </w:p>
    <w:p w14:paraId="2F1C3C3F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Power System Resilience to…</w:t>
      </w:r>
    </w:p>
    <w:p w14:paraId="693FFF0C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001B8F">
          <v:rect id="_x0000_i1028" style="width:0;height:1.5pt" o:hralign="center" o:hrstd="t" o:hr="t" fillcolor="#a0a0a0" stroked="f"/>
        </w:pict>
      </w:r>
    </w:p>
    <w:p w14:paraId="5728581C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b) Dinâmica temporal via SMCS</w:t>
      </w:r>
    </w:p>
    <w:p w14:paraId="41C9017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cada passo horário:</w:t>
      </w:r>
    </w:p>
    <w:p w14:paraId="5749FD28" w14:textId="77777777" w:rsidR="00A0747C" w:rsidRPr="00A0747C" w:rsidRDefault="00A0747C" w:rsidP="00A074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vento é atualizado por região,</w:t>
      </w:r>
    </w:p>
    <w:p w14:paraId="4C81D9F2" w14:textId="77777777" w:rsidR="00A0747C" w:rsidRPr="00A0747C" w:rsidRDefault="00A0747C" w:rsidP="00A074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fragilidades são avaliadas,</w:t>
      </w:r>
    </w:p>
    <w:p w14:paraId="2C9300C4" w14:textId="77777777" w:rsidR="00A0747C" w:rsidRPr="00A0747C" w:rsidRDefault="00A0747C" w:rsidP="00A074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estado da linha/torre é sorteado por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r∼U(0,1)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E912F9B" w14:textId="77777777" w:rsidR="00A0747C" w:rsidRPr="00A0747C" w:rsidRDefault="00A0747C" w:rsidP="00A074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resolvido por OPF.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5–6, Fig. 2 e Fig. 3) </w:t>
      </w:r>
    </w:p>
    <w:p w14:paraId="42DBFCF7" w14:textId="77777777" w:rsidR="00A0747C" w:rsidRPr="00A0747C" w:rsidRDefault="00A0747C" w:rsidP="00A0747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0C84574A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estabelece um modelo completo de:</w:t>
      </w:r>
    </w:p>
    <w:p w14:paraId="4C157744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estado operacional no tempo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E8D4D2F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2E37AE">
          <v:rect id="_x0000_i1029" style="width:0;height:1.5pt" o:hralign="center" o:hrstd="t" o:hr="t" fillcolor="#a0a0a0" stroked="f"/>
        </w:pict>
      </w:r>
    </w:p>
    <w:p w14:paraId="3DD6E9FA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c) Tempo de reparação dependente da severidade</w:t>
      </w:r>
    </w:p>
    <w:p w14:paraId="78DAF6DB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TTR cresce com a intensidade do vento:</w:t>
      </w:r>
    </w:p>
    <w:p w14:paraId="033D2400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TTR=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TT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normal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w≤20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⋅TT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normal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20&lt;w≤40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⋅TT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normal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40&lt;w≤60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9AD1F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∼U(2,4)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∼U(5,7)</m:t>
        </m:r>
      </m:oMath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8, Eq. 10) </w:t>
      </w:r>
    </w:p>
    <w:p w14:paraId="5D75D2E3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0C283D5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introduz explicitamente a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temporal da recuperação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central para o conceito de resiliência.</w:t>
      </w:r>
    </w:p>
    <w:p w14:paraId="7EC6C5AA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1AFC6F">
          <v:rect id="_x0000_i1030" style="width:0;height:1.5pt" o:hralign="center" o:hrstd="t" o:hr="t" fillcolor="#a0a0a0" stroked="f"/>
        </w:pict>
      </w:r>
    </w:p>
    <w:p w14:paraId="2A9A0365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d) Métricas operacionais e estruturais</w:t>
      </w:r>
    </w:p>
    <w:p w14:paraId="7180FE40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Operacionais:</w:t>
      </w:r>
    </w:p>
    <w:p w14:paraId="7CA6BECE" w14:textId="77777777" w:rsidR="00A0747C" w:rsidRPr="00A0747C" w:rsidRDefault="00A0747C" w:rsidP="00A0747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LOLF,</w:t>
      </w:r>
    </w:p>
    <w:p w14:paraId="23F2D1DC" w14:textId="77777777" w:rsidR="00A0747C" w:rsidRPr="00A0747C" w:rsidRDefault="00A0747C" w:rsidP="00A0747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6 e pág. 8, Fig. 7) </w:t>
      </w:r>
    </w:p>
    <w:p w14:paraId="3569A37D" w14:textId="77777777" w:rsidR="00A0747C" w:rsidRPr="00A0747C" w:rsidRDefault="00A0747C" w:rsidP="00A0747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30B1BF96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Estruturais:</w:t>
      </w:r>
    </w:p>
    <w:p w14:paraId="2E0FBAC8" w14:textId="77777777" w:rsidR="00A0747C" w:rsidRPr="00A0747C" w:rsidRDefault="00A0747C" w:rsidP="00A0747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linhas fora de serviço,</w:t>
      </w:r>
    </w:p>
    <w:p w14:paraId="2C7D439A" w14:textId="77777777" w:rsidR="00A0747C" w:rsidRPr="00A0747C" w:rsidRDefault="00A0747C" w:rsidP="00A0747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percentagem de geração isolada.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8, Fig. 8) </w:t>
      </w:r>
    </w:p>
    <w:p w14:paraId="5C974695" w14:textId="77777777" w:rsidR="00A0747C" w:rsidRPr="00A0747C" w:rsidRDefault="00A0747C" w:rsidP="00A0747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327BA19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demonstra que:</w:t>
      </w:r>
    </w:p>
    <w:p w14:paraId="4BF2E111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delas isoladamente mede a resiliência; é a combinação que captura a degradação real do sistema.</w:t>
      </w:r>
    </w:p>
    <w:p w14:paraId="3FB12065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52E939">
          <v:rect id="_x0000_i1031" style="width:0;height:1.5pt" o:hralign="center" o:hrstd="t" o:hr="t" fillcolor="#a0a0a0" stroked="f"/>
        </w:pict>
      </w:r>
    </w:p>
    <w:p w14:paraId="093486A8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e) </w:t>
      </w:r>
      <w:proofErr w:type="spellStart"/>
      <w:r w:rsidRPr="00A0747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Índice</w:t>
      </w:r>
      <w:proofErr w:type="spellEnd"/>
      <w:r w:rsidRPr="00A0747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RAW (Resilience Achievement Worth)</w:t>
      </w:r>
    </w:p>
    <w:p w14:paraId="3F1E84D7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0DB1396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6, Eq. 9) </w:t>
      </w:r>
    </w:p>
    <w:p w14:paraId="3F8B0F0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Power System Resilience to…</w:t>
      </w:r>
    </w:p>
    <w:p w14:paraId="54CD29FB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a importância real de cada linha para a resiliência do sistema.</w:t>
      </w:r>
    </w:p>
    <w:p w14:paraId="5DD06E3B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conceito é absolutamente central para qualquer índice de resiliência orientado à decisão.</w:t>
      </w:r>
    </w:p>
    <w:p w14:paraId="2021A46D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C9DA57">
          <v:rect id="_x0000_i1032" style="width:0;height:1.5pt" o:hralign="center" o:hrstd="t" o:hr="t" fillcolor="#a0a0a0" stroked="f"/>
        </w:pict>
      </w:r>
    </w:p>
    <w:p w14:paraId="45ADBF04" w14:textId="77777777" w:rsidR="00A0747C" w:rsidRPr="00A0747C" w:rsidRDefault="00A0747C" w:rsidP="00A074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f) Estratégias de adaptação</w:t>
      </w:r>
    </w:p>
    <w:p w14:paraId="3585D8FE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classes, perfeitamente alinhadas com o conceito moderno de resiliência: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380"/>
      </w:tblGrid>
      <w:tr w:rsidR="00A0747C" w:rsidRPr="00A0747C" w14:paraId="0BC14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24843" w14:textId="77777777" w:rsidR="00A0747C" w:rsidRPr="00A0747C" w:rsidRDefault="00A0747C" w:rsidP="00A0747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14:paraId="05FB10D4" w14:textId="77777777" w:rsidR="00A0747C" w:rsidRPr="00A0747C" w:rsidRDefault="00A0747C" w:rsidP="00A0747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</w:t>
            </w:r>
          </w:p>
        </w:tc>
      </w:tr>
      <w:tr w:rsidR="00A0747C" w:rsidRPr="00A0747C" w14:paraId="0F303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9816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Redundância</w:t>
            </w:r>
          </w:p>
        </w:tc>
        <w:tc>
          <w:tcPr>
            <w:tcW w:w="0" w:type="auto"/>
            <w:vAlign w:val="center"/>
            <w:hideMark/>
          </w:tcPr>
          <w:p w14:paraId="02443EF7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novas linhas paralelas</w:t>
            </w:r>
          </w:p>
        </w:tc>
      </w:tr>
      <w:tr w:rsidR="00A0747C" w:rsidRPr="00A0747C" w14:paraId="719D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0F29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Robustez</w:t>
            </w:r>
          </w:p>
        </w:tc>
        <w:tc>
          <w:tcPr>
            <w:tcW w:w="0" w:type="auto"/>
            <w:vAlign w:val="center"/>
            <w:hideMark/>
          </w:tcPr>
          <w:p w14:paraId="4E8F7C39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deslocar fragilidades para a direita</w:t>
            </w:r>
          </w:p>
        </w:tc>
      </w:tr>
      <w:tr w:rsidR="00A0747C" w:rsidRPr="00A0747C" w14:paraId="4FAB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8E2D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Responsividade</w:t>
            </w:r>
          </w:p>
        </w:tc>
        <w:tc>
          <w:tcPr>
            <w:tcW w:w="0" w:type="auto"/>
            <w:vAlign w:val="center"/>
            <w:hideMark/>
          </w:tcPr>
          <w:p w14:paraId="4B8530BC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reduzir TTR</w:t>
            </w:r>
          </w:p>
        </w:tc>
      </w:tr>
    </w:tbl>
    <w:p w14:paraId="7FA950D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6–10, Fig. 10) </w:t>
      </w:r>
    </w:p>
    <w:p w14:paraId="1D8F496F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1D00EE95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CA2302">
          <v:rect id="_x0000_i1033" style="width:0;height:1.5pt" o:hralign="center" o:hrstd="t" o:hr="t" fillcolor="#a0a0a0" stroked="f"/>
        </w:pict>
      </w:r>
    </w:p>
    <w:p w14:paraId="47CD9A01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2891"/>
      </w:tblGrid>
      <w:tr w:rsidR="00A0747C" w:rsidRPr="00A0747C" w14:paraId="740D8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9E3F8" w14:textId="77777777" w:rsidR="00A0747C" w:rsidRPr="00A0747C" w:rsidRDefault="00A0747C" w:rsidP="00A0747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CB5F22" w14:textId="77777777" w:rsidR="00A0747C" w:rsidRPr="00A0747C" w:rsidRDefault="00A0747C" w:rsidP="00A0747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0747C" w:rsidRPr="00A0747C" w14:paraId="107B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102A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torres</w:t>
            </w:r>
          </w:p>
        </w:tc>
        <w:tc>
          <w:tcPr>
            <w:tcW w:w="0" w:type="auto"/>
            <w:vAlign w:val="center"/>
            <w:hideMark/>
          </w:tcPr>
          <w:p w14:paraId="2898FEFD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0747C" w:rsidRPr="00A0747C" w14:paraId="4260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0C12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de linhas</w:t>
            </w:r>
          </w:p>
        </w:tc>
        <w:tc>
          <w:tcPr>
            <w:tcW w:w="0" w:type="auto"/>
            <w:vAlign w:val="center"/>
            <w:hideMark/>
          </w:tcPr>
          <w:p w14:paraId="0399E7DC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0747C" w:rsidRPr="00A0747C" w14:paraId="23B4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B8CE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2975C14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vento</w:t>
            </w:r>
          </w:p>
        </w:tc>
      </w:tr>
      <w:tr w:rsidR="00A0747C" w:rsidRPr="00A0747C" w14:paraId="5058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7E76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Integração </w:t>
            </w:r>
            <w:proofErr w:type="spellStart"/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espaço-temporal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D48A3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0747C" w:rsidRPr="00A0747C" w14:paraId="2C88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78D7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Modelação da recuperação</w:t>
            </w:r>
          </w:p>
        </w:tc>
        <w:tc>
          <w:tcPr>
            <w:tcW w:w="0" w:type="auto"/>
            <w:vAlign w:val="center"/>
            <w:hideMark/>
          </w:tcPr>
          <w:p w14:paraId="3526CCB6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0747C" w:rsidRPr="00A0747C" w14:paraId="0158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306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67C1654D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0747C" w:rsidRPr="00A0747C" w14:paraId="257D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3501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Multiperigo</w:t>
            </w:r>
            <w:proofErr w:type="spellEnd"/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(gelo, fogo, chuva)</w:t>
            </w:r>
          </w:p>
        </w:tc>
        <w:tc>
          <w:tcPr>
            <w:tcW w:w="0" w:type="auto"/>
            <w:vAlign w:val="center"/>
            <w:hideMark/>
          </w:tcPr>
          <w:p w14:paraId="4ADD43C0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só vento</w:t>
            </w:r>
          </w:p>
        </w:tc>
      </w:tr>
      <w:tr w:rsidR="00A0747C" w:rsidRPr="00A0747C" w14:paraId="492D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F18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Generalização para outros climas</w:t>
            </w:r>
          </w:p>
        </w:tc>
        <w:tc>
          <w:tcPr>
            <w:tcW w:w="0" w:type="auto"/>
            <w:vAlign w:val="center"/>
            <w:hideMark/>
          </w:tcPr>
          <w:p w14:paraId="64A5D6CA" w14:textId="77777777" w:rsidR="00A0747C" w:rsidRPr="00A0747C" w:rsidRDefault="00A0747C" w:rsidP="00A0747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74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0747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requer novas fragilidades</w:t>
            </w:r>
          </w:p>
        </w:tc>
      </w:tr>
    </w:tbl>
    <w:p w14:paraId="02CB6002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limitação crítica. Apenas extensões naturais.</w:t>
      </w:r>
    </w:p>
    <w:p w14:paraId="4F2EDE07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ADDC25">
          <v:rect id="_x0000_i1034" style="width:0;height:1.5pt" o:hralign="center" o:hrstd="t" o:hr="t" fillcolor="#a0a0a0" stroked="f"/>
        </w:pict>
      </w:r>
    </w:p>
    <w:p w14:paraId="5408A050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69FB11E0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5FE99F08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equivalente ao coração científico da sua tese.</w:t>
      </w:r>
    </w:p>
    <w:p w14:paraId="2086DBE3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praticamente define:</w:t>
      </w:r>
    </w:p>
    <w:p w14:paraId="70AE4F1B" w14:textId="77777777" w:rsidR="00A0747C" w:rsidRPr="00A0747C" w:rsidRDefault="00A0747C" w:rsidP="00A074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filosofia do seu índice,</w:t>
      </w:r>
    </w:p>
    <w:p w14:paraId="6A1DAF20" w14:textId="77777777" w:rsidR="00A0747C" w:rsidRPr="00A0747C" w:rsidRDefault="00A0747C" w:rsidP="00A074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arquitetura matemática,</w:t>
      </w:r>
    </w:p>
    <w:p w14:paraId="0FD44342" w14:textId="77777777" w:rsidR="00A0747C" w:rsidRPr="00A0747C" w:rsidRDefault="00A0747C" w:rsidP="00A074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clima → dano → tempo → impacto → decisão.</w:t>
      </w:r>
    </w:p>
    <w:p w14:paraId="5D24EC47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sua tese é, na prática, uma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especialização, extensão e refinamento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desta abordagem aplicada especificamente às Linhas de Transmissão e ao seu novo índice.</w:t>
      </w:r>
    </w:p>
    <w:p w14:paraId="6C894D8F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E337CD">
          <v:rect id="_x0000_i1035" style="width:0;height:1.5pt" o:hralign="center" o:hrstd="t" o:hr="t" fillcolor="#a0a0a0" stroked="f"/>
        </w:pict>
      </w:r>
    </w:p>
    <w:p w14:paraId="6A716B1F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1C276DF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(ARTIGO-NÚCLEO DA TESE)</w:t>
      </w:r>
    </w:p>
    <w:p w14:paraId="2FB341B4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não é apenas relevante.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fundacional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tese que trate de:</w:t>
      </w:r>
    </w:p>
    <w:p w14:paraId="0AEC521D" w14:textId="77777777" w:rsidR="00A0747C" w:rsidRPr="00A0747C" w:rsidRDefault="00A0747C" w:rsidP="00A074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e temporal de sistemas de transmissão face a eventos climáticos extremos.</w:t>
      </w:r>
    </w:p>
    <w:p w14:paraId="2716CD19" w14:textId="77777777" w:rsidR="00A0747C" w:rsidRPr="00A0747C" w:rsidRDefault="00A0747C" w:rsidP="00A074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E0B4CC">
          <v:rect id="_x0000_i1036" style="width:0;height:1.5pt" o:hralign="center" o:hrstd="t" o:hr="t" fillcolor="#a0a0a0" stroked="f"/>
        </w:pict>
      </w:r>
    </w:p>
    <w:p w14:paraId="30C6F227" w14:textId="77777777" w:rsidR="00A0747C" w:rsidRPr="00A0747C" w:rsidRDefault="00A0747C" w:rsidP="00A074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B44933D" w14:textId="77777777" w:rsidR="00A0747C" w:rsidRPr="00A0747C" w:rsidRDefault="00A0747C" w:rsidP="00A0747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0D17987" w14:textId="77777777" w:rsidR="00A0747C" w:rsidRPr="00A0747C" w:rsidRDefault="00A0747C" w:rsidP="00A0747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estrutural, impacto probabilístico e adaptação da rede de transmissão sob vento extremo</w:t>
      </w:r>
    </w:p>
    <w:p w14:paraId="2F301F3D" w14:textId="77777777" w:rsidR="00A0747C" w:rsidRPr="00A0747C" w:rsidRDefault="00A0747C" w:rsidP="00A0747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42B2FEA" w14:textId="77777777" w:rsidR="00A0747C" w:rsidRPr="00A0747C" w:rsidRDefault="00A0747C" w:rsidP="00A0747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67DA0C28" w14:textId="77777777" w:rsidR="00A0747C" w:rsidRPr="00A0747C" w:rsidRDefault="00A0747C" w:rsidP="00A0747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Resiliência dos sistemas elétricos</w:t>
      </w:r>
    </w:p>
    <w:p w14:paraId="331146CE" w14:textId="77777777" w:rsidR="00A0747C" w:rsidRPr="00A0747C" w:rsidRDefault="00A0747C" w:rsidP="00A0747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8D6125F" w14:textId="77777777" w:rsidR="00A0747C" w:rsidRPr="00A0747C" w:rsidRDefault="00A0747C" w:rsidP="00A0747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teórica do índice</w:t>
      </w:r>
    </w:p>
    <w:p w14:paraId="078B8F92" w14:textId="77777777" w:rsidR="00A0747C" w:rsidRPr="00A0747C" w:rsidRDefault="00A0747C" w:rsidP="00A0747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clima → fragilidade → falha → recuperação</w:t>
      </w:r>
    </w:p>
    <w:p w14:paraId="100F8B57" w14:textId="77777777" w:rsidR="00A0747C" w:rsidRPr="00A0747C" w:rsidRDefault="00A0747C" w:rsidP="00A0747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074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74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10,0 / 10</w:t>
      </w:r>
    </w:p>
    <w:p w14:paraId="7AE60D99" w14:textId="77777777" w:rsidR="005F32F0" w:rsidRPr="00A0747C" w:rsidRDefault="005F32F0"/>
    <w:sectPr w:rsidR="005F32F0" w:rsidRPr="00A0747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4EEC"/>
    <w:multiLevelType w:val="multilevel"/>
    <w:tmpl w:val="EF9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0640"/>
    <w:multiLevelType w:val="multilevel"/>
    <w:tmpl w:val="0CC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0ADC"/>
    <w:multiLevelType w:val="multilevel"/>
    <w:tmpl w:val="868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94C32"/>
    <w:multiLevelType w:val="multilevel"/>
    <w:tmpl w:val="CE6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A05C6"/>
    <w:multiLevelType w:val="multilevel"/>
    <w:tmpl w:val="7FA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4058B"/>
    <w:multiLevelType w:val="multilevel"/>
    <w:tmpl w:val="93C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3308B"/>
    <w:multiLevelType w:val="multilevel"/>
    <w:tmpl w:val="28B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09251">
    <w:abstractNumId w:val="2"/>
  </w:num>
  <w:num w:numId="2" w16cid:durableId="714550775">
    <w:abstractNumId w:val="1"/>
  </w:num>
  <w:num w:numId="3" w16cid:durableId="1461268434">
    <w:abstractNumId w:val="0"/>
  </w:num>
  <w:num w:numId="4" w16cid:durableId="209071145">
    <w:abstractNumId w:val="3"/>
  </w:num>
  <w:num w:numId="5" w16cid:durableId="799611476">
    <w:abstractNumId w:val="6"/>
  </w:num>
  <w:num w:numId="6" w16cid:durableId="1749840835">
    <w:abstractNumId w:val="4"/>
  </w:num>
  <w:num w:numId="7" w16cid:durableId="146632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F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F32F0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0747C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93CD4"/>
  <w15:chartTrackingRefBased/>
  <w15:docId w15:val="{E71D1BCE-9428-48DC-A693-18C71AC7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F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F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F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F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F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F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F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F32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47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0747C"/>
    <w:rPr>
      <w:b/>
      <w:bCs/>
    </w:rPr>
  </w:style>
  <w:style w:type="character" w:styleId="Emphasis">
    <w:name w:val="Emphasis"/>
    <w:basedOn w:val="DefaultParagraphFont"/>
    <w:uiPriority w:val="20"/>
    <w:qFormat/>
    <w:rsid w:val="00A0747C"/>
    <w:rPr>
      <w:i/>
      <w:iCs/>
    </w:rPr>
  </w:style>
  <w:style w:type="character" w:customStyle="1" w:styleId="relative">
    <w:name w:val="relative"/>
    <w:basedOn w:val="DefaultParagraphFont"/>
    <w:rsid w:val="00A0747C"/>
  </w:style>
  <w:style w:type="paragraph" w:customStyle="1" w:styleId="not-prose">
    <w:name w:val="not-prose"/>
    <w:basedOn w:val="Normal"/>
    <w:rsid w:val="00A0747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2026-01-12T19:02:00Z</dcterms:created>
  <dcterms:modified xsi:type="dcterms:W3CDTF">2026-01-12T19:03:00Z</dcterms:modified>
</cp:coreProperties>
</file>