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5B" w:rsidRPr="00EB6533" w:rsidRDefault="00EB6533">
      <w:pPr>
        <w:rPr>
          <w:b/>
          <w:lang w:val="pt-BR"/>
        </w:rPr>
      </w:pPr>
      <w:r w:rsidRPr="00EB6533">
        <w:rPr>
          <w:b/>
          <w:lang w:val="pt-BR"/>
        </w:rPr>
        <w:t>Análise de Risco da Estrutura</w:t>
      </w:r>
    </w:p>
    <w:p w:rsidR="00EB6533" w:rsidRPr="00EB6533" w:rsidRDefault="00EB6533">
      <w:pPr>
        <w:rPr>
          <w:lang w:val="pt-BR"/>
        </w:rPr>
      </w:pPr>
    </w:p>
    <w:p w:rsidR="00EB6533" w:rsidRDefault="00EB6533">
      <w:pPr>
        <w:rPr>
          <w:lang w:val="pt-BR"/>
        </w:rPr>
      </w:pPr>
      <w:r>
        <w:rPr>
          <w:lang w:val="pt-BR"/>
        </w:rPr>
        <w:tab/>
        <w:t>O empreendimento foi analisado com relação aos Riscos (R)</w:t>
      </w:r>
      <w:r>
        <w:rPr>
          <w:rStyle w:val="Refdenotaderodap"/>
          <w:lang w:val="pt-BR"/>
        </w:rPr>
        <w:footnoteReference w:id="1"/>
      </w:r>
      <w:r>
        <w:rPr>
          <w:lang w:val="pt-BR"/>
        </w:rPr>
        <w:t xml:space="preserve"> para identificar a necessidade do SPDA</w:t>
      </w:r>
      <w:r>
        <w:rPr>
          <w:rStyle w:val="Refdenotaderodap"/>
          <w:lang w:val="pt-BR"/>
        </w:rPr>
        <w:footnoteReference w:id="2"/>
      </w:r>
      <w:r>
        <w:rPr>
          <w:lang w:val="pt-BR"/>
        </w:rPr>
        <w:t xml:space="preserve"> e/ou de medidas de proteção mais amena de forma a reduzir as perdas e danos na incidência de descargas atmosféricas.</w:t>
      </w:r>
    </w:p>
    <w:p w:rsidR="00EB6533" w:rsidRDefault="00EB6533">
      <w:pPr>
        <w:rPr>
          <w:lang w:val="pt-BR"/>
        </w:rPr>
      </w:pPr>
      <w:r>
        <w:rPr>
          <w:lang w:val="pt-BR"/>
        </w:rPr>
        <w:tab/>
        <w:t>A estrutu</w:t>
      </w:r>
      <w:r w:rsidR="00DD72F8">
        <w:rPr>
          <w:lang w:val="pt-BR"/>
        </w:rPr>
        <w:t>ra da edificação foi dividida em</w:t>
      </w:r>
      <w:r>
        <w:rPr>
          <w:lang w:val="pt-BR"/>
        </w:rPr>
        <w:t xml:space="preserve"> Zonas</w:t>
      </w:r>
      <w:r w:rsidR="00DD72F8">
        <w:rPr>
          <w:lang w:val="pt-BR"/>
        </w:rPr>
        <w:t xml:space="preserve"> (ZPR)</w:t>
      </w:r>
      <w:r>
        <w:rPr>
          <w:lang w:val="pt-BR"/>
        </w:rPr>
        <w:t xml:space="preserve"> conformes indicações da</w:t>
      </w:r>
      <w:r w:rsidR="00DD72F8">
        <w:rPr>
          <w:lang w:val="pt-BR"/>
        </w:rPr>
        <w:t>s figuras abaixo para facilitar</w:t>
      </w:r>
      <w:r>
        <w:rPr>
          <w:lang w:val="pt-BR"/>
        </w:rPr>
        <w:t xml:space="preserve"> a análise e minimizar os custos das medidas propostas tanto para o SPDA</w:t>
      </w:r>
      <w:r w:rsidR="00DD72F8">
        <w:rPr>
          <w:lang w:val="pt-BR"/>
        </w:rPr>
        <w:t>,</w:t>
      </w:r>
      <w:r>
        <w:rPr>
          <w:lang w:val="pt-BR"/>
        </w:rPr>
        <w:t xml:space="preserve"> assim como para as Medidas de Proteção contra Surtos (MPS) nos sistemas de energia elétrica e sinal.</w:t>
      </w:r>
    </w:p>
    <w:p w:rsidR="00DD72F8" w:rsidRDefault="00DD72F8">
      <w:pPr>
        <w:rPr>
          <w:lang w:val="pt-BR"/>
        </w:rPr>
      </w:pPr>
      <w:r>
        <w:rPr>
          <w:lang w:val="pt-BR"/>
        </w:rPr>
        <w:tab/>
        <w:t xml:space="preserve">Em resumo, o empreendimento oferece risco elevado para a estrutura da edificação em si, assim como para os seres vivos que habitam e/ou usam a edificação e para os sistemas eletroeletrônicos existentes. </w:t>
      </w:r>
      <w:r w:rsidR="00FA5F67">
        <w:rPr>
          <w:lang w:val="pt-BR"/>
        </w:rPr>
        <w:t xml:space="preserve">Por isso, foram propostas medidas de proteção adequadas para reduzir o Risco do empreendimento como um todo, de forma a atender os requisitos mínimos de segurança previsto na NBR 5419. </w:t>
      </w:r>
      <w:r>
        <w:rPr>
          <w:lang w:val="pt-BR"/>
        </w:rPr>
        <w:t>Os resultados da</w:t>
      </w:r>
      <w:r>
        <w:rPr>
          <w:lang w:val="pt-BR"/>
        </w:rPr>
        <w:t xml:space="preserve"> análise de cada Zona</w:t>
      </w:r>
      <w:r w:rsidR="00FA5F67">
        <w:rPr>
          <w:lang w:val="pt-BR"/>
        </w:rPr>
        <w:t>,</w:t>
      </w:r>
      <w:r>
        <w:rPr>
          <w:lang w:val="pt-BR"/>
        </w:rPr>
        <w:t xml:space="preserve"> o resumo</w:t>
      </w:r>
      <w:r w:rsidR="00FA5F67">
        <w:rPr>
          <w:lang w:val="pt-BR"/>
        </w:rPr>
        <w:t xml:space="preserve"> geral e as medidas de proteção propostas</w:t>
      </w:r>
      <w:r>
        <w:rPr>
          <w:lang w:val="pt-BR"/>
        </w:rPr>
        <w:t xml:space="preserve"> poderão ser encontrados</w:t>
      </w:r>
      <w:r>
        <w:rPr>
          <w:lang w:val="pt-BR"/>
        </w:rPr>
        <w:t xml:space="preserve"> nas folhas de dados no Anexo E.</w:t>
      </w:r>
      <w:bookmarkStart w:id="0" w:name="_GoBack"/>
      <w:bookmarkEnd w:id="0"/>
    </w:p>
    <w:p w:rsidR="00EB6533" w:rsidRDefault="00EB6533">
      <w:pPr>
        <w:rPr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EB6533" w:rsidTr="00EB6533">
        <w:tc>
          <w:tcPr>
            <w:tcW w:w="10790" w:type="dxa"/>
            <w:vAlign w:val="center"/>
          </w:tcPr>
          <w:p w:rsidR="00EB6533" w:rsidRDefault="00EB6533" w:rsidP="00EB6533">
            <w:pPr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>
                  <wp:extent cx="5400000" cy="5307513"/>
                  <wp:effectExtent l="19050" t="19050" r="10795" b="2667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. 03 - ZPR definidas por um SPD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30751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533" w:rsidTr="00EB6533">
        <w:tc>
          <w:tcPr>
            <w:tcW w:w="10790" w:type="dxa"/>
          </w:tcPr>
          <w:p w:rsidR="00EB6533" w:rsidRPr="00EB6533" w:rsidRDefault="00EB6533" w:rsidP="00EB6533">
            <w:pPr>
              <w:jc w:val="center"/>
              <w:rPr>
                <w:sz w:val="18"/>
                <w:lang w:val="pt-BR"/>
              </w:rPr>
            </w:pPr>
            <w:r w:rsidRPr="00EB6533">
              <w:rPr>
                <w:sz w:val="18"/>
                <w:lang w:val="pt-BR"/>
              </w:rPr>
              <w:t xml:space="preserve">Fig. 01 – ZPR </w:t>
            </w:r>
            <w:r>
              <w:rPr>
                <w:sz w:val="18"/>
                <w:lang w:val="pt-BR"/>
              </w:rPr>
              <w:t>definidas por um SPDA</w:t>
            </w:r>
          </w:p>
        </w:tc>
      </w:tr>
    </w:tbl>
    <w:p w:rsidR="00EB6533" w:rsidRDefault="00EB6533">
      <w:pPr>
        <w:rPr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EB6533" w:rsidTr="00EB6533">
        <w:tc>
          <w:tcPr>
            <w:tcW w:w="10790" w:type="dxa"/>
            <w:vAlign w:val="center"/>
          </w:tcPr>
          <w:p w:rsidR="00EB6533" w:rsidRDefault="00EB6533" w:rsidP="00447F65">
            <w:pPr>
              <w:jc w:val="center"/>
              <w:rPr>
                <w:lang w:val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400000" cy="5109513"/>
                  <wp:effectExtent l="19050" t="19050" r="10795" b="152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. 04 - ZPR definidas por MPS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10951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533" w:rsidTr="00EB6533">
        <w:tc>
          <w:tcPr>
            <w:tcW w:w="10790" w:type="dxa"/>
          </w:tcPr>
          <w:p w:rsidR="00EB6533" w:rsidRPr="00EB6533" w:rsidRDefault="00EB6533" w:rsidP="00447F65">
            <w:pPr>
              <w:jc w:val="center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Fig. 02</w:t>
            </w:r>
            <w:r w:rsidRPr="00EB6533">
              <w:rPr>
                <w:sz w:val="18"/>
                <w:lang w:val="pt-BR"/>
              </w:rPr>
              <w:t xml:space="preserve"> – ZPR </w:t>
            </w:r>
            <w:r>
              <w:rPr>
                <w:sz w:val="18"/>
                <w:lang w:val="pt-BR"/>
              </w:rPr>
              <w:t>definidas por MPS</w:t>
            </w:r>
          </w:p>
        </w:tc>
      </w:tr>
    </w:tbl>
    <w:p w:rsidR="00EB6533" w:rsidRDefault="00EB6533">
      <w:pPr>
        <w:rPr>
          <w:lang w:val="pt-BR"/>
        </w:rPr>
      </w:pPr>
    </w:p>
    <w:p w:rsidR="00DD72F8" w:rsidRPr="00EB6533" w:rsidRDefault="00DD72F8">
      <w:pPr>
        <w:rPr>
          <w:lang w:val="pt-BR"/>
        </w:rPr>
      </w:pPr>
    </w:p>
    <w:sectPr w:rsidR="00DD72F8" w:rsidRPr="00EB6533" w:rsidSect="00EB653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533" w:rsidRDefault="00EB6533" w:rsidP="00EB6533">
      <w:r>
        <w:separator/>
      </w:r>
    </w:p>
  </w:endnote>
  <w:endnote w:type="continuationSeparator" w:id="0">
    <w:p w:rsidR="00EB6533" w:rsidRDefault="00EB6533" w:rsidP="00EB6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533" w:rsidRDefault="00EB6533" w:rsidP="00EB6533">
      <w:r>
        <w:separator/>
      </w:r>
    </w:p>
  </w:footnote>
  <w:footnote w:type="continuationSeparator" w:id="0">
    <w:p w:rsidR="00EB6533" w:rsidRDefault="00EB6533" w:rsidP="00EB6533">
      <w:r>
        <w:continuationSeparator/>
      </w:r>
    </w:p>
  </w:footnote>
  <w:footnote w:id="1">
    <w:p w:rsidR="00EB6533" w:rsidRPr="00EB6533" w:rsidRDefault="00EB6533">
      <w:pPr>
        <w:pStyle w:val="Textodenotaderodap"/>
        <w:rPr>
          <w:sz w:val="18"/>
          <w:lang w:val="pt-BR"/>
        </w:rPr>
      </w:pPr>
      <w:r>
        <w:rPr>
          <w:rStyle w:val="Refdenotaderodap"/>
        </w:rPr>
        <w:footnoteRef/>
      </w:r>
      <w:r w:rsidRPr="00EB6533">
        <w:rPr>
          <w:lang w:val="pt-BR"/>
        </w:rPr>
        <w:t xml:space="preserve"> </w:t>
      </w:r>
      <w:r w:rsidRPr="00EB6533">
        <w:rPr>
          <w:sz w:val="18"/>
          <w:lang w:val="pt-BR"/>
        </w:rPr>
        <w:t>V</w:t>
      </w:r>
      <w:r w:rsidRPr="00EB6533">
        <w:rPr>
          <w:sz w:val="18"/>
          <w:lang w:val="pt-BR"/>
        </w:rPr>
        <w:t>alor da perda média anual provável (pessoas e bens) devido à descarga atmosférica, em relação ao valor total (pessoas e bens) da estrutura a ser protegida</w:t>
      </w:r>
      <w:r>
        <w:rPr>
          <w:sz w:val="18"/>
          <w:lang w:val="pt-BR"/>
        </w:rPr>
        <w:t>.</w:t>
      </w:r>
    </w:p>
  </w:footnote>
  <w:footnote w:id="2">
    <w:p w:rsidR="00EB6533" w:rsidRPr="00EB6533" w:rsidRDefault="00EB6533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 w:rsidRPr="00EB6533">
        <w:rPr>
          <w:lang w:val="pt-BR"/>
        </w:rPr>
        <w:t xml:space="preserve"> </w:t>
      </w:r>
      <w:r w:rsidRPr="00EB6533">
        <w:rPr>
          <w:sz w:val="18"/>
          <w:lang w:val="pt-BR"/>
        </w:rPr>
        <w:t>Sistema de Proteção contra Descargas Atmosféricas.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533"/>
    <w:rsid w:val="0094205B"/>
    <w:rsid w:val="00AC0036"/>
    <w:rsid w:val="00DD72F8"/>
    <w:rsid w:val="00EB6533"/>
    <w:rsid w:val="00FA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AF8E"/>
  <w15:chartTrackingRefBased/>
  <w15:docId w15:val="{BC734AD8-5831-45F8-9961-7F2FDF86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036"/>
    <w:pPr>
      <w:spacing w:after="0" w:line="240" w:lineRule="auto"/>
    </w:pPr>
    <w:rPr>
      <w:rFonts w:ascii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653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6533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6533"/>
    <w:rPr>
      <w:vertAlign w:val="superscript"/>
    </w:rPr>
  </w:style>
  <w:style w:type="table" w:styleId="Tabelacomgrade">
    <w:name w:val="Table Grid"/>
    <w:basedOn w:val="Tabelanormal"/>
    <w:uiPriority w:val="39"/>
    <w:rsid w:val="00EB6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C7B98-29A3-463B-93D0-B1514D850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PauloRoberto</dc:creator>
  <cp:keywords/>
  <dc:description/>
  <cp:lastModifiedBy>PauloRoberto</cp:lastModifiedBy>
  <cp:revision>3</cp:revision>
  <dcterms:created xsi:type="dcterms:W3CDTF">2017-04-24T02:17:00Z</dcterms:created>
  <dcterms:modified xsi:type="dcterms:W3CDTF">2017-04-24T02:57:00Z</dcterms:modified>
</cp:coreProperties>
</file>