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58F5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b/>
          <w:bCs/>
          <w:color w:val="000000"/>
          <w:kern w:val="0"/>
          <w:sz w:val="31"/>
          <w:szCs w:val="31"/>
          <w:lang w:val="en-US"/>
        </w:rPr>
      </w:pPr>
      <w:r w:rsidRPr="003C4595">
        <w:rPr>
          <w:rFonts w:cs="Arial"/>
          <w:b/>
          <w:bCs/>
          <w:color w:val="000000"/>
          <w:kern w:val="0"/>
          <w:sz w:val="31"/>
          <w:szCs w:val="31"/>
          <w:lang w:val="en-US"/>
        </w:rPr>
        <w:t>PRE-INSTALLATION REQUIREMENTS:</w:t>
      </w:r>
    </w:p>
    <w:p w14:paraId="403755F8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b/>
          <w:bCs/>
          <w:color w:val="000000"/>
          <w:kern w:val="0"/>
          <w:sz w:val="31"/>
          <w:szCs w:val="31"/>
          <w:lang w:val="en-US"/>
        </w:rPr>
      </w:pPr>
    </w:p>
    <w:p w14:paraId="25E9CFF4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b/>
          <w:bCs/>
          <w:i/>
          <w:iCs/>
          <w:color w:val="000000"/>
          <w:kern w:val="0"/>
          <w:sz w:val="24"/>
          <w:u w:val="single"/>
          <w:lang w:val="en-US"/>
        </w:rPr>
      </w:pPr>
      <w:r w:rsidRPr="003C4595">
        <w:rPr>
          <w:rFonts w:cs="Arial"/>
          <w:b/>
          <w:bCs/>
          <w:i/>
          <w:iCs/>
          <w:color w:val="000000"/>
          <w:kern w:val="0"/>
          <w:sz w:val="24"/>
          <w:lang w:val="en-US"/>
        </w:rPr>
        <w:t xml:space="preserve">P1: </w:t>
      </w:r>
      <w:r w:rsidRPr="003C4595">
        <w:rPr>
          <w:rFonts w:cs="Arial"/>
          <w:b/>
          <w:bCs/>
          <w:i/>
          <w:iCs/>
          <w:color w:val="000000"/>
          <w:kern w:val="0"/>
          <w:sz w:val="24"/>
          <w:u w:val="single"/>
          <w:lang w:val="en-US"/>
        </w:rPr>
        <w:t>CARESTREAM - GENERAL DATA:</w:t>
      </w:r>
    </w:p>
    <w:p w14:paraId="15DB9AB6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  <w:lang w:val="en-US"/>
        </w:rPr>
      </w:pPr>
    </w:p>
    <w:p w14:paraId="24CAEE24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  <w:lang w:val="en-US"/>
        </w:rPr>
      </w:pPr>
      <w:r w:rsidRPr="003C4595">
        <w:rPr>
          <w:rFonts w:cs="Arial"/>
          <w:color w:val="000000"/>
          <w:kern w:val="0"/>
          <w:sz w:val="24"/>
          <w:lang w:val="en-US"/>
        </w:rPr>
        <w:t xml:space="preserve">2. Electrical Specification: </w:t>
      </w:r>
    </w:p>
    <w:p w14:paraId="181EB37F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  <w:lang w:val="en-US"/>
        </w:rPr>
      </w:pPr>
      <w:r w:rsidRPr="003C4595">
        <w:rPr>
          <w:rFonts w:cs="Arial"/>
          <w:color w:val="000000"/>
          <w:kern w:val="0"/>
          <w:sz w:val="24"/>
          <w:lang w:val="en-US"/>
        </w:rPr>
        <w:t xml:space="preserve">    Three Phase Supply 100Amp (415Vac/50Hz) - 5 cores L1, L2, L3, Neutral and Earth.</w:t>
      </w:r>
    </w:p>
    <w:p w14:paraId="6CD8CF7F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  <w:lang w:val="en-US"/>
        </w:rPr>
      </w:pPr>
      <w:r w:rsidRPr="003C4595">
        <w:rPr>
          <w:rFonts w:cs="Arial"/>
          <w:color w:val="000000"/>
          <w:kern w:val="0"/>
          <w:sz w:val="24"/>
          <w:lang w:val="en-US"/>
        </w:rPr>
        <w:t xml:space="preserve">    Mains Impedance at Generator (item 4) &lt;= 0.12 ohms.</w:t>
      </w:r>
    </w:p>
    <w:p w14:paraId="549D3C76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  <w:lang w:val="en-US"/>
        </w:rPr>
      </w:pPr>
      <w:r w:rsidRPr="003C4595">
        <w:rPr>
          <w:rFonts w:cs="Arial"/>
          <w:color w:val="000000"/>
          <w:kern w:val="0"/>
          <w:sz w:val="24"/>
          <w:lang w:val="en-US"/>
        </w:rPr>
        <w:t xml:space="preserve">    Single Phase Supply 20Amp (240Vac/50Hz) - L1, Neutral and Earth.</w:t>
      </w:r>
    </w:p>
    <w:p w14:paraId="2F25687D" w14:textId="77777777" w:rsidR="003C4595" w:rsidRP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  <w:lang w:val="en-US"/>
        </w:rPr>
      </w:pPr>
    </w:p>
    <w:p w14:paraId="49265349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 w:rsidRPr="003C4595">
        <w:rPr>
          <w:rFonts w:ascii="Segoe UI" w:hAnsi="Segoe UI" w:cs="Segoe UI"/>
          <w:kern w:val="0"/>
          <w:sz w:val="24"/>
          <w:lang w:val="en-US"/>
        </w:rPr>
        <w:t xml:space="preserve">    </w:t>
      </w:r>
      <w:r>
        <w:rPr>
          <w:rFonts w:ascii="Segoe UI" w:hAnsi="Segoe UI" w:cs="Segoe UI"/>
          <w:kern w:val="0"/>
          <w:sz w:val="24"/>
        </w:rPr>
        <w:t>For further electrical requirements see sheets 2-9.</w:t>
      </w:r>
    </w:p>
    <w:p w14:paraId="5E55E31F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</w:rPr>
      </w:pPr>
    </w:p>
    <w:p w14:paraId="1FF700AB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3. Environmental Specification &amp; Operating Conditions:</w:t>
      </w:r>
    </w:p>
    <w:p w14:paraId="61E162E1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</w:rPr>
      </w:pPr>
    </w:p>
    <w:p w14:paraId="1E9B4BE0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 xml:space="preserve">    Temperature Range . . . . . . . . . . . . . . . . . . . . . . . 10°C to 35°C</w:t>
      </w:r>
    </w:p>
    <w:p w14:paraId="46BA86B3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Relative Humidity Range . . . . . . . . . . . . . . . . . . . .45% to 85% non-condensing</w:t>
      </w:r>
    </w:p>
    <w:p w14:paraId="7CCE4EF3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</w:rPr>
      </w:pPr>
    </w:p>
    <w:p w14:paraId="11B7BCE3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 xml:space="preserve">    Equipment Heat Outputs:</w:t>
      </w:r>
    </w:p>
    <w:p w14:paraId="50D606A3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  <w:u w:val="single"/>
        </w:rPr>
      </w:pPr>
    </w:p>
    <w:p w14:paraId="3DC98191" w14:textId="77777777" w:rsidR="003C4595" w:rsidRDefault="003C4595" w:rsidP="003C4595">
      <w:pPr>
        <w:autoSpaceDE w:val="0"/>
        <w:autoSpaceDN w:val="0"/>
        <w:adjustRightInd w:val="0"/>
        <w:spacing w:line="240" w:lineRule="auto"/>
        <w:ind w:left="375" w:hanging="375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 xml:space="preserve">    Standby . . . . . . . . . . . . . . . . . . . . . . . . . . . . . . . . . 929kcal/h = 3685 BTU/h = 1.08 kW/h</w:t>
      </w:r>
    </w:p>
    <w:p w14:paraId="767C7628" w14:textId="77777777" w:rsidR="003C4595" w:rsidRDefault="003C4595" w:rsidP="003C4595">
      <w:pPr>
        <w:autoSpaceDE w:val="0"/>
        <w:autoSpaceDN w:val="0"/>
        <w:adjustRightInd w:val="0"/>
        <w:spacing w:line="240" w:lineRule="auto"/>
        <w:ind w:left="375" w:hanging="375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Full Power . . . . . . . . . . . . . . . . . . . . . . . . . . . . . . . 4448kcal/h = 17,640 BTU/h = 5.17 kW/h</w:t>
      </w:r>
    </w:p>
    <w:p w14:paraId="1FCDDE9C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</w:rPr>
      </w:pPr>
    </w:p>
    <w:p w14:paraId="37E1C6BD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 xml:space="preserve">   The installation of dedicated air-conditioning units in the X-Ray room is recommended.</w:t>
      </w:r>
    </w:p>
    <w:p w14:paraId="6B91FFBF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</w:rPr>
      </w:pPr>
    </w:p>
    <w:p w14:paraId="5B0D4057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4. Ceiling Height:</w:t>
      </w:r>
    </w:p>
    <w:p w14:paraId="266A307C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The recommended height from the finished floor to the finished ceiling is 2700mm.</w:t>
      </w:r>
    </w:p>
    <w:p w14:paraId="52D2C795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The minimum ceiling height is 2350mm.</w:t>
      </w:r>
    </w:p>
    <w:p w14:paraId="7B3F845B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</w:rPr>
      </w:pPr>
    </w:p>
    <w:p w14:paraId="4EC5801C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b/>
          <w:bCs/>
          <w:i/>
          <w:iCs/>
          <w:color w:val="000000"/>
          <w:kern w:val="0"/>
          <w:sz w:val="24"/>
          <w:u w:val="single"/>
        </w:rPr>
      </w:pPr>
      <w:r>
        <w:rPr>
          <w:rFonts w:cs="Arial"/>
          <w:b/>
          <w:bCs/>
          <w:i/>
          <w:iCs/>
          <w:color w:val="000000"/>
          <w:kern w:val="0"/>
          <w:sz w:val="24"/>
        </w:rPr>
        <w:t xml:space="preserve">P2: </w:t>
      </w:r>
      <w:r>
        <w:rPr>
          <w:rFonts w:cs="Arial"/>
          <w:b/>
          <w:bCs/>
          <w:i/>
          <w:iCs/>
          <w:color w:val="000000"/>
          <w:kern w:val="0"/>
          <w:sz w:val="24"/>
          <w:u w:val="single"/>
        </w:rPr>
        <w:t>ELECTRICAL REQUIREMENTS:</w:t>
      </w:r>
    </w:p>
    <w:p w14:paraId="09D07F20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1. All electrical wiring interconnections etc. must be strictly in accordance with the recommendations contained within </w:t>
      </w:r>
    </w:p>
    <w:p w14:paraId="1EA9B702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BS7671:2001 IEE Wiring Regulations, the latest MEIGaN regulations and NHS Estates Document HTM 06-01 and</w:t>
      </w:r>
    </w:p>
    <w:p w14:paraId="6FDE8D08" w14:textId="77777777" w:rsidR="003C4595" w:rsidRDefault="003C4595" w:rsidP="003C4595">
      <w:pPr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BS EN 60601-1-1:2006.</w:t>
      </w:r>
    </w:p>
    <w:p w14:paraId="47D56CC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2. Electrical Components:</w:t>
      </w:r>
    </w:p>
    <w:p w14:paraId="61BB1EAE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600" w:hanging="416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i) Contractor to provide and fit all the Trunking, Switchgear,Isolator &amp; Contactor, Earth Reference Bar containment and </w:t>
      </w:r>
    </w:p>
    <w:p w14:paraId="6294D3DF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416" w:hanging="416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 Emergency Pushbuttons and cables where required.   </w:t>
      </w:r>
    </w:p>
    <w:p w14:paraId="029109FA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416" w:hanging="416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ii) Contractor to clearly label all the above items to indicate their functions.</w:t>
      </w:r>
    </w:p>
    <w:p w14:paraId="113867E2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3. Power Supply: Contractor</w:t>
      </w:r>
    </w:p>
    <w:p w14:paraId="3BF5F516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137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i) Provide Three Phase supply 100Amp (415Vac/50Hz) - 5 cores L1, L2, L3, Neutral and Earth, protected by a 63Amp </w:t>
      </w:r>
    </w:p>
    <w:p w14:paraId="65C82F5F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HRC SB fuse, for Generator Cabinet (item 4) - Supply exit point 'A'.</w:t>
      </w:r>
    </w:p>
    <w:p w14:paraId="4BCE3C4F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ii) Mains Impedance at item 4 &lt;= 0.12 ohms.</w:t>
      </w:r>
    </w:p>
    <w:p w14:paraId="41EC72A6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53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iii) Provide a Single Phase supply 20 Amp (230Vac/50Hz) protected by a RCD (Type C) in the contactor box, for the </w:t>
      </w:r>
    </w:p>
    <w:p w14:paraId="26F71CE1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53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 BK-200 Cabinet (item 6) - Supply exit point 'D'.</w:t>
      </w:r>
    </w:p>
    <w:p w14:paraId="711B9DA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600" w:firstLine="8785"/>
        <w:rPr>
          <w:rFonts w:cs="Arial"/>
          <w:color w:val="000000"/>
          <w:kern w:val="0"/>
          <w:sz w:val="5"/>
          <w:szCs w:val="5"/>
        </w:rPr>
      </w:pPr>
      <w:r>
        <w:rPr>
          <w:rFonts w:cs="Arial"/>
          <w:color w:val="000000"/>
          <w:kern w:val="0"/>
          <w:sz w:val="5"/>
          <w:szCs w:val="5"/>
        </w:rPr>
        <w:lastRenderedPageBreak/>
        <w:t xml:space="preserve">    </w:t>
      </w:r>
    </w:p>
    <w:p w14:paraId="4B7C1F8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  <w:u w:val="single"/>
        </w:rPr>
        <w:t>Note:-</w:t>
      </w:r>
      <w:r>
        <w:rPr>
          <w:rFonts w:cs="Arial"/>
          <w:color w:val="000000"/>
          <w:kern w:val="0"/>
          <w:sz w:val="24"/>
        </w:rPr>
        <w:t xml:space="preserve"> The above supplies will require 3 metre SY cable tails.</w:t>
      </w:r>
    </w:p>
    <w:p w14:paraId="73D274A7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600" w:hanging="600"/>
        <w:rPr>
          <w:rFonts w:cs="Arial"/>
          <w:color w:val="000000"/>
          <w:kern w:val="0"/>
          <w:sz w:val="5"/>
          <w:szCs w:val="5"/>
        </w:rPr>
      </w:pPr>
    </w:p>
    <w:p w14:paraId="6BD2191C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4</w:t>
      </w:r>
      <w:r>
        <w:rPr>
          <w:rFonts w:cs="Arial"/>
          <w:kern w:val="0"/>
          <w:sz w:val="24"/>
        </w:rPr>
        <w:t>. Start/Stop Controls must be located behind Lead Protective Screen, see sheet 3.</w:t>
      </w:r>
    </w:p>
    <w:p w14:paraId="761A3D7B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i) All Emergency Stop buttons must isolate the mains power to the Shimadzu FH-20 HR upon operation.</w:t>
      </w:r>
    </w:p>
    <w:p w14:paraId="67B590B1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780" w:hanging="780"/>
        <w:rPr>
          <w:rFonts w:cs="Arial"/>
          <w:color w:val="000000"/>
          <w:kern w:val="0"/>
          <w:sz w:val="24"/>
        </w:rPr>
      </w:pPr>
    </w:p>
    <w:p w14:paraId="3B7CBDA1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5. Electrical Contactors: </w:t>
      </w:r>
    </w:p>
    <w:p w14:paraId="3B838F79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278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i) Provide a suitable contactors for the feed to Generator Cabinet (item 4), exiting from point 'A' (see sheet 3) leaving a</w:t>
      </w:r>
    </w:p>
    <w:p w14:paraId="4123E176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3 metre tail.</w:t>
      </w:r>
    </w:p>
    <w:p w14:paraId="188D30CE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</w:rPr>
      </w:pPr>
    </w:p>
    <w:p w14:paraId="7B960681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780" w:hanging="780"/>
        <w:rPr>
          <w:rFonts w:cs="Arial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6</w:t>
      </w:r>
      <w:r>
        <w:rPr>
          <w:rFonts w:cs="Arial"/>
          <w:kern w:val="0"/>
          <w:sz w:val="24"/>
        </w:rPr>
        <w:t>. Earthing - Contractor to provide all Flexible Earth Cables as below:</w:t>
      </w:r>
    </w:p>
    <w:p w14:paraId="4584817E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i) Earth cable (16mm² ) from ERB to Generator Cabinet (item 4) See sheet 3 - Exit Point 'A'</w:t>
      </w:r>
    </w:p>
    <w:p w14:paraId="076897B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kern w:val="0"/>
          <w:sz w:val="20"/>
          <w:szCs w:val="20"/>
        </w:rPr>
      </w:pPr>
      <w:r>
        <w:rPr>
          <w:rFonts w:cs="Arial"/>
          <w:kern w:val="0"/>
          <w:sz w:val="20"/>
          <w:szCs w:val="20"/>
        </w:rPr>
        <w:t xml:space="preserve">    ii) Earth cable (16mm² ) from ERB to Elevating Table (item 3) See sheet 3 - Exit Point 'B'</w:t>
      </w:r>
    </w:p>
    <w:p w14:paraId="52911242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iii) Earth cable (16mm² ) from ERB to Erect Bucky (item 2) See sheet 3 - Exit Point 'C'</w:t>
      </w:r>
    </w:p>
    <w:p w14:paraId="22765275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v) Earth cable (16mm² ) from ERB to X-Ray tube (item 1) See sheet 3 - Exit Point 'D'</w:t>
      </w:r>
    </w:p>
    <w:p w14:paraId="30461C3C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</w:rPr>
      </w:pPr>
    </w:p>
    <w:p w14:paraId="0CB5F973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b/>
          <w:bCs/>
          <w:i/>
          <w:iCs/>
          <w:color w:val="000000"/>
          <w:kern w:val="0"/>
          <w:sz w:val="24"/>
          <w:u w:val="single"/>
        </w:rPr>
      </w:pPr>
      <w:r>
        <w:rPr>
          <w:rFonts w:cs="Arial"/>
          <w:b/>
          <w:bCs/>
          <w:i/>
          <w:iCs/>
          <w:color w:val="000000"/>
          <w:kern w:val="0"/>
          <w:sz w:val="24"/>
        </w:rPr>
        <w:t xml:space="preserve">P3: </w:t>
      </w:r>
      <w:r>
        <w:rPr>
          <w:rFonts w:cs="Arial"/>
          <w:b/>
          <w:bCs/>
          <w:i/>
          <w:iCs/>
          <w:color w:val="000000"/>
          <w:kern w:val="0"/>
          <w:sz w:val="24"/>
          <w:u w:val="single"/>
        </w:rPr>
        <w:t xml:space="preserve">FLOOR REQUIREMENTS: </w:t>
      </w:r>
    </w:p>
    <w:p w14:paraId="3C2F677A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1. Contractor must ensure that the floor structure is capable of withstanding the weights of items 1, 2, 3 &amp; 4 and that the </w:t>
      </w:r>
    </w:p>
    <w:p w14:paraId="01A17DBA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required fixing methods (see sheet 2) are achievable.</w:t>
      </w:r>
    </w:p>
    <w:p w14:paraId="2B610A36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2. Floor should be suitable to withstand equipment loadings - see note P1-1.</w:t>
      </w:r>
    </w:p>
    <w:p w14:paraId="44D17197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3. Floor area under items 1, 2 &amp; 3 must be clear from trunking, heating pipe work, electrical cabling, etc. See sheet 2 for</w:t>
      </w:r>
    </w:p>
    <w:p w14:paraId="31FF8722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details. </w:t>
      </w:r>
    </w:p>
    <w:p w14:paraId="32EFFA45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4. Floor structure to be constructed to eliminate all vibration.</w:t>
      </w:r>
    </w:p>
    <w:p w14:paraId="3B60F784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5. Check the floor under items 1, 2 &amp; 2 is flat and level in the areas as shown at sheet 2.</w:t>
      </w:r>
    </w:p>
    <w:p w14:paraId="1204639D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6. Existing floor needs to be structurally validated (if required).</w:t>
      </w:r>
    </w:p>
    <w:p w14:paraId="4D6E3DA6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7. Floor trunking - Contractor to p</w:t>
      </w:r>
      <w:r>
        <w:rPr>
          <w:rFonts w:cs="Arial"/>
          <w:kern w:val="0"/>
          <w:sz w:val="24"/>
        </w:rPr>
        <w:t xml:space="preserve">rovide Floor Trunking as below: </w:t>
      </w:r>
    </w:p>
    <w:p w14:paraId="193FEB50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 xml:space="preserve">    i) Floor trunking and excavation requirements see sheet 2.</w:t>
      </w:r>
    </w:p>
    <w:p w14:paraId="44332604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ii) Final section of vinyl flooring to be installed &amp; welded after equipment installation.</w:t>
      </w:r>
    </w:p>
    <w:p w14:paraId="79464C01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iii) In the event that the vinyl flooring is laid over the trunking two pull cables need to be fitted inside the trunking before </w:t>
      </w:r>
    </w:p>
    <w:p w14:paraId="18DEB96D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  hand. Trunking to be debarred and clear of debris. </w:t>
      </w:r>
    </w:p>
    <w:p w14:paraId="337C5634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iv) Provide floor protection/covering ready for the delivery and installation of the X-Ray equipment.</w:t>
      </w:r>
    </w:p>
    <w:p w14:paraId="4403C6EE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</w:rPr>
      </w:pPr>
    </w:p>
    <w:p w14:paraId="5FF38195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b/>
          <w:bCs/>
          <w:i/>
          <w:iCs/>
          <w:color w:val="000000"/>
          <w:kern w:val="0"/>
          <w:sz w:val="24"/>
          <w:u w:val="single"/>
        </w:rPr>
      </w:pPr>
      <w:r>
        <w:rPr>
          <w:rFonts w:cs="Arial"/>
          <w:b/>
          <w:bCs/>
          <w:i/>
          <w:iCs/>
          <w:color w:val="000000"/>
          <w:kern w:val="0"/>
          <w:sz w:val="24"/>
        </w:rPr>
        <w:t xml:space="preserve">P4: </w:t>
      </w:r>
      <w:r>
        <w:rPr>
          <w:rFonts w:cs="Arial"/>
          <w:b/>
          <w:bCs/>
          <w:i/>
          <w:iCs/>
          <w:color w:val="000000"/>
          <w:kern w:val="0"/>
          <w:sz w:val="24"/>
          <w:u w:val="single"/>
        </w:rPr>
        <w:t>CEILING REQUIREMENTS:</w:t>
      </w:r>
    </w:p>
    <w:p w14:paraId="1BBF2B44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THE RECOMMENDED HEIGHT FROM THE FINISHED FLOOR TO THE FINISHED CEILING IS 2700mm.</w:t>
      </w:r>
    </w:p>
    <w:p w14:paraId="0FEB860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THE MINIMUM CEILING HEIGHT IS 2350mm.</w:t>
      </w:r>
    </w:p>
    <w:p w14:paraId="5981887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1. Ceiling Cable Tray - Contractor to p</w:t>
      </w:r>
      <w:r>
        <w:rPr>
          <w:rFonts w:cs="Arial"/>
          <w:kern w:val="0"/>
          <w:sz w:val="24"/>
        </w:rPr>
        <w:t>rovide Ceiling Cable Tray as below (if required):</w:t>
      </w:r>
    </w:p>
    <w:p w14:paraId="595D39D6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lastRenderedPageBreak/>
        <w:t xml:space="preserve">    i) 100mm wide cable tray above suspended ceiling at the lowest possible level, e.g upper side of unistrut.</w:t>
      </w:r>
    </w:p>
    <w:p w14:paraId="6880A334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ii) All cable tray runs to be kept to a minimum as indicated, e.g point to point.</w:t>
      </w:r>
    </w:p>
    <w:p w14:paraId="2A01E147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iii) If the indicated route cannot be achieved then please advice MED XRAY of the alternative route to enable:</w:t>
      </w:r>
    </w:p>
    <w:p w14:paraId="252C1D0A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  a) Correct X-Ray equipment configuration, e.g system cable lengths.</w:t>
      </w:r>
    </w:p>
    <w:p w14:paraId="2862BD9C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  b) Update room drawings.</w:t>
      </w:r>
    </w:p>
    <w:p w14:paraId="6F10CD41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     c) X-Ray equipment installation timescale.</w:t>
      </w:r>
    </w:p>
    <w:p w14:paraId="729F30AB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</w:rPr>
      </w:pPr>
    </w:p>
    <w:p w14:paraId="601B0C47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b/>
          <w:bCs/>
          <w:i/>
          <w:iCs/>
          <w:color w:val="000000"/>
          <w:kern w:val="0"/>
          <w:sz w:val="24"/>
          <w:u w:val="single"/>
        </w:rPr>
      </w:pPr>
      <w:r>
        <w:rPr>
          <w:rFonts w:cs="Arial"/>
          <w:b/>
          <w:bCs/>
          <w:i/>
          <w:iCs/>
          <w:color w:val="000000"/>
          <w:kern w:val="0"/>
          <w:sz w:val="24"/>
        </w:rPr>
        <w:t xml:space="preserve">P5: </w:t>
      </w:r>
      <w:r>
        <w:rPr>
          <w:rFonts w:cs="Arial"/>
          <w:b/>
          <w:bCs/>
          <w:i/>
          <w:iCs/>
          <w:color w:val="000000"/>
          <w:kern w:val="0"/>
          <w:sz w:val="24"/>
          <w:u w:val="single"/>
        </w:rPr>
        <w:t>RADIATION PROTECTION:</w:t>
      </w:r>
    </w:p>
    <w:p w14:paraId="08B2D8E3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The radiation protection requirements for the X-Ray room are the responsibility of the Trust RPA.</w:t>
      </w:r>
    </w:p>
    <w:p w14:paraId="50372ED1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All Released Version Drawings are required to be signed off by the Trust RPA. </w:t>
      </w:r>
    </w:p>
    <w:p w14:paraId="700BE429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</w:rPr>
      </w:pPr>
    </w:p>
    <w:p w14:paraId="133CE9BD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1. Room Warning Lights:</w:t>
      </w:r>
    </w:p>
    <w:p w14:paraId="22DFC06B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i) Room Warning Lights and cabling to be supplied and fitted by Trust/Contractor.</w:t>
      </w:r>
    </w:p>
    <w:p w14:paraId="7CE58AA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kern w:val="0"/>
          <w:sz w:val="20"/>
          <w:szCs w:val="20"/>
        </w:rPr>
      </w:pPr>
      <w:r>
        <w:rPr>
          <w:rFonts w:cs="Arial"/>
          <w:kern w:val="0"/>
          <w:sz w:val="20"/>
          <w:szCs w:val="20"/>
        </w:rPr>
        <w:t xml:space="preserve">    ii) Wording for the Room Warning Lights to be supplied and approved by the Trust RPA.</w:t>
      </w:r>
    </w:p>
    <w:p w14:paraId="0D053B4E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iii) Final position of Room Warning Lights to be supplied and approved by the Trust RPA.</w:t>
      </w:r>
    </w:p>
    <w:p w14:paraId="1CC0E4F2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ind w:left="960" w:hanging="240"/>
        <w:rPr>
          <w:rFonts w:cs="Arial"/>
          <w:color w:val="000000"/>
          <w:kern w:val="0"/>
          <w:sz w:val="5"/>
          <w:szCs w:val="5"/>
        </w:rPr>
      </w:pPr>
    </w:p>
    <w:p w14:paraId="2F1BE7F0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2. Room Warning Lights - lamp type:</w:t>
      </w:r>
    </w:p>
    <w:p w14:paraId="5C9DBBBA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i) Upper section (yellow) - lamp type fluorescent or filament. </w:t>
      </w:r>
    </w:p>
    <w:p w14:paraId="2A37AABC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ii) Lower section (red) - lamp type filament. </w:t>
      </w:r>
    </w:p>
    <w:p w14:paraId="349DB1CF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</w:rPr>
      </w:pPr>
    </w:p>
    <w:p w14:paraId="20BB1EEE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ascii="Segoe UI" w:hAnsi="Segoe UI" w:cs="Segoe UI"/>
          <w:color w:val="000000"/>
          <w:kern w:val="0"/>
          <w:sz w:val="24"/>
        </w:rPr>
        <w:t>3. All SY c</w:t>
      </w:r>
      <w:r>
        <w:rPr>
          <w:rFonts w:cs="Arial"/>
          <w:color w:val="000000"/>
          <w:kern w:val="0"/>
          <w:sz w:val="24"/>
        </w:rPr>
        <w:t>ables for Room Warning Lights to be provided as follows leaving a 3 meter tails:</w:t>
      </w:r>
    </w:p>
    <w:p w14:paraId="459E43F0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i) Warning Lights to Generator Cabinet (item 4) - Exit point 'A'.</w:t>
      </w:r>
    </w:p>
    <w:p w14:paraId="63A11FDC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10"/>
          <w:szCs w:val="10"/>
        </w:rPr>
      </w:pPr>
    </w:p>
    <w:p w14:paraId="37501450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ascii="Segoe UI" w:hAnsi="Segoe UI" w:cs="Segoe UI"/>
          <w:kern w:val="0"/>
          <w:sz w:val="24"/>
        </w:rPr>
      </w:pPr>
      <w:r>
        <w:rPr>
          <w:rFonts w:ascii="Segoe UI" w:hAnsi="Segoe UI" w:cs="Segoe UI"/>
          <w:kern w:val="0"/>
          <w:sz w:val="24"/>
        </w:rPr>
        <w:t>4. Lead Protective Screen:</w:t>
      </w:r>
    </w:p>
    <w:p w14:paraId="16280F4A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i) Final Layout/Screen design to be agreed and signed off by the Trust before manufacture.</w:t>
      </w:r>
    </w:p>
    <w:p w14:paraId="19DF55A3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5"/>
          <w:szCs w:val="5"/>
        </w:rPr>
      </w:pPr>
    </w:p>
    <w:p w14:paraId="27E51A32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b/>
          <w:bCs/>
          <w:i/>
          <w:iCs/>
          <w:color w:val="000000"/>
          <w:kern w:val="0"/>
          <w:sz w:val="24"/>
          <w:u w:val="single"/>
        </w:rPr>
      </w:pPr>
      <w:r>
        <w:rPr>
          <w:rFonts w:cs="Arial"/>
          <w:b/>
          <w:bCs/>
          <w:i/>
          <w:iCs/>
          <w:color w:val="000000"/>
          <w:kern w:val="0"/>
          <w:sz w:val="24"/>
        </w:rPr>
        <w:t xml:space="preserve">P6. </w:t>
      </w:r>
      <w:r>
        <w:rPr>
          <w:rFonts w:cs="Arial"/>
          <w:b/>
          <w:bCs/>
          <w:i/>
          <w:iCs/>
          <w:color w:val="000000"/>
          <w:kern w:val="0"/>
          <w:sz w:val="24"/>
          <w:u w:val="single"/>
        </w:rPr>
        <w:t>GENERAL DRAWING NOTES:</w:t>
      </w:r>
    </w:p>
    <w:p w14:paraId="1B2AAAB0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1. All drawings have been produced based on the current room information.</w:t>
      </w:r>
    </w:p>
    <w:p w14:paraId="4EE2D018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2. Any furniture, fixings etc. slready installed are shown on the drawings for illustration purposes only.</w:t>
      </w:r>
    </w:p>
    <w:p w14:paraId="6E55FE5C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3. Please consult MED XRAY of any future room changes to ensure that the changes have no effect on the correct </w:t>
      </w:r>
    </w:p>
    <w:p w14:paraId="740C00DC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 xml:space="preserve">    operation of the X-Ray equipment.</w:t>
      </w:r>
    </w:p>
    <w:p w14:paraId="0B89F86D" w14:textId="77777777" w:rsidR="003C4595" w:rsidRDefault="003C4595" w:rsidP="003C4595">
      <w:pPr>
        <w:tabs>
          <w:tab w:val="left" w:pos="480"/>
        </w:tabs>
        <w:autoSpaceDE w:val="0"/>
        <w:autoSpaceDN w:val="0"/>
        <w:adjustRightInd w:val="0"/>
        <w:spacing w:line="240" w:lineRule="auto"/>
        <w:rPr>
          <w:rFonts w:cs="Arial"/>
          <w:color w:val="000000"/>
          <w:kern w:val="0"/>
          <w:sz w:val="24"/>
        </w:rPr>
      </w:pPr>
      <w:r>
        <w:rPr>
          <w:rFonts w:cs="Arial"/>
          <w:color w:val="000000"/>
          <w:kern w:val="0"/>
          <w:sz w:val="24"/>
        </w:rPr>
        <w:t>4. All Released Version Drawings are to be reviewed and signed off by the following:- Trust (users), Trust RPA, Contractor.</w:t>
      </w:r>
    </w:p>
    <w:p w14:paraId="642996A4" w14:textId="77777777" w:rsidR="0021097E" w:rsidRDefault="0021097E"/>
    <w:sectPr w:rsidR="0021097E" w:rsidSect="003C459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70BEBB10"/>
    <w:lvl w:ilvl="0">
      <w:start w:val="1"/>
      <w:numFmt w:val="decimal"/>
      <w:pStyle w:val="Ttulo1"/>
      <w:lvlText w:val="%1"/>
      <w:lvlJc w:val="left"/>
      <w:pPr>
        <w:tabs>
          <w:tab w:val="num" w:pos="284"/>
        </w:tabs>
        <w:ind w:left="1566" w:hanging="1566"/>
      </w:pPr>
      <w:rPr>
        <w:rFonts w:cs="Times New Roman"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710" w:hanging="1143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967"/>
        </w:tabs>
        <w:ind w:left="1854" w:hanging="663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7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cs="Times New Roman" w:hint="default"/>
      </w:rPr>
    </w:lvl>
  </w:abstractNum>
  <w:abstractNum w:abstractNumId="1" w15:restartNumberingAfterBreak="0">
    <w:nsid w:val="57E12ABB"/>
    <w:multiLevelType w:val="multilevel"/>
    <w:tmpl w:val="15BA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91836505">
    <w:abstractNumId w:val="0"/>
  </w:num>
  <w:num w:numId="2" w16cid:durableId="306203855">
    <w:abstractNumId w:val="0"/>
  </w:num>
  <w:num w:numId="3" w16cid:durableId="880482174">
    <w:abstractNumId w:val="0"/>
    <w:lvlOverride w:ilvl="0">
      <w:lvl w:ilvl="0">
        <w:start w:val="1"/>
        <w:numFmt w:val="decimal"/>
        <w:pStyle w:val="Ttulo1"/>
        <w:lvlText w:val="%1"/>
        <w:lvlJc w:val="left"/>
        <w:pPr>
          <w:tabs>
            <w:tab w:val="num" w:pos="284"/>
          </w:tabs>
          <w:ind w:left="1566" w:hanging="1566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%1.%2"/>
        <w:lvlJc w:val="left"/>
        <w:pPr>
          <w:ind w:left="1191" w:hanging="624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967"/>
          </w:tabs>
          <w:ind w:left="1854" w:hanging="663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998"/>
          </w:tabs>
          <w:ind w:left="1998" w:hanging="751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42"/>
          </w:tabs>
          <w:ind w:left="2142" w:hanging="1008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286"/>
          </w:tabs>
          <w:ind w:left="2286" w:hanging="1152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430"/>
          </w:tabs>
          <w:ind w:left="2430" w:hanging="1296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2574"/>
          </w:tabs>
          <w:ind w:left="2574" w:hanging="1440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2718"/>
          </w:tabs>
          <w:ind w:left="2718" w:hanging="1584"/>
        </w:pPr>
        <w:rPr>
          <w:rFonts w:cs="Times New Roman" w:hint="default"/>
        </w:rPr>
      </w:lvl>
    </w:lvlOverride>
  </w:num>
  <w:num w:numId="4" w16cid:durableId="130830478">
    <w:abstractNumId w:val="0"/>
    <w:lvlOverride w:ilvl="0">
      <w:lvl w:ilvl="0">
        <w:start w:val="1"/>
        <w:numFmt w:val="decimal"/>
        <w:pStyle w:val="Ttulo1"/>
        <w:lvlText w:val="%1"/>
        <w:lvlJc w:val="left"/>
        <w:pPr>
          <w:tabs>
            <w:tab w:val="num" w:pos="284"/>
          </w:tabs>
          <w:ind w:left="1566" w:hanging="1566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%1.%2"/>
        <w:lvlJc w:val="left"/>
        <w:pPr>
          <w:ind w:left="1191" w:hanging="624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967"/>
          </w:tabs>
          <w:ind w:left="1854" w:hanging="663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998"/>
          </w:tabs>
          <w:ind w:left="1998" w:hanging="751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42"/>
          </w:tabs>
          <w:ind w:left="2142" w:hanging="1008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286"/>
          </w:tabs>
          <w:ind w:left="2286" w:hanging="1152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430"/>
          </w:tabs>
          <w:ind w:left="2430" w:hanging="1296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2574"/>
          </w:tabs>
          <w:ind w:left="2574" w:hanging="1440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2718"/>
          </w:tabs>
          <w:ind w:left="2718" w:hanging="1584"/>
        </w:pPr>
        <w:rPr>
          <w:rFonts w:cs="Times New Roman" w:hint="default"/>
        </w:rPr>
      </w:lvl>
    </w:lvlOverride>
  </w:num>
  <w:num w:numId="5" w16cid:durableId="227034510">
    <w:abstractNumId w:val="0"/>
    <w:lvlOverride w:ilvl="0">
      <w:lvl w:ilvl="0">
        <w:start w:val="1"/>
        <w:numFmt w:val="decimal"/>
        <w:pStyle w:val="Ttulo1"/>
        <w:lvlText w:val="%1"/>
        <w:lvlJc w:val="left"/>
        <w:pPr>
          <w:tabs>
            <w:tab w:val="num" w:pos="284"/>
          </w:tabs>
          <w:ind w:left="1566" w:hanging="1566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%1.%2"/>
        <w:lvlJc w:val="left"/>
        <w:pPr>
          <w:ind w:left="1191" w:hanging="624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967"/>
          </w:tabs>
          <w:ind w:left="1854" w:hanging="663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998"/>
          </w:tabs>
          <w:ind w:left="1998" w:hanging="751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42"/>
          </w:tabs>
          <w:ind w:left="2142" w:hanging="1008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286"/>
          </w:tabs>
          <w:ind w:left="2286" w:hanging="1152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430"/>
          </w:tabs>
          <w:ind w:left="2430" w:hanging="1296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2574"/>
          </w:tabs>
          <w:ind w:left="2574" w:hanging="1440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2718"/>
          </w:tabs>
          <w:ind w:left="2718" w:hanging="1584"/>
        </w:pPr>
        <w:rPr>
          <w:rFonts w:cs="Times New Roman" w:hint="default"/>
        </w:rPr>
      </w:lvl>
    </w:lvlOverride>
  </w:num>
  <w:num w:numId="6" w16cid:durableId="2111536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95"/>
    <w:rsid w:val="001A7A2A"/>
    <w:rsid w:val="0021097E"/>
    <w:rsid w:val="003C4595"/>
    <w:rsid w:val="005F14DA"/>
    <w:rsid w:val="0066540D"/>
    <w:rsid w:val="00763E83"/>
    <w:rsid w:val="007F6E49"/>
    <w:rsid w:val="00803BC7"/>
    <w:rsid w:val="00920377"/>
    <w:rsid w:val="009E62D8"/>
    <w:rsid w:val="00AB1BAB"/>
    <w:rsid w:val="00B64DD0"/>
    <w:rsid w:val="00DD003B"/>
    <w:rsid w:val="00F415D8"/>
    <w:rsid w:val="00F9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57F66"/>
  <w15:chartTrackingRefBased/>
  <w15:docId w15:val="{0EDA5EFC-CE1A-47F1-A5E1-15F732D0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BC7"/>
    <w:pPr>
      <w:spacing w:after="0"/>
    </w:pPr>
    <w:rPr>
      <w:rFonts w:ascii="Arial" w:hAnsi="Arial"/>
      <w:sz w:val="22"/>
    </w:rPr>
  </w:style>
  <w:style w:type="paragraph" w:styleId="Ttulo1">
    <w:name w:val="heading 1"/>
    <w:aliases w:val="INP_ordem_1"/>
    <w:basedOn w:val="Normal"/>
    <w:next w:val="Normal"/>
    <w:link w:val="Ttulo1Carter"/>
    <w:uiPriority w:val="9"/>
    <w:qFormat/>
    <w:rsid w:val="00DD003B"/>
    <w:pPr>
      <w:keepNext/>
      <w:numPr>
        <w:numId w:val="5"/>
      </w:numPr>
      <w:tabs>
        <w:tab w:val="left" w:pos="6840"/>
      </w:tabs>
      <w:suppressAutoHyphens/>
      <w:spacing w:before="340" w:after="57" w:line="360" w:lineRule="auto"/>
      <w:jc w:val="both"/>
      <w:outlineLvl w:val="0"/>
    </w:pPr>
    <w:rPr>
      <w:rFonts w:ascii="Garamond" w:eastAsia="SimSun" w:hAnsi="Garamond" w:cs="Times New Roman"/>
      <w:bCs/>
      <w:sz w:val="28"/>
      <w:szCs w:val="28"/>
      <w:lang w:eastAsia="zh-CN"/>
    </w:rPr>
  </w:style>
  <w:style w:type="paragraph" w:styleId="Ttulo2">
    <w:name w:val="heading 2"/>
    <w:aliases w:val="Inp_ordem_2"/>
    <w:basedOn w:val="Normal"/>
    <w:next w:val="Normal"/>
    <w:link w:val="Ttulo2Carter"/>
    <w:autoRedefine/>
    <w:qFormat/>
    <w:rsid w:val="005F14DA"/>
    <w:pPr>
      <w:keepNext/>
      <w:numPr>
        <w:ilvl w:val="1"/>
        <w:numId w:val="5"/>
      </w:numPr>
      <w:tabs>
        <w:tab w:val="left" w:pos="6840"/>
      </w:tabs>
      <w:suppressAutoHyphens/>
      <w:spacing w:before="360" w:after="240" w:line="360" w:lineRule="auto"/>
      <w:jc w:val="both"/>
      <w:outlineLvl w:val="1"/>
    </w:pPr>
    <w:rPr>
      <w:rFonts w:ascii="Garamond" w:eastAsia="SimSun" w:hAnsi="Garamond" w:cs="Times New Roman"/>
      <w:b/>
      <w:iCs/>
      <w:sz w:val="24"/>
      <w:szCs w:val="28"/>
      <w:lang w:eastAsia="zh-CN"/>
    </w:rPr>
  </w:style>
  <w:style w:type="paragraph" w:styleId="Ttulo3">
    <w:name w:val="heading 3"/>
    <w:basedOn w:val="Normal"/>
    <w:next w:val="Normal"/>
    <w:link w:val="Ttulo3Carter"/>
    <w:autoRedefine/>
    <w:uiPriority w:val="99"/>
    <w:qFormat/>
    <w:rsid w:val="00DD003B"/>
    <w:pPr>
      <w:keepNext/>
      <w:numPr>
        <w:ilvl w:val="2"/>
        <w:numId w:val="6"/>
      </w:numPr>
      <w:tabs>
        <w:tab w:val="num" w:pos="1967"/>
        <w:tab w:val="left" w:pos="2160"/>
      </w:tabs>
      <w:suppressAutoHyphens/>
      <w:spacing w:before="120" w:after="240" w:line="360" w:lineRule="auto"/>
      <w:ind w:left="663" w:hanging="663"/>
      <w:jc w:val="both"/>
      <w:outlineLvl w:val="2"/>
    </w:pPr>
    <w:rPr>
      <w:rFonts w:ascii="Garamond" w:eastAsia="SimSun" w:hAnsi="Garamond" w:cs="Times New Roman"/>
      <w:bCs/>
      <w:iCs/>
      <w:sz w:val="28"/>
      <w:lang w:eastAsia="zh-CN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C45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C45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C45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C45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C45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C45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INP_ordem_1 Caráter"/>
    <w:basedOn w:val="Tipodeletrapredefinidodopargrafo"/>
    <w:link w:val="Ttulo1"/>
    <w:uiPriority w:val="9"/>
    <w:rsid w:val="00F415D8"/>
    <w:rPr>
      <w:rFonts w:ascii="Garamond" w:eastAsia="SimSun" w:hAnsi="Garamond" w:cs="Times New Roman"/>
      <w:bCs/>
      <w:sz w:val="28"/>
      <w:szCs w:val="28"/>
      <w:lang w:eastAsia="zh-CN"/>
    </w:rPr>
  </w:style>
  <w:style w:type="character" w:customStyle="1" w:styleId="Ttulo2Carter">
    <w:name w:val="Título 2 Caráter"/>
    <w:aliases w:val="Inp_ordem_2 Caráter"/>
    <w:basedOn w:val="Tipodeletrapredefinidodopargrafo"/>
    <w:link w:val="Ttulo2"/>
    <w:rsid w:val="005F14DA"/>
    <w:rPr>
      <w:rFonts w:ascii="Garamond" w:eastAsia="SimSun" w:hAnsi="Garamond" w:cs="Times New Roman"/>
      <w:b/>
      <w:iCs/>
      <w:szCs w:val="28"/>
      <w:lang w:eastAsia="zh-CN"/>
    </w:rPr>
  </w:style>
  <w:style w:type="character" w:customStyle="1" w:styleId="Ttulo3Carter">
    <w:name w:val="Título 3 Caráter"/>
    <w:basedOn w:val="Tipodeletrapredefinidodopargrafo"/>
    <w:link w:val="Ttulo3"/>
    <w:uiPriority w:val="99"/>
    <w:rsid w:val="00DD003B"/>
    <w:rPr>
      <w:rFonts w:ascii="Garamond" w:eastAsia="SimSun" w:hAnsi="Garamond" w:cs="Times New Roman"/>
      <w:bCs/>
      <w:iCs/>
      <w:sz w:val="28"/>
      <w:lang w:eastAsia="zh-CN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C4595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C4595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C4595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C4595"/>
    <w:rPr>
      <w:rFonts w:eastAsiaTheme="majorEastAsia" w:cstheme="majorBidi"/>
      <w:color w:val="595959" w:themeColor="text1" w:themeTint="A6"/>
      <w:sz w:val="22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C4595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C4595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ter"/>
    <w:uiPriority w:val="10"/>
    <w:qFormat/>
    <w:rsid w:val="003C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C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C45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C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C4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C4595"/>
    <w:rPr>
      <w:rFonts w:ascii="Arial" w:hAnsi="Arial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3C45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C45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C4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C4595"/>
    <w:rPr>
      <w:rFonts w:ascii="Arial" w:hAnsi="Arial"/>
      <w:i/>
      <w:iCs/>
      <w:color w:val="0F4761" w:themeColor="accent1" w:themeShade="BF"/>
      <w:sz w:val="22"/>
    </w:rPr>
  </w:style>
  <w:style w:type="character" w:styleId="RefernciaIntensa">
    <w:name w:val="Intense Reference"/>
    <w:basedOn w:val="Tipodeletrapredefinidodopargrafo"/>
    <w:uiPriority w:val="32"/>
    <w:qFormat/>
    <w:rsid w:val="003C4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984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2026-07-31T08:58:00Z</dcterms:created>
  <dcterms:modified xsi:type="dcterms:W3CDTF">2026-07-31T08:59:00Z</dcterms:modified>
</cp:coreProperties>
</file>