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EBED0" w14:textId="1923C8BD" w:rsidR="009D281A" w:rsidRDefault="009D281A">
      <w:r>
        <w:t>SISTEMA ELÉTRICO DE POTÊNCIA (SEP)</w:t>
      </w:r>
    </w:p>
    <w:p w14:paraId="7DBEED26" w14:textId="77777777" w:rsidR="009D281A" w:rsidRDefault="009D281A"/>
    <w:p w14:paraId="21193A2A" w14:textId="2AAB03D6" w:rsidR="00694647" w:rsidRDefault="00694647">
      <w:r>
        <w:t>FLUXO DE POTÊNCIA</w:t>
      </w:r>
    </w:p>
    <w:p w14:paraId="117142A6" w14:textId="77777777" w:rsidR="00694647" w:rsidRDefault="00694647"/>
    <w:p w14:paraId="1D254AA3" w14:textId="70484F5B" w:rsidR="0084457F" w:rsidRDefault="000C72A1">
      <w:r>
        <w:t>Fluxo de Potência = Fluxo de Carga</w:t>
      </w:r>
    </w:p>
    <w:p w14:paraId="16F348C6" w14:textId="77777777" w:rsidR="000C72A1" w:rsidRDefault="000C72A1"/>
    <w:p w14:paraId="1C5EF71C" w14:textId="55F55E7F" w:rsidR="000C72A1" w:rsidRDefault="000C72A1">
      <w:r>
        <w:t>Métodos para solução do fluxo de potência:</w:t>
      </w:r>
    </w:p>
    <w:p w14:paraId="5D9260AD" w14:textId="77777777" w:rsidR="00F13ABB" w:rsidRDefault="00F13ABB"/>
    <w:p w14:paraId="77BB2DAB" w14:textId="58A1266F" w:rsidR="000C72A1" w:rsidRDefault="000C72A1">
      <w:r>
        <w:t xml:space="preserve">Método de </w:t>
      </w:r>
      <w:proofErr w:type="spellStart"/>
      <w:r>
        <w:t>Gaus</w:t>
      </w:r>
      <w:proofErr w:type="spellEnd"/>
      <w:r>
        <w:t>-Seidel – embora didático, apresenta desvantagens:</w:t>
      </w:r>
    </w:p>
    <w:p w14:paraId="40866AC1" w14:textId="1F7E6EF0" w:rsidR="000C72A1" w:rsidRDefault="000C72A1">
      <w:r>
        <w:t>- nem sempre converge</w:t>
      </w:r>
    </w:p>
    <w:p w14:paraId="5A64B617" w14:textId="3DCE2237" w:rsidR="000C72A1" w:rsidRDefault="000C72A1">
      <w:r>
        <w:t>- não presta a sistemas com mais do que algumas dezenas de barras</w:t>
      </w:r>
    </w:p>
    <w:p w14:paraId="28DBC3D3" w14:textId="77777777" w:rsidR="000C72A1" w:rsidRDefault="000C72A1"/>
    <w:p w14:paraId="5F5EE2B6" w14:textId="270FD19C" w:rsidR="000C72A1" w:rsidRDefault="000C72A1">
      <w:r>
        <w:t>Método de Newton-</w:t>
      </w:r>
      <w:proofErr w:type="spellStart"/>
      <w:r>
        <w:t>Raphson</w:t>
      </w:r>
      <w:proofErr w:type="spellEnd"/>
    </w:p>
    <w:p w14:paraId="1F13A479" w14:textId="77777777" w:rsidR="000C72A1" w:rsidRDefault="000C72A1"/>
    <w:p w14:paraId="4C434F6D" w14:textId="3923E5CC" w:rsidR="000C72A1" w:rsidRDefault="000C72A1">
      <w:r>
        <w:t xml:space="preserve">Método </w:t>
      </w:r>
      <w:proofErr w:type="spellStart"/>
      <w:r w:rsidR="00D74526">
        <w:t>Descacoplado</w:t>
      </w:r>
      <w:proofErr w:type="spellEnd"/>
      <w:r w:rsidR="00D74526">
        <w:t xml:space="preserve"> Rápido – uma simplificação do Newton-</w:t>
      </w:r>
      <w:proofErr w:type="spellStart"/>
      <w:r w:rsidR="00D74526">
        <w:t>Raphson</w:t>
      </w:r>
      <w:proofErr w:type="spellEnd"/>
    </w:p>
    <w:p w14:paraId="22BA37BB" w14:textId="77777777" w:rsidR="00D74526" w:rsidRDefault="00D74526"/>
    <w:p w14:paraId="4CB7EB9C" w14:textId="798EC6A8" w:rsidR="00D74526" w:rsidRDefault="00225278">
      <w:r>
        <w:t>De um modo geral, o problema do curto-circuito nada mais é do que um problema de fluxo de potência onde uma das barras é submetida a tensão zero ou quase zero</w:t>
      </w:r>
      <w:r w:rsidR="00390546">
        <w:t xml:space="preserve"> em condição de curto-circuito</w:t>
      </w:r>
      <w:r>
        <w:t>.</w:t>
      </w:r>
    </w:p>
    <w:p w14:paraId="4D578F4C" w14:textId="77777777" w:rsidR="00225278" w:rsidRDefault="00225278"/>
    <w:p w14:paraId="37370F8B" w14:textId="0E2319E8" w:rsidR="00390546" w:rsidRDefault="00390546">
      <w:r>
        <w:t>Curto Simétrico – Curtos Trifásicos e Trifásico-Terra</w:t>
      </w:r>
    </w:p>
    <w:p w14:paraId="21B9F00D" w14:textId="10904ED4" w:rsidR="00390546" w:rsidRDefault="00390546">
      <w:r>
        <w:t>Curto Assimétrico – Curto Fase-Terra, Fase-Fase ou Fase-Fase-Terra</w:t>
      </w:r>
    </w:p>
    <w:p w14:paraId="5361ADC5" w14:textId="77777777" w:rsidR="00390546" w:rsidRDefault="00390546"/>
    <w:p w14:paraId="6B04BF73" w14:textId="05759DA5" w:rsidR="00390546" w:rsidRDefault="00390546">
      <w:r>
        <w:t>Método das Componentes Simétricas</w:t>
      </w:r>
    </w:p>
    <w:p w14:paraId="1EB56DAC" w14:textId="77777777" w:rsidR="00A95BAF" w:rsidRDefault="00A95BAF"/>
    <w:p w14:paraId="14069FC0" w14:textId="55139EC5" w:rsidR="00A95BAF" w:rsidRDefault="00A95BAF">
      <w:r>
        <w:t>Linhas de Transmissão:</w:t>
      </w:r>
    </w:p>
    <w:p w14:paraId="6CC202CC" w14:textId="1DFF55E2" w:rsidR="00A95BAF" w:rsidRDefault="00A95BAF">
      <w:r>
        <w:t>- Curta – menor que 80 km</w:t>
      </w:r>
    </w:p>
    <w:p w14:paraId="5F07E6D9" w14:textId="73B4D275" w:rsidR="00A95BAF" w:rsidRDefault="00A95BAF">
      <w:r>
        <w:t>- Média – entre 80 e 240 km</w:t>
      </w:r>
    </w:p>
    <w:p w14:paraId="03EAF613" w14:textId="313DBDC5" w:rsidR="00A95BAF" w:rsidRDefault="00A95BAF">
      <w:r>
        <w:t>- Longa – maior que 240 km</w:t>
      </w:r>
    </w:p>
    <w:p w14:paraId="00AC5CDA" w14:textId="77777777" w:rsidR="00A95BAF" w:rsidRDefault="00A95BAF"/>
    <w:p w14:paraId="48B72670" w14:textId="1D977A70" w:rsidR="00694647" w:rsidRDefault="00694647">
      <w:pPr>
        <w:spacing w:after="160" w:line="259" w:lineRule="auto"/>
        <w:jc w:val="left"/>
      </w:pPr>
      <w:r>
        <w:br w:type="page"/>
      </w:r>
    </w:p>
    <w:p w14:paraId="5740E970" w14:textId="77777777" w:rsidR="00390546" w:rsidRDefault="00390546"/>
    <w:p w14:paraId="74AD817A" w14:textId="10A9D4D0" w:rsidR="00694647" w:rsidRDefault="00694647">
      <w:r>
        <w:t>Estudo de Estabilidade</w:t>
      </w:r>
    </w:p>
    <w:p w14:paraId="20B45FA4" w14:textId="41D59B1C" w:rsidR="00694647" w:rsidRDefault="00694647">
      <w:r>
        <w:t>- angular</w:t>
      </w:r>
    </w:p>
    <w:p w14:paraId="72106F61" w14:textId="0D5069BE" w:rsidR="00694647" w:rsidRDefault="00694647">
      <w:r>
        <w:t>- de frequência</w:t>
      </w:r>
    </w:p>
    <w:p w14:paraId="4101CD9E" w14:textId="6E915BCE" w:rsidR="00694647" w:rsidRDefault="00694647">
      <w:r>
        <w:t>- de tensão</w:t>
      </w:r>
    </w:p>
    <w:p w14:paraId="01651306" w14:textId="77777777" w:rsidR="00694647" w:rsidRDefault="00694647"/>
    <w:sectPr w:rsidR="00694647" w:rsidSect="00A03896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A1"/>
    <w:rsid w:val="000A672F"/>
    <w:rsid w:val="000C72A1"/>
    <w:rsid w:val="00145CDC"/>
    <w:rsid w:val="00225278"/>
    <w:rsid w:val="00390546"/>
    <w:rsid w:val="004F7F6F"/>
    <w:rsid w:val="00616CCD"/>
    <w:rsid w:val="00694647"/>
    <w:rsid w:val="006976D6"/>
    <w:rsid w:val="006B6819"/>
    <w:rsid w:val="0084457F"/>
    <w:rsid w:val="00870116"/>
    <w:rsid w:val="009D281A"/>
    <w:rsid w:val="00A03896"/>
    <w:rsid w:val="00A95BAF"/>
    <w:rsid w:val="00D74526"/>
    <w:rsid w:val="00F1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FD57"/>
  <w15:chartTrackingRefBased/>
  <w15:docId w15:val="{B295C078-187C-4BD0-AF8D-33EF87DE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6D6"/>
    <w:pPr>
      <w:spacing w:after="0" w:line="336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870116"/>
    <w:pPr>
      <w:keepNext/>
      <w:keepLines/>
      <w:spacing w:before="240" w:after="240" w:line="240" w:lineRule="auto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70116"/>
    <w:pPr>
      <w:keepNext/>
      <w:keepLines/>
      <w:spacing w:before="120" w:line="240" w:lineRule="auto"/>
      <w:outlineLvl w:val="1"/>
    </w:pPr>
    <w:rPr>
      <w:rFonts w:eastAsiaTheme="majorEastAsia" w:cstheme="majorBidi"/>
      <w:b/>
      <w:i/>
      <w:sz w:val="20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har"/>
    <w:uiPriority w:val="11"/>
    <w:qFormat/>
    <w:rsid w:val="000A672F"/>
    <w:pPr>
      <w:numPr>
        <w:ilvl w:val="1"/>
      </w:numPr>
      <w:spacing w:after="160"/>
    </w:pPr>
    <w:rPr>
      <w:rFonts w:eastAsiaTheme="minorEastAsia"/>
      <w:i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A672F"/>
    <w:rPr>
      <w:rFonts w:ascii="Verdana" w:eastAsiaTheme="minorEastAsia" w:hAnsi="Verdana"/>
      <w:i/>
      <w:spacing w:val="15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870116"/>
    <w:rPr>
      <w:rFonts w:ascii="Verdana" w:eastAsiaTheme="majorEastAsia" w:hAnsi="Verdana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70116"/>
    <w:rPr>
      <w:rFonts w:ascii="Verdana" w:eastAsiaTheme="majorEastAsia" w:hAnsi="Verdana" w:cstheme="majorBidi"/>
      <w:b/>
      <w:i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2</Pages>
  <Words>140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oooo</dc:creator>
  <cp:keywords/>
  <dc:description/>
  <cp:lastModifiedBy>oooo</cp:lastModifiedBy>
  <cp:revision>3</cp:revision>
  <dcterms:created xsi:type="dcterms:W3CDTF">2024-10-19T16:11:00Z</dcterms:created>
  <dcterms:modified xsi:type="dcterms:W3CDTF">2024-10-20T13:09:00Z</dcterms:modified>
</cp:coreProperties>
</file>