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D959" w14:textId="28916F80" w:rsidR="003C0942" w:rsidRPr="00706EC7" w:rsidRDefault="003C0942" w:rsidP="003C0942">
      <w:pPr>
        <w:rPr>
          <w:rFonts w:cs="Times New Roman"/>
          <w:sz w:val="20"/>
          <w:szCs w:val="20"/>
        </w:rPr>
      </w:pPr>
      <w:r w:rsidRPr="00706EC7">
        <w:rPr>
          <w:rFonts w:cs="Times New Roman"/>
          <w:b/>
          <w:bCs/>
          <w:sz w:val="20"/>
          <w:szCs w:val="20"/>
        </w:rPr>
        <w:t xml:space="preserve">1: </w:t>
      </w:r>
      <w:r w:rsidRPr="003C0942">
        <w:rPr>
          <w:rFonts w:cs="Times New Roman"/>
          <w:sz w:val="20"/>
          <w:szCs w:val="20"/>
        </w:rPr>
        <w:t xml:space="preserve">Double Point Led Light Bulbs </w:t>
      </w:r>
      <w:proofErr w:type="gramStart"/>
      <w:r w:rsidRPr="003C0942">
        <w:rPr>
          <w:rFonts w:cs="Times New Roman"/>
          <w:sz w:val="20"/>
          <w:szCs w:val="20"/>
        </w:rPr>
        <w:t>For</w:t>
      </w:r>
      <w:proofErr w:type="gramEnd"/>
      <w:r w:rsidRPr="003C0942">
        <w:rPr>
          <w:rFonts w:cs="Times New Roman"/>
          <w:sz w:val="20"/>
          <w:szCs w:val="20"/>
        </w:rPr>
        <w:t xml:space="preserve"> Car </w:t>
      </w:r>
      <w:proofErr w:type="gramStart"/>
      <w:r w:rsidRPr="003C0942">
        <w:rPr>
          <w:rFonts w:cs="Times New Roman"/>
          <w:sz w:val="20"/>
          <w:szCs w:val="20"/>
        </w:rPr>
        <w:t>And</w:t>
      </w:r>
      <w:proofErr w:type="gramEnd"/>
      <w:r w:rsidRPr="003C0942">
        <w:rPr>
          <w:rFonts w:cs="Times New Roman"/>
          <w:sz w:val="20"/>
          <w:szCs w:val="20"/>
        </w:rPr>
        <w:t xml:space="preserve"> Bikes Pack of 2 1157 BAY15D For Brake Light </w:t>
      </w:r>
      <w:proofErr w:type="gramStart"/>
      <w:r w:rsidRPr="003C0942">
        <w:rPr>
          <w:rFonts w:cs="Times New Roman"/>
          <w:sz w:val="20"/>
          <w:szCs w:val="20"/>
        </w:rPr>
        <w:t>Or</w:t>
      </w:r>
      <w:proofErr w:type="gramEnd"/>
      <w:r w:rsidRPr="003C0942">
        <w:rPr>
          <w:rFonts w:cs="Times New Roman"/>
          <w:sz w:val="20"/>
          <w:szCs w:val="20"/>
        </w:rPr>
        <w:t xml:space="preserve"> Turn Signal Waterproof High Quality Super Brightness Hazard Blinker Lights</w:t>
      </w:r>
    </w:p>
    <w:p w14:paraId="5B7E97C6" w14:textId="77777777" w:rsidR="003C0942" w:rsidRPr="00706EC7" w:rsidRDefault="003C0942" w:rsidP="003C0942">
      <w:pPr>
        <w:rPr>
          <w:rFonts w:cs="Times New Roman"/>
          <w:sz w:val="20"/>
          <w:szCs w:val="20"/>
        </w:rPr>
      </w:pPr>
    </w:p>
    <w:p w14:paraId="2E56DA1F" w14:textId="424D3FB2" w:rsidR="003C0942" w:rsidRPr="00706EC7" w:rsidRDefault="003C0942" w:rsidP="003C0942">
      <w:pPr>
        <w:rPr>
          <w:rFonts w:cs="Times New Roman"/>
          <w:sz w:val="20"/>
          <w:szCs w:val="20"/>
        </w:rPr>
      </w:pPr>
      <w:r w:rsidRPr="00706EC7">
        <w:rPr>
          <w:rFonts w:cs="Times New Roman"/>
          <w:b/>
          <w:bCs/>
          <w:sz w:val="20"/>
          <w:szCs w:val="20"/>
        </w:rPr>
        <w:t xml:space="preserve">2: </w:t>
      </w:r>
      <w:r w:rsidRPr="003C0942">
        <w:rPr>
          <w:rFonts w:cs="Times New Roman"/>
          <w:sz w:val="20"/>
          <w:szCs w:val="20"/>
        </w:rPr>
        <w:t xml:space="preserve">CANBUS LED Turn Signal Indicator Bulbs </w:t>
      </w:r>
      <w:proofErr w:type="gramStart"/>
      <w:r w:rsidRPr="003C0942">
        <w:rPr>
          <w:rFonts w:cs="Times New Roman"/>
          <w:sz w:val="20"/>
          <w:szCs w:val="20"/>
        </w:rPr>
        <w:t>For</w:t>
      </w:r>
      <w:proofErr w:type="gramEnd"/>
      <w:r w:rsidRPr="003C0942">
        <w:rPr>
          <w:rFonts w:cs="Times New Roman"/>
          <w:sz w:val="20"/>
          <w:szCs w:val="20"/>
        </w:rPr>
        <w:t xml:space="preserve"> Car Amber Yellow 1156 BA15S 12-24V Waterproof High Quality Super Brightness 3014 144 SMD 7506 1003 1073 Hazard Lights</w:t>
      </w:r>
    </w:p>
    <w:p w14:paraId="3326F9DF" w14:textId="77777777" w:rsidR="00706EC7" w:rsidRPr="00706EC7" w:rsidRDefault="00706EC7" w:rsidP="003C0942">
      <w:pPr>
        <w:rPr>
          <w:rFonts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4"/>
        <w:gridCol w:w="1880"/>
        <w:gridCol w:w="799"/>
        <w:gridCol w:w="1609"/>
        <w:gridCol w:w="1377"/>
        <w:gridCol w:w="2011"/>
      </w:tblGrid>
      <w:tr w:rsidR="00706EC7" w:rsidRPr="00706EC7" w14:paraId="5A86264A" w14:textId="77777777" w:rsidTr="00706EC7">
        <w:tc>
          <w:tcPr>
            <w:tcW w:w="0" w:type="auto"/>
            <w:hideMark/>
          </w:tcPr>
          <w:p w14:paraId="1889B30C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Block / Section</w:t>
            </w:r>
          </w:p>
        </w:tc>
        <w:tc>
          <w:tcPr>
            <w:tcW w:w="0" w:type="auto"/>
            <w:hideMark/>
          </w:tcPr>
          <w:p w14:paraId="75A69EE2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Component (Recommended)</w:t>
            </w:r>
          </w:p>
        </w:tc>
        <w:tc>
          <w:tcPr>
            <w:tcW w:w="0" w:type="auto"/>
            <w:hideMark/>
          </w:tcPr>
          <w:p w14:paraId="142A47E7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Color / Type</w:t>
            </w:r>
          </w:p>
        </w:tc>
        <w:tc>
          <w:tcPr>
            <w:tcW w:w="0" w:type="auto"/>
            <w:hideMark/>
          </w:tcPr>
          <w:p w14:paraId="35152FE0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Qty / Configuration</w:t>
            </w:r>
          </w:p>
        </w:tc>
        <w:tc>
          <w:tcPr>
            <w:tcW w:w="0" w:type="auto"/>
            <w:hideMark/>
          </w:tcPr>
          <w:p w14:paraId="08DA7EBE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Voltage &amp; Current</w:t>
            </w:r>
          </w:p>
        </w:tc>
        <w:tc>
          <w:tcPr>
            <w:tcW w:w="0" w:type="auto"/>
            <w:hideMark/>
          </w:tcPr>
          <w:p w14:paraId="413CF4BF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Use / Purpose</w:t>
            </w:r>
          </w:p>
        </w:tc>
      </w:tr>
      <w:tr w:rsidR="00706EC7" w:rsidRPr="00706EC7" w14:paraId="0EAA8524" w14:textId="77777777" w:rsidTr="00706EC7">
        <w:tc>
          <w:tcPr>
            <w:tcW w:w="0" w:type="auto"/>
            <w:hideMark/>
          </w:tcPr>
          <w:p w14:paraId="6777DC17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LED – Tail / Brake</w:t>
            </w:r>
          </w:p>
        </w:tc>
        <w:tc>
          <w:tcPr>
            <w:tcW w:w="0" w:type="auto"/>
            <w:hideMark/>
          </w:tcPr>
          <w:p w14:paraId="7C435E2E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 xml:space="preserve">High-brightness </w:t>
            </w:r>
            <w:r w:rsidRPr="00706EC7">
              <w:rPr>
                <w:rFonts w:cs="Times New Roman"/>
                <w:b/>
                <w:bCs/>
                <w:sz w:val="20"/>
                <w:szCs w:val="20"/>
              </w:rPr>
              <w:t>3030 SMD LED</w:t>
            </w:r>
            <w:r w:rsidRPr="00706EC7">
              <w:rPr>
                <w:rFonts w:cs="Times New Roman"/>
                <w:sz w:val="20"/>
                <w:szCs w:val="20"/>
              </w:rPr>
              <w:t xml:space="preserve"> (Automotive grade, e.g. from </w:t>
            </w:r>
            <w:proofErr w:type="spellStart"/>
            <w:r w:rsidRPr="00706EC7">
              <w:rPr>
                <w:rFonts w:cs="Times New Roman"/>
                <w:sz w:val="20"/>
                <w:szCs w:val="20"/>
              </w:rPr>
              <w:t>ams</w:t>
            </w:r>
            <w:proofErr w:type="spellEnd"/>
            <w:r w:rsidRPr="00706EC7">
              <w:rPr>
                <w:rFonts w:cs="Times New Roman"/>
                <w:sz w:val="20"/>
                <w:szCs w:val="20"/>
              </w:rPr>
              <w:t xml:space="preserve"> OSRAM)</w:t>
            </w:r>
          </w:p>
        </w:tc>
        <w:tc>
          <w:tcPr>
            <w:tcW w:w="0" w:type="auto"/>
            <w:hideMark/>
          </w:tcPr>
          <w:p w14:paraId="3F810645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Red</w:t>
            </w:r>
          </w:p>
        </w:tc>
        <w:tc>
          <w:tcPr>
            <w:tcW w:w="0" w:type="auto"/>
            <w:hideMark/>
          </w:tcPr>
          <w:p w14:paraId="53DA4CC6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32 LEDs total</w:t>
            </w:r>
            <w:r w:rsidRPr="00706EC7">
              <w:rPr>
                <w:rFonts w:cs="Times New Roman"/>
                <w:sz w:val="20"/>
                <w:szCs w:val="20"/>
              </w:rPr>
              <w:t xml:space="preserve"> → </w:t>
            </w:r>
            <w:r w:rsidRPr="00706EC7">
              <w:rPr>
                <w:rFonts w:cs="Times New Roman"/>
                <w:b/>
                <w:bCs/>
                <w:sz w:val="20"/>
                <w:szCs w:val="20"/>
              </w:rPr>
              <w:t>4S × 8P</w:t>
            </w:r>
            <w:r w:rsidRPr="00706EC7">
              <w:rPr>
                <w:rFonts w:cs="Times New Roman"/>
                <w:sz w:val="20"/>
                <w:szCs w:val="20"/>
              </w:rPr>
              <w:t xml:space="preserve"> (4 in series, 8 parallel strings)</w:t>
            </w:r>
          </w:p>
        </w:tc>
        <w:tc>
          <w:tcPr>
            <w:tcW w:w="0" w:type="auto"/>
            <w:hideMark/>
          </w:tcPr>
          <w:p w14:paraId="78C01B3F" w14:textId="24D6ECB9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706EC7">
              <w:rPr>
                <w:rFonts w:cs="Times New Roman"/>
                <w:sz w:val="20"/>
                <w:szCs w:val="20"/>
              </w:rPr>
              <w:t>Vf</w:t>
            </w:r>
            <w:proofErr w:type="spellEnd"/>
            <w:r w:rsidRPr="00706EC7">
              <w:rPr>
                <w:rFonts w:cs="Times New Roman"/>
                <w:sz w:val="20"/>
                <w:szCs w:val="20"/>
              </w:rPr>
              <w:t xml:space="preserve"> ≈ 2.0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Pr="00706EC7">
              <w:rPr>
                <w:rFonts w:cs="Times New Roman"/>
                <w:sz w:val="20"/>
                <w:szCs w:val="20"/>
              </w:rPr>
              <w:t xml:space="preserve">–2.2 V per LED~100 mA per </w:t>
            </w:r>
            <w:proofErr w:type="spellStart"/>
            <w:r w:rsidRPr="00706EC7">
              <w:rPr>
                <w:rFonts w:cs="Times New Roman"/>
                <w:sz w:val="20"/>
                <w:szCs w:val="20"/>
              </w:rPr>
              <w:t>stringTotal</w:t>
            </w:r>
            <w:proofErr w:type="spellEnd"/>
            <w:r w:rsidRPr="00706EC7">
              <w:rPr>
                <w:rFonts w:cs="Times New Roman"/>
                <w:sz w:val="20"/>
                <w:szCs w:val="20"/>
              </w:rPr>
              <w:t xml:space="preserve"> ≈ </w:t>
            </w:r>
            <w:r w:rsidRPr="00706EC7">
              <w:rPr>
                <w:rFonts w:cs="Times New Roman"/>
                <w:b/>
                <w:bCs/>
                <w:sz w:val="20"/>
                <w:szCs w:val="20"/>
              </w:rPr>
              <w:t>0.8 A @ full brake</w:t>
            </w:r>
          </w:p>
        </w:tc>
        <w:tc>
          <w:tcPr>
            <w:tcW w:w="0" w:type="auto"/>
            <w:hideMark/>
          </w:tcPr>
          <w:p w14:paraId="7CE23F7C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 xml:space="preserve">Main rear tail &amp; brake light. Running mode at </w:t>
            </w:r>
            <w:r w:rsidRPr="00706EC7">
              <w:rPr>
                <w:rFonts w:cs="Times New Roman"/>
                <w:b/>
                <w:bCs/>
                <w:sz w:val="20"/>
                <w:szCs w:val="20"/>
              </w:rPr>
              <w:t>40% PWM</w:t>
            </w:r>
            <w:r w:rsidRPr="00706EC7">
              <w:rPr>
                <w:rFonts w:cs="Times New Roman"/>
                <w:sz w:val="20"/>
                <w:szCs w:val="20"/>
              </w:rPr>
              <w:t xml:space="preserve">, brake at </w:t>
            </w:r>
            <w:r w:rsidRPr="00706EC7">
              <w:rPr>
                <w:rFonts w:cs="Times New Roman"/>
                <w:b/>
                <w:bCs/>
                <w:sz w:val="20"/>
                <w:szCs w:val="20"/>
              </w:rPr>
              <w:t>100% PWM</w:t>
            </w:r>
          </w:p>
        </w:tc>
      </w:tr>
      <w:tr w:rsidR="00706EC7" w:rsidRPr="00706EC7" w14:paraId="72A4B995" w14:textId="77777777" w:rsidTr="00706EC7">
        <w:tc>
          <w:tcPr>
            <w:tcW w:w="0" w:type="auto"/>
            <w:hideMark/>
          </w:tcPr>
          <w:p w14:paraId="3EC26AC1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LED – Turn Signal</w:t>
            </w:r>
          </w:p>
        </w:tc>
        <w:tc>
          <w:tcPr>
            <w:tcW w:w="0" w:type="auto"/>
            <w:hideMark/>
          </w:tcPr>
          <w:p w14:paraId="43863C30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 xml:space="preserve">High-brightness </w:t>
            </w:r>
            <w:r w:rsidRPr="00706EC7">
              <w:rPr>
                <w:rFonts w:cs="Times New Roman"/>
                <w:b/>
                <w:bCs/>
                <w:sz w:val="20"/>
                <w:szCs w:val="20"/>
              </w:rPr>
              <w:t>3030 SMD LED</w:t>
            </w:r>
            <w:r w:rsidRPr="00706EC7">
              <w:rPr>
                <w:rFonts w:cs="Times New Roman"/>
                <w:sz w:val="20"/>
                <w:szCs w:val="20"/>
              </w:rPr>
              <w:t xml:space="preserve"> (Automotive grade)</w:t>
            </w:r>
          </w:p>
        </w:tc>
        <w:tc>
          <w:tcPr>
            <w:tcW w:w="0" w:type="auto"/>
            <w:hideMark/>
          </w:tcPr>
          <w:p w14:paraId="0FBFE19F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Amber</w:t>
            </w:r>
          </w:p>
        </w:tc>
        <w:tc>
          <w:tcPr>
            <w:tcW w:w="0" w:type="auto"/>
            <w:hideMark/>
          </w:tcPr>
          <w:p w14:paraId="4F3F3E9E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24 LEDs total</w:t>
            </w:r>
            <w:r w:rsidRPr="00706EC7">
              <w:rPr>
                <w:rFonts w:cs="Times New Roman"/>
                <w:sz w:val="20"/>
                <w:szCs w:val="20"/>
              </w:rPr>
              <w:t xml:space="preserve"> → </w:t>
            </w:r>
            <w:r w:rsidRPr="00706EC7">
              <w:rPr>
                <w:rFonts w:cs="Times New Roman"/>
                <w:b/>
                <w:bCs/>
                <w:sz w:val="20"/>
                <w:szCs w:val="20"/>
              </w:rPr>
              <w:t>4S × 6P</w:t>
            </w:r>
          </w:p>
        </w:tc>
        <w:tc>
          <w:tcPr>
            <w:tcW w:w="0" w:type="auto"/>
            <w:hideMark/>
          </w:tcPr>
          <w:p w14:paraId="48521388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706EC7">
              <w:rPr>
                <w:rFonts w:cs="Times New Roman"/>
                <w:sz w:val="20"/>
                <w:szCs w:val="20"/>
              </w:rPr>
              <w:t>Vf</w:t>
            </w:r>
            <w:proofErr w:type="spellEnd"/>
            <w:r w:rsidRPr="00706EC7">
              <w:rPr>
                <w:rFonts w:cs="Times New Roman"/>
                <w:sz w:val="20"/>
                <w:szCs w:val="20"/>
              </w:rPr>
              <w:t xml:space="preserve"> ≈ 2.0–2.3 V per LED~100 mA per </w:t>
            </w:r>
            <w:proofErr w:type="spellStart"/>
            <w:r w:rsidRPr="00706EC7">
              <w:rPr>
                <w:rFonts w:cs="Times New Roman"/>
                <w:sz w:val="20"/>
                <w:szCs w:val="20"/>
              </w:rPr>
              <w:t>stringTotal</w:t>
            </w:r>
            <w:proofErr w:type="spellEnd"/>
            <w:r w:rsidRPr="00706EC7">
              <w:rPr>
                <w:rFonts w:cs="Times New Roman"/>
                <w:sz w:val="20"/>
                <w:szCs w:val="20"/>
              </w:rPr>
              <w:t xml:space="preserve"> ≈ </w:t>
            </w:r>
            <w:r w:rsidRPr="00706EC7">
              <w:rPr>
                <w:rFonts w:cs="Times New Roman"/>
                <w:b/>
                <w:bCs/>
                <w:sz w:val="20"/>
                <w:szCs w:val="20"/>
              </w:rPr>
              <w:t>0.6 A</w:t>
            </w:r>
          </w:p>
        </w:tc>
        <w:tc>
          <w:tcPr>
            <w:tcW w:w="0" w:type="auto"/>
            <w:hideMark/>
          </w:tcPr>
          <w:p w14:paraId="0FC423F9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 xml:space="preserve">Turn indicator / hazard. Blink at </w:t>
            </w:r>
            <w:r w:rsidRPr="00706EC7">
              <w:rPr>
                <w:rFonts w:cs="Times New Roman"/>
                <w:b/>
                <w:bCs/>
                <w:sz w:val="20"/>
                <w:szCs w:val="20"/>
              </w:rPr>
              <w:t>1–2 Hz</w:t>
            </w:r>
            <w:r w:rsidRPr="00706EC7">
              <w:rPr>
                <w:rFonts w:cs="Times New Roman"/>
                <w:sz w:val="20"/>
                <w:szCs w:val="20"/>
              </w:rPr>
              <w:t xml:space="preserve">. If needed, ON phase at </w:t>
            </w:r>
            <w:r w:rsidRPr="00706EC7">
              <w:rPr>
                <w:rFonts w:cs="Times New Roman"/>
                <w:b/>
                <w:bCs/>
                <w:sz w:val="20"/>
                <w:szCs w:val="20"/>
              </w:rPr>
              <w:t>70% PWM</w:t>
            </w:r>
          </w:p>
        </w:tc>
      </w:tr>
      <w:tr w:rsidR="00706EC7" w:rsidRPr="00706EC7" w14:paraId="0E891B66" w14:textId="77777777" w:rsidTr="00706EC7">
        <w:tc>
          <w:tcPr>
            <w:tcW w:w="0" w:type="auto"/>
            <w:hideMark/>
          </w:tcPr>
          <w:p w14:paraId="347076D3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Why 4 LEDs in Series (4S)</w:t>
            </w:r>
          </w:p>
        </w:tc>
        <w:tc>
          <w:tcPr>
            <w:tcW w:w="0" w:type="auto"/>
            <w:hideMark/>
          </w:tcPr>
          <w:p w14:paraId="598B537E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10EF69E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617F02D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F65D3F4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 xml:space="preserve">Designed for </w:t>
            </w:r>
            <w:r w:rsidRPr="00706EC7">
              <w:rPr>
                <w:rFonts w:cs="Times New Roman"/>
                <w:b/>
                <w:bCs/>
                <w:sz w:val="20"/>
                <w:szCs w:val="20"/>
              </w:rPr>
              <w:t>12–14.4 V car system</w:t>
            </w:r>
          </w:p>
        </w:tc>
        <w:tc>
          <w:tcPr>
            <w:tcW w:w="0" w:type="auto"/>
            <w:hideMark/>
          </w:tcPr>
          <w:p w14:paraId="2080F6CF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Best efficiency, less heat, stable brightness during charging voltage</w:t>
            </w:r>
          </w:p>
        </w:tc>
      </w:tr>
      <w:tr w:rsidR="00706EC7" w:rsidRPr="00706EC7" w14:paraId="5D89FAC0" w14:textId="77777777" w:rsidTr="00706EC7">
        <w:tc>
          <w:tcPr>
            <w:tcW w:w="0" w:type="auto"/>
            <w:hideMark/>
          </w:tcPr>
          <w:p w14:paraId="3CECD45F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Controller (Logic)</w:t>
            </w:r>
          </w:p>
        </w:tc>
        <w:tc>
          <w:tcPr>
            <w:tcW w:w="0" w:type="auto"/>
            <w:hideMark/>
          </w:tcPr>
          <w:p w14:paraId="649C22D1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ESP32-WROOM-32</w:t>
            </w:r>
          </w:p>
        </w:tc>
        <w:tc>
          <w:tcPr>
            <w:tcW w:w="0" w:type="auto"/>
            <w:hideMark/>
          </w:tcPr>
          <w:p w14:paraId="54F091C1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MCU</w:t>
            </w:r>
          </w:p>
        </w:tc>
        <w:tc>
          <w:tcPr>
            <w:tcW w:w="0" w:type="auto"/>
            <w:hideMark/>
          </w:tcPr>
          <w:p w14:paraId="2C146D2F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6AD7646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3.3 V logic</w:t>
            </w:r>
          </w:p>
        </w:tc>
        <w:tc>
          <w:tcPr>
            <w:tcW w:w="0" w:type="auto"/>
            <w:hideMark/>
          </w:tcPr>
          <w:p w14:paraId="679F18DE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Reads brake/turn/running inputs, applies priority logic, generates PWM &amp; blink timing</w:t>
            </w:r>
          </w:p>
        </w:tc>
      </w:tr>
      <w:tr w:rsidR="00706EC7" w:rsidRPr="00706EC7" w14:paraId="3C924771" w14:textId="77777777" w:rsidTr="00706EC7">
        <w:tc>
          <w:tcPr>
            <w:tcW w:w="0" w:type="auto"/>
            <w:hideMark/>
          </w:tcPr>
          <w:p w14:paraId="11658C7E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LED Driver (Recommended – Production)</w:t>
            </w:r>
          </w:p>
        </w:tc>
        <w:tc>
          <w:tcPr>
            <w:tcW w:w="0" w:type="auto"/>
            <w:hideMark/>
          </w:tcPr>
          <w:p w14:paraId="7FCB7119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 xml:space="preserve">Constant-current buck LED driver (e.g. from Texas Instruments / </w:t>
            </w:r>
            <w:proofErr w:type="spellStart"/>
            <w:r w:rsidRPr="00706EC7">
              <w:rPr>
                <w:rFonts w:cs="Times New Roman"/>
                <w:sz w:val="20"/>
                <w:szCs w:val="20"/>
              </w:rPr>
              <w:t>onsemi</w:t>
            </w:r>
            <w:proofErr w:type="spellEnd"/>
            <w:r w:rsidRPr="00706EC7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ABEB62E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Driver IC</w:t>
            </w:r>
          </w:p>
        </w:tc>
        <w:tc>
          <w:tcPr>
            <w:tcW w:w="0" w:type="auto"/>
            <w:hideMark/>
          </w:tcPr>
          <w:p w14:paraId="415FE458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1 per channel</w:t>
            </w:r>
          </w:p>
        </w:tc>
        <w:tc>
          <w:tcPr>
            <w:tcW w:w="0" w:type="auto"/>
            <w:hideMark/>
          </w:tcPr>
          <w:p w14:paraId="16C7D173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Wide input (≥40 V), set LED current</w:t>
            </w:r>
          </w:p>
        </w:tc>
        <w:tc>
          <w:tcPr>
            <w:tcW w:w="0" w:type="auto"/>
            <w:hideMark/>
          </w:tcPr>
          <w:p w14:paraId="0ABAD537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Keeps LED brightness stable across voltage &amp; temperature; safest for production</w:t>
            </w:r>
          </w:p>
        </w:tc>
      </w:tr>
      <w:tr w:rsidR="00706EC7" w:rsidRPr="00706EC7" w14:paraId="56E2C04E" w14:textId="77777777" w:rsidTr="00706EC7">
        <w:tc>
          <w:tcPr>
            <w:tcW w:w="0" w:type="auto"/>
            <w:hideMark/>
          </w:tcPr>
          <w:p w14:paraId="52CB9730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LED Switching (Prototype option)</w:t>
            </w:r>
          </w:p>
        </w:tc>
        <w:tc>
          <w:tcPr>
            <w:tcW w:w="0" w:type="auto"/>
            <w:hideMark/>
          </w:tcPr>
          <w:p w14:paraId="6773DDCF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Logic-level N-MOSFET + gate resistor + pulldown</w:t>
            </w:r>
          </w:p>
        </w:tc>
        <w:tc>
          <w:tcPr>
            <w:tcW w:w="0" w:type="auto"/>
            <w:hideMark/>
          </w:tcPr>
          <w:p w14:paraId="63113214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Power stage</w:t>
            </w:r>
          </w:p>
        </w:tc>
        <w:tc>
          <w:tcPr>
            <w:tcW w:w="0" w:type="auto"/>
            <w:hideMark/>
          </w:tcPr>
          <w:p w14:paraId="25BB07FA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1 per channel</w:t>
            </w:r>
          </w:p>
        </w:tc>
        <w:tc>
          <w:tcPr>
            <w:tcW w:w="0" w:type="auto"/>
            <w:hideMark/>
          </w:tcPr>
          <w:p w14:paraId="132DCC14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≥30–40 V MOSFET</w:t>
            </w:r>
          </w:p>
        </w:tc>
        <w:tc>
          <w:tcPr>
            <w:tcW w:w="0" w:type="auto"/>
            <w:hideMark/>
          </w:tcPr>
          <w:p w14:paraId="5EFACEF7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Simple PWM control in prototype; LED current set by resistors (not ideal for final)</w:t>
            </w:r>
          </w:p>
        </w:tc>
      </w:tr>
      <w:tr w:rsidR="00706EC7" w:rsidRPr="00706EC7" w14:paraId="79F46BCA" w14:textId="77777777" w:rsidTr="00706EC7">
        <w:tc>
          <w:tcPr>
            <w:tcW w:w="0" w:type="auto"/>
            <w:hideMark/>
          </w:tcPr>
          <w:p w14:paraId="53F863BA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lastRenderedPageBreak/>
              <w:t>Power Conversion</w:t>
            </w:r>
          </w:p>
        </w:tc>
        <w:tc>
          <w:tcPr>
            <w:tcW w:w="0" w:type="auto"/>
            <w:hideMark/>
          </w:tcPr>
          <w:p w14:paraId="7B16A5EB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12 V → 5 V buck + 5 V → 3.3 V regulator</w:t>
            </w:r>
          </w:p>
        </w:tc>
        <w:tc>
          <w:tcPr>
            <w:tcW w:w="0" w:type="auto"/>
            <w:hideMark/>
          </w:tcPr>
          <w:p w14:paraId="2EE80FEC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Power</w:t>
            </w:r>
          </w:p>
        </w:tc>
        <w:tc>
          <w:tcPr>
            <w:tcW w:w="0" w:type="auto"/>
            <w:hideMark/>
          </w:tcPr>
          <w:p w14:paraId="17B7ABC6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1 set</w:t>
            </w:r>
          </w:p>
        </w:tc>
        <w:tc>
          <w:tcPr>
            <w:tcW w:w="0" w:type="auto"/>
            <w:hideMark/>
          </w:tcPr>
          <w:p w14:paraId="7C459900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12–14.4 V input</w:t>
            </w:r>
          </w:p>
        </w:tc>
        <w:tc>
          <w:tcPr>
            <w:tcW w:w="0" w:type="auto"/>
            <w:hideMark/>
          </w:tcPr>
          <w:p w14:paraId="150B9F8C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Safely powers ESP32 from vehicle battery</w:t>
            </w:r>
          </w:p>
        </w:tc>
      </w:tr>
      <w:tr w:rsidR="00706EC7" w:rsidRPr="00706EC7" w14:paraId="0F07A78F" w14:textId="77777777" w:rsidTr="00706EC7">
        <w:tc>
          <w:tcPr>
            <w:tcW w:w="0" w:type="auto"/>
            <w:hideMark/>
          </w:tcPr>
          <w:p w14:paraId="30D80B7C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Protection – Fuse</w:t>
            </w:r>
          </w:p>
        </w:tc>
        <w:tc>
          <w:tcPr>
            <w:tcW w:w="0" w:type="auto"/>
            <w:hideMark/>
          </w:tcPr>
          <w:p w14:paraId="6B3D6B7C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Automotive blade fuse</w:t>
            </w:r>
          </w:p>
        </w:tc>
        <w:tc>
          <w:tcPr>
            <w:tcW w:w="0" w:type="auto"/>
            <w:hideMark/>
          </w:tcPr>
          <w:p w14:paraId="2E517347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Safety</w:t>
            </w:r>
          </w:p>
        </w:tc>
        <w:tc>
          <w:tcPr>
            <w:tcW w:w="0" w:type="auto"/>
            <w:hideMark/>
          </w:tcPr>
          <w:p w14:paraId="05C02EC2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8CE724A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5–10 A (depends on total LED current)</w:t>
            </w:r>
          </w:p>
        </w:tc>
        <w:tc>
          <w:tcPr>
            <w:tcW w:w="0" w:type="auto"/>
            <w:hideMark/>
          </w:tcPr>
          <w:p w14:paraId="630341FE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Protects wiring &amp; PCB from short circuits</w:t>
            </w:r>
          </w:p>
        </w:tc>
      </w:tr>
      <w:tr w:rsidR="00706EC7" w:rsidRPr="00706EC7" w14:paraId="1143B1A4" w14:textId="77777777" w:rsidTr="00706EC7">
        <w:tc>
          <w:tcPr>
            <w:tcW w:w="0" w:type="auto"/>
            <w:hideMark/>
          </w:tcPr>
          <w:p w14:paraId="33B3DD36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Protection – Reverse Polarity</w:t>
            </w:r>
          </w:p>
        </w:tc>
        <w:tc>
          <w:tcPr>
            <w:tcW w:w="0" w:type="auto"/>
            <w:hideMark/>
          </w:tcPr>
          <w:p w14:paraId="163A264E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P-MOSFET or diode</w:t>
            </w:r>
          </w:p>
        </w:tc>
        <w:tc>
          <w:tcPr>
            <w:tcW w:w="0" w:type="auto"/>
            <w:hideMark/>
          </w:tcPr>
          <w:p w14:paraId="4FDC2EF7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Safety</w:t>
            </w:r>
          </w:p>
        </w:tc>
        <w:tc>
          <w:tcPr>
            <w:tcW w:w="0" w:type="auto"/>
            <w:hideMark/>
          </w:tcPr>
          <w:p w14:paraId="4D028F26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63A8157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Battery line</w:t>
            </w:r>
          </w:p>
        </w:tc>
        <w:tc>
          <w:tcPr>
            <w:tcW w:w="0" w:type="auto"/>
            <w:hideMark/>
          </w:tcPr>
          <w:p w14:paraId="3D80CCF5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Prevents damage if battery is connected backwards</w:t>
            </w:r>
          </w:p>
        </w:tc>
      </w:tr>
      <w:tr w:rsidR="00706EC7" w:rsidRPr="00706EC7" w14:paraId="75601592" w14:textId="77777777" w:rsidTr="00706EC7">
        <w:tc>
          <w:tcPr>
            <w:tcW w:w="0" w:type="auto"/>
            <w:hideMark/>
          </w:tcPr>
          <w:p w14:paraId="6D02A3DC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Protection – Bulk Capacitor</w:t>
            </w:r>
          </w:p>
        </w:tc>
        <w:tc>
          <w:tcPr>
            <w:tcW w:w="0" w:type="auto"/>
            <w:hideMark/>
          </w:tcPr>
          <w:p w14:paraId="19553379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Electrolytic capacitor</w:t>
            </w:r>
          </w:p>
        </w:tc>
        <w:tc>
          <w:tcPr>
            <w:tcW w:w="0" w:type="auto"/>
            <w:hideMark/>
          </w:tcPr>
          <w:p w14:paraId="74A468DE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Safety</w:t>
            </w:r>
          </w:p>
        </w:tc>
        <w:tc>
          <w:tcPr>
            <w:tcW w:w="0" w:type="auto"/>
            <w:hideMark/>
          </w:tcPr>
          <w:p w14:paraId="62580A87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698BCE0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470–1000 µF / ≥25 V</w:t>
            </w:r>
          </w:p>
        </w:tc>
        <w:tc>
          <w:tcPr>
            <w:tcW w:w="0" w:type="auto"/>
            <w:hideMark/>
          </w:tcPr>
          <w:p w14:paraId="0C92C36E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Absorbs voltage dips and spikes</w:t>
            </w:r>
          </w:p>
        </w:tc>
      </w:tr>
      <w:tr w:rsidR="00706EC7" w:rsidRPr="00706EC7" w14:paraId="73AFE54F" w14:textId="77777777" w:rsidTr="00706EC7">
        <w:tc>
          <w:tcPr>
            <w:tcW w:w="0" w:type="auto"/>
            <w:hideMark/>
          </w:tcPr>
          <w:p w14:paraId="02286E3D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Inputs (Office Prototype)</w:t>
            </w:r>
          </w:p>
        </w:tc>
        <w:tc>
          <w:tcPr>
            <w:tcW w:w="0" w:type="auto"/>
            <w:hideMark/>
          </w:tcPr>
          <w:p w14:paraId="6419D8B9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Push buttons + ESP32 pull-ups</w:t>
            </w:r>
          </w:p>
        </w:tc>
        <w:tc>
          <w:tcPr>
            <w:tcW w:w="0" w:type="auto"/>
            <w:hideMark/>
          </w:tcPr>
          <w:p w14:paraId="4E9C24C0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Input</w:t>
            </w:r>
          </w:p>
        </w:tc>
        <w:tc>
          <w:tcPr>
            <w:tcW w:w="0" w:type="auto"/>
            <w:hideMark/>
          </w:tcPr>
          <w:p w14:paraId="573AA7AD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03F6E18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3.3 V logic</w:t>
            </w:r>
          </w:p>
        </w:tc>
        <w:tc>
          <w:tcPr>
            <w:tcW w:w="0" w:type="auto"/>
            <w:hideMark/>
          </w:tcPr>
          <w:p w14:paraId="1C6F44D2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Simulates RUN / BRAKE / TURN signals</w:t>
            </w:r>
          </w:p>
        </w:tc>
      </w:tr>
      <w:tr w:rsidR="00706EC7" w:rsidRPr="00706EC7" w14:paraId="65831E73" w14:textId="77777777" w:rsidTr="00706EC7">
        <w:tc>
          <w:tcPr>
            <w:tcW w:w="0" w:type="auto"/>
            <w:hideMark/>
          </w:tcPr>
          <w:p w14:paraId="3DFCF8B1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Inputs (Vehicle Final)</w:t>
            </w:r>
          </w:p>
        </w:tc>
        <w:tc>
          <w:tcPr>
            <w:tcW w:w="0" w:type="auto"/>
            <w:hideMark/>
          </w:tcPr>
          <w:p w14:paraId="2CDD74D8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Protected 12 V inputs (divider or optocoupler)</w:t>
            </w:r>
          </w:p>
        </w:tc>
        <w:tc>
          <w:tcPr>
            <w:tcW w:w="0" w:type="auto"/>
            <w:hideMark/>
          </w:tcPr>
          <w:p w14:paraId="46D85471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Input</w:t>
            </w:r>
          </w:p>
        </w:tc>
        <w:tc>
          <w:tcPr>
            <w:tcW w:w="0" w:type="auto"/>
            <w:hideMark/>
          </w:tcPr>
          <w:p w14:paraId="742C41F3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0EAEB61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12 V automotive</w:t>
            </w:r>
          </w:p>
        </w:tc>
        <w:tc>
          <w:tcPr>
            <w:tcW w:w="0" w:type="auto"/>
            <w:hideMark/>
          </w:tcPr>
          <w:p w14:paraId="2F54DBDB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Safely reads real car signals without noise or spikes</w:t>
            </w:r>
          </w:p>
        </w:tc>
      </w:tr>
      <w:tr w:rsidR="00706EC7" w:rsidRPr="00706EC7" w14:paraId="346F513D" w14:textId="77777777" w:rsidTr="00706EC7">
        <w:tc>
          <w:tcPr>
            <w:tcW w:w="0" w:type="auto"/>
            <w:hideMark/>
          </w:tcPr>
          <w:p w14:paraId="7233FCF6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b/>
                <w:bCs/>
                <w:sz w:val="20"/>
                <w:szCs w:val="20"/>
              </w:rPr>
              <w:t>Thermal Design</w:t>
            </w:r>
          </w:p>
        </w:tc>
        <w:tc>
          <w:tcPr>
            <w:tcW w:w="0" w:type="auto"/>
            <w:hideMark/>
          </w:tcPr>
          <w:p w14:paraId="4F7C6BBE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Wide copper pours + thermal pads</w:t>
            </w:r>
          </w:p>
        </w:tc>
        <w:tc>
          <w:tcPr>
            <w:tcW w:w="0" w:type="auto"/>
            <w:hideMark/>
          </w:tcPr>
          <w:p w14:paraId="733E33F5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PCB</w:t>
            </w:r>
          </w:p>
        </w:tc>
        <w:tc>
          <w:tcPr>
            <w:tcW w:w="0" w:type="auto"/>
            <w:hideMark/>
          </w:tcPr>
          <w:p w14:paraId="345C3956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110717B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EDE6255" w14:textId="77777777" w:rsidR="00706EC7" w:rsidRPr="00706EC7" w:rsidRDefault="00706EC7" w:rsidP="00706EC7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706EC7">
              <w:rPr>
                <w:rFonts w:cs="Times New Roman"/>
                <w:sz w:val="20"/>
                <w:szCs w:val="20"/>
              </w:rPr>
              <w:t>Keeps LEDs cool to maintain brightness &amp; lifetime</w:t>
            </w:r>
          </w:p>
        </w:tc>
      </w:tr>
    </w:tbl>
    <w:p w14:paraId="0CB6F213" w14:textId="77777777" w:rsidR="00706EC7" w:rsidRPr="003C0942" w:rsidRDefault="00706EC7" w:rsidP="003C0942">
      <w:pPr>
        <w:rPr>
          <w:rFonts w:cs="Times New Roman"/>
          <w:sz w:val="20"/>
          <w:szCs w:val="20"/>
        </w:rPr>
      </w:pPr>
    </w:p>
    <w:sectPr w:rsidR="00706EC7" w:rsidRPr="003C0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42"/>
    <w:rsid w:val="003C0942"/>
    <w:rsid w:val="006A6240"/>
    <w:rsid w:val="006B6460"/>
    <w:rsid w:val="00706EC7"/>
    <w:rsid w:val="007A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3CAE"/>
  <w15:chartTrackingRefBased/>
  <w15:docId w15:val="{D30373C8-1353-48BB-AC70-E8AE63BCA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94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9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6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sarfraz</dc:creator>
  <cp:keywords/>
  <dc:description/>
  <cp:lastModifiedBy>sarfraz</cp:lastModifiedBy>
  <cp:revision>1</cp:revision>
  <dcterms:created xsi:type="dcterms:W3CDTF">2026-02-04T04:49:00Z</dcterms:created>
  <dcterms:modified xsi:type="dcterms:W3CDTF">2026-02-04T07:40:00Z</dcterms:modified>
</cp:coreProperties>
</file>