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2F1FA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08A9FE42" w14:textId="77777777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t>القسم السابع: قسم الطوارئ والسلامة (العمليات 331-340)</w:t>
      </w:r>
    </w:p>
    <w:p w14:paraId="7C8BD5CE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1B964A02" w14:textId="77777777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t>331. تفعيل خطة الطوارئ المدرسية (إدارة حالة الطوارئ ميدانياً)</w:t>
      </w:r>
    </w:p>
    <w:p w14:paraId="34665938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73439994" w14:textId="25C1014A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noProof/>
          <w:sz w:val="36"/>
          <w:szCs w:val="36"/>
        </w:rPr>
        <w:drawing>
          <wp:inline distT="0" distB="0" distL="0" distR="0" wp14:anchorId="74FD8076" wp14:editId="2504A156">
            <wp:extent cx="6480810" cy="5702300"/>
            <wp:effectExtent l="0" t="0" r="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570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DC7F3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759D85F4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32E935C5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73B12922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4B1DF7C7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6FA1E01A" w14:textId="77777777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t>332. إجراء تدريبات الإخلاء والسلامة</w:t>
      </w:r>
    </w:p>
    <w:p w14:paraId="33722ADC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4AE1985E" w14:textId="45CA0B34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noProof/>
          <w:sz w:val="36"/>
          <w:szCs w:val="36"/>
        </w:rPr>
        <w:drawing>
          <wp:inline distT="0" distB="0" distL="0" distR="0" wp14:anchorId="5F769A7D" wp14:editId="4D628F09">
            <wp:extent cx="6480810" cy="7176135"/>
            <wp:effectExtent l="0" t="0" r="0" b="5715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17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3978F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301F3A2F" w14:textId="77777777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t>333. تسجيل الحوادث والإصابات في المدرسة</w:t>
      </w:r>
    </w:p>
    <w:p w14:paraId="4527F5A7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309F102A" w14:textId="65129AD9" w:rsidR="0022772D" w:rsidRPr="0022772D" w:rsidRDefault="0022772D" w:rsidP="0022772D">
      <w:pPr>
        <w:rPr>
          <w:sz w:val="36"/>
          <w:szCs w:val="36"/>
          <w:rtl/>
        </w:rPr>
      </w:pPr>
      <w:r w:rsidRPr="0022772D">
        <w:rPr>
          <w:noProof/>
          <w:sz w:val="36"/>
          <w:szCs w:val="36"/>
        </w:rPr>
        <w:lastRenderedPageBreak/>
        <w:drawing>
          <wp:inline distT="0" distB="0" distL="0" distR="0" wp14:anchorId="331D34BD" wp14:editId="266BE228">
            <wp:extent cx="6480810" cy="4737735"/>
            <wp:effectExtent l="0" t="0" r="0" b="571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7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7BE14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208C640C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6964875D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235975BB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20540DC5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62D6A61F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76FA4900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06ABC844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1D632DCD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4E517D83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32FA26E4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71177469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3907F6EA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334. الإبلاغ عن الحالات الصحية الطارئة والتعامل معها</w:t>
      </w:r>
    </w:p>
    <w:p w14:paraId="789FADDC" w14:textId="77777777" w:rsidR="0022772D" w:rsidRDefault="0022772D" w:rsidP="0022772D">
      <w:pPr>
        <w:rPr>
          <w:sz w:val="36"/>
          <w:szCs w:val="36"/>
          <w:rtl/>
        </w:rPr>
      </w:pPr>
    </w:p>
    <w:p w14:paraId="76E37EDB" w14:textId="2EFD9BA7" w:rsidR="0022772D" w:rsidRDefault="0022772D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59135549" wp14:editId="210621F4">
            <wp:extent cx="6480810" cy="6703060"/>
            <wp:effectExtent l="0" t="0" r="0" b="254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7714D" w14:textId="77777777" w:rsidR="0022772D" w:rsidRDefault="0022772D" w:rsidP="0022772D">
      <w:pPr>
        <w:rPr>
          <w:sz w:val="36"/>
          <w:szCs w:val="36"/>
          <w:rtl/>
        </w:rPr>
      </w:pPr>
    </w:p>
    <w:p w14:paraId="764706AD" w14:textId="77777777" w:rsidR="0022772D" w:rsidRDefault="0022772D" w:rsidP="0022772D">
      <w:pPr>
        <w:rPr>
          <w:sz w:val="36"/>
          <w:szCs w:val="36"/>
          <w:rtl/>
        </w:rPr>
      </w:pPr>
    </w:p>
    <w:p w14:paraId="04620C9E" w14:textId="77777777" w:rsidR="0022772D" w:rsidRDefault="0022772D" w:rsidP="0022772D">
      <w:pPr>
        <w:rPr>
          <w:sz w:val="36"/>
          <w:szCs w:val="36"/>
          <w:rtl/>
        </w:rPr>
      </w:pPr>
    </w:p>
    <w:p w14:paraId="251DD351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60ABA636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019840AF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335. إدارة الأزمات الصحية (مثل الوباء) على المستوى التشغيلي</w:t>
      </w:r>
    </w:p>
    <w:p w14:paraId="3C3B9549" w14:textId="77777777" w:rsidR="0022772D" w:rsidRDefault="0022772D" w:rsidP="0022772D">
      <w:pPr>
        <w:rPr>
          <w:sz w:val="36"/>
          <w:szCs w:val="36"/>
          <w:rtl/>
        </w:rPr>
      </w:pPr>
    </w:p>
    <w:p w14:paraId="6B92B077" w14:textId="4A0E2563" w:rsidR="0022772D" w:rsidRDefault="0022772D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184F123C" wp14:editId="1E980087">
            <wp:extent cx="6480810" cy="7604125"/>
            <wp:effectExtent l="0" t="0" r="0" b="0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760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3A30" w14:textId="77777777" w:rsidR="0022772D" w:rsidRDefault="0022772D" w:rsidP="0022772D">
      <w:pPr>
        <w:rPr>
          <w:sz w:val="36"/>
          <w:szCs w:val="36"/>
          <w:rtl/>
        </w:rPr>
      </w:pPr>
    </w:p>
    <w:p w14:paraId="52F827CB" w14:textId="77777777" w:rsidR="0022772D" w:rsidRPr="0022772D" w:rsidRDefault="0022772D" w:rsidP="0022772D">
      <w:pPr>
        <w:rPr>
          <w:sz w:val="36"/>
          <w:szCs w:val="36"/>
          <w:rtl/>
        </w:rPr>
      </w:pPr>
    </w:p>
    <w:p w14:paraId="48F62C9A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336. متابعة الحالات الصحية الحرجة للطلاب والموظفين (أثناء الطوارئ)</w:t>
      </w:r>
    </w:p>
    <w:p w14:paraId="582582E3" w14:textId="77777777" w:rsidR="0022772D" w:rsidRDefault="0022772D" w:rsidP="0022772D">
      <w:pPr>
        <w:rPr>
          <w:sz w:val="36"/>
          <w:szCs w:val="36"/>
          <w:rtl/>
        </w:rPr>
      </w:pPr>
    </w:p>
    <w:p w14:paraId="57CD53FC" w14:textId="70BBEF66" w:rsidR="0022772D" w:rsidRDefault="0022772D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1EC55387" wp14:editId="013FB3D2">
            <wp:extent cx="6480810" cy="6449060"/>
            <wp:effectExtent l="0" t="0" r="0" b="889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44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9F38" w14:textId="77777777" w:rsidR="0022772D" w:rsidRDefault="0022772D" w:rsidP="0022772D">
      <w:pPr>
        <w:rPr>
          <w:sz w:val="36"/>
          <w:szCs w:val="36"/>
          <w:rtl/>
        </w:rPr>
      </w:pPr>
    </w:p>
    <w:p w14:paraId="0BC25E9E" w14:textId="77777777" w:rsidR="0022772D" w:rsidRDefault="0022772D" w:rsidP="0022772D">
      <w:pPr>
        <w:rPr>
          <w:sz w:val="36"/>
          <w:szCs w:val="36"/>
          <w:rtl/>
        </w:rPr>
      </w:pPr>
    </w:p>
    <w:p w14:paraId="38F72C7B" w14:textId="77777777" w:rsidR="0022772D" w:rsidRDefault="0022772D" w:rsidP="0022772D">
      <w:pPr>
        <w:rPr>
          <w:sz w:val="36"/>
          <w:szCs w:val="36"/>
          <w:rtl/>
        </w:rPr>
      </w:pPr>
    </w:p>
    <w:p w14:paraId="2029837B" w14:textId="77777777" w:rsidR="0022772D" w:rsidRDefault="0022772D" w:rsidP="0022772D">
      <w:pPr>
        <w:rPr>
          <w:sz w:val="36"/>
          <w:szCs w:val="36"/>
          <w:rtl/>
        </w:rPr>
      </w:pPr>
    </w:p>
    <w:p w14:paraId="7E59E4D2" w14:textId="77777777" w:rsidR="003A1B70" w:rsidRPr="0022772D" w:rsidRDefault="003A1B70" w:rsidP="0022772D">
      <w:pPr>
        <w:rPr>
          <w:sz w:val="36"/>
          <w:szCs w:val="36"/>
          <w:rtl/>
        </w:rPr>
      </w:pPr>
    </w:p>
    <w:p w14:paraId="2719DE2C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337. إدارة عمليات الإخلاء والإيواء</w:t>
      </w:r>
    </w:p>
    <w:p w14:paraId="42BA270A" w14:textId="77777777" w:rsidR="003A1B70" w:rsidRDefault="003A1B70" w:rsidP="0022772D">
      <w:pPr>
        <w:rPr>
          <w:sz w:val="36"/>
          <w:szCs w:val="36"/>
          <w:rtl/>
        </w:rPr>
      </w:pPr>
    </w:p>
    <w:p w14:paraId="7C87873D" w14:textId="4DAD146C" w:rsidR="003A1B70" w:rsidRDefault="003A1B70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4E3DD7B5" wp14:editId="55DB9C72">
            <wp:extent cx="6480810" cy="6070600"/>
            <wp:effectExtent l="0" t="0" r="0" b="6350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07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B3DD" w14:textId="77777777" w:rsidR="003A1B70" w:rsidRDefault="003A1B70" w:rsidP="0022772D">
      <w:pPr>
        <w:rPr>
          <w:sz w:val="36"/>
          <w:szCs w:val="36"/>
          <w:rtl/>
        </w:rPr>
      </w:pPr>
    </w:p>
    <w:p w14:paraId="2D15CE61" w14:textId="77777777" w:rsidR="003A1B70" w:rsidRDefault="003A1B70" w:rsidP="0022772D">
      <w:pPr>
        <w:rPr>
          <w:sz w:val="36"/>
          <w:szCs w:val="36"/>
          <w:rtl/>
        </w:rPr>
      </w:pPr>
    </w:p>
    <w:p w14:paraId="332C257E" w14:textId="77777777" w:rsidR="003A1B70" w:rsidRDefault="003A1B70" w:rsidP="0022772D">
      <w:pPr>
        <w:rPr>
          <w:sz w:val="36"/>
          <w:szCs w:val="36"/>
          <w:rtl/>
        </w:rPr>
      </w:pPr>
    </w:p>
    <w:p w14:paraId="0C8C8785" w14:textId="77777777" w:rsidR="003A1B70" w:rsidRDefault="003A1B70" w:rsidP="0022772D">
      <w:pPr>
        <w:rPr>
          <w:sz w:val="36"/>
          <w:szCs w:val="36"/>
          <w:rtl/>
        </w:rPr>
      </w:pPr>
    </w:p>
    <w:p w14:paraId="211AB75A" w14:textId="77777777" w:rsidR="003A1B70" w:rsidRDefault="003A1B70" w:rsidP="0022772D">
      <w:pPr>
        <w:rPr>
          <w:sz w:val="36"/>
          <w:szCs w:val="36"/>
          <w:rtl/>
        </w:rPr>
      </w:pPr>
    </w:p>
    <w:p w14:paraId="185836D0" w14:textId="77777777" w:rsidR="003A1B70" w:rsidRPr="0022772D" w:rsidRDefault="003A1B70" w:rsidP="0022772D">
      <w:pPr>
        <w:rPr>
          <w:sz w:val="36"/>
          <w:szCs w:val="36"/>
          <w:rtl/>
        </w:rPr>
      </w:pPr>
    </w:p>
    <w:p w14:paraId="266D1534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338. التنسيق مع الجهات الخارجية (الدفاع المدني، الإسعاف، الشرطة) أثناء الطوارئ</w:t>
      </w:r>
    </w:p>
    <w:p w14:paraId="052A2F72" w14:textId="77777777" w:rsidR="003A1B70" w:rsidRDefault="003A1B70" w:rsidP="0022772D">
      <w:pPr>
        <w:rPr>
          <w:sz w:val="36"/>
          <w:szCs w:val="36"/>
          <w:rtl/>
        </w:rPr>
      </w:pPr>
    </w:p>
    <w:p w14:paraId="244ECDD4" w14:textId="22CB151D" w:rsidR="003A1B70" w:rsidRDefault="003A1B70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61920282" wp14:editId="647E4C1A">
            <wp:extent cx="6480810" cy="5419725"/>
            <wp:effectExtent l="0" t="0" r="0" b="9525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0832" w14:textId="77777777" w:rsidR="003A1B70" w:rsidRDefault="003A1B70" w:rsidP="0022772D">
      <w:pPr>
        <w:rPr>
          <w:sz w:val="36"/>
          <w:szCs w:val="36"/>
          <w:rtl/>
        </w:rPr>
      </w:pPr>
    </w:p>
    <w:p w14:paraId="794C5C4D" w14:textId="77777777" w:rsidR="003A1B70" w:rsidRDefault="003A1B70" w:rsidP="0022772D">
      <w:pPr>
        <w:rPr>
          <w:sz w:val="36"/>
          <w:szCs w:val="36"/>
          <w:rtl/>
        </w:rPr>
      </w:pPr>
    </w:p>
    <w:p w14:paraId="55AAECED" w14:textId="77777777" w:rsidR="003A1B70" w:rsidRDefault="003A1B70" w:rsidP="0022772D">
      <w:pPr>
        <w:rPr>
          <w:sz w:val="36"/>
          <w:szCs w:val="36"/>
          <w:rtl/>
        </w:rPr>
      </w:pPr>
    </w:p>
    <w:p w14:paraId="34CE5D7C" w14:textId="77777777" w:rsidR="003A1B70" w:rsidRDefault="003A1B70" w:rsidP="0022772D">
      <w:pPr>
        <w:rPr>
          <w:sz w:val="36"/>
          <w:szCs w:val="36"/>
          <w:rtl/>
        </w:rPr>
      </w:pPr>
    </w:p>
    <w:p w14:paraId="4FF4BB4C" w14:textId="77777777" w:rsidR="003A1B70" w:rsidRDefault="003A1B70" w:rsidP="0022772D">
      <w:pPr>
        <w:rPr>
          <w:sz w:val="36"/>
          <w:szCs w:val="36"/>
          <w:rtl/>
        </w:rPr>
      </w:pPr>
    </w:p>
    <w:p w14:paraId="063B88F0" w14:textId="77777777" w:rsidR="003A1B70" w:rsidRDefault="003A1B70" w:rsidP="0022772D">
      <w:pPr>
        <w:rPr>
          <w:sz w:val="36"/>
          <w:szCs w:val="36"/>
          <w:rtl/>
        </w:rPr>
      </w:pPr>
    </w:p>
    <w:p w14:paraId="02B1F267" w14:textId="77777777" w:rsidR="003A1B70" w:rsidRDefault="003A1B70" w:rsidP="0022772D">
      <w:pPr>
        <w:rPr>
          <w:sz w:val="36"/>
          <w:szCs w:val="36"/>
          <w:rtl/>
        </w:rPr>
      </w:pPr>
    </w:p>
    <w:p w14:paraId="2D1F3B81" w14:textId="77777777" w:rsidR="003A1B70" w:rsidRPr="0022772D" w:rsidRDefault="003A1B70" w:rsidP="0022772D">
      <w:pPr>
        <w:rPr>
          <w:sz w:val="36"/>
          <w:szCs w:val="36"/>
          <w:rtl/>
        </w:rPr>
      </w:pPr>
    </w:p>
    <w:p w14:paraId="41D32FDA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339. تسجيل حالة طوارئ والتعامل معها (الجانب المتعلق بالطالب)</w:t>
      </w:r>
    </w:p>
    <w:p w14:paraId="3C95E183" w14:textId="77777777" w:rsidR="003A1B70" w:rsidRDefault="003A1B70" w:rsidP="0022772D">
      <w:pPr>
        <w:rPr>
          <w:sz w:val="36"/>
          <w:szCs w:val="36"/>
          <w:rtl/>
        </w:rPr>
      </w:pPr>
    </w:p>
    <w:p w14:paraId="60E25B07" w14:textId="62A36953" w:rsidR="003A1B70" w:rsidRDefault="003A1B70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6F0B692B" wp14:editId="500BC3EE">
            <wp:extent cx="6480810" cy="6026150"/>
            <wp:effectExtent l="0" t="0" r="0" b="0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02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C4D3" w14:textId="77777777" w:rsidR="003A1B70" w:rsidRDefault="003A1B70" w:rsidP="0022772D">
      <w:pPr>
        <w:rPr>
          <w:sz w:val="36"/>
          <w:szCs w:val="36"/>
          <w:rtl/>
        </w:rPr>
      </w:pPr>
    </w:p>
    <w:p w14:paraId="766F2519" w14:textId="77777777" w:rsidR="003A1B70" w:rsidRDefault="003A1B70" w:rsidP="0022772D">
      <w:pPr>
        <w:rPr>
          <w:sz w:val="36"/>
          <w:szCs w:val="36"/>
          <w:rtl/>
        </w:rPr>
      </w:pPr>
    </w:p>
    <w:p w14:paraId="0FA11A5C" w14:textId="77777777" w:rsidR="003A1B70" w:rsidRDefault="003A1B70" w:rsidP="0022772D">
      <w:pPr>
        <w:rPr>
          <w:sz w:val="36"/>
          <w:szCs w:val="36"/>
          <w:rtl/>
        </w:rPr>
      </w:pPr>
    </w:p>
    <w:p w14:paraId="009A8010" w14:textId="77777777" w:rsidR="003A1B70" w:rsidRDefault="003A1B70" w:rsidP="0022772D">
      <w:pPr>
        <w:rPr>
          <w:sz w:val="36"/>
          <w:szCs w:val="36"/>
          <w:rtl/>
        </w:rPr>
      </w:pPr>
    </w:p>
    <w:p w14:paraId="37AB16F6" w14:textId="77777777" w:rsidR="003A1B70" w:rsidRDefault="003A1B70" w:rsidP="0022772D">
      <w:pPr>
        <w:rPr>
          <w:sz w:val="36"/>
          <w:szCs w:val="36"/>
          <w:rtl/>
        </w:rPr>
      </w:pPr>
    </w:p>
    <w:p w14:paraId="4AC6D099" w14:textId="77777777" w:rsidR="003A1B70" w:rsidRDefault="003A1B70" w:rsidP="0022772D">
      <w:pPr>
        <w:rPr>
          <w:sz w:val="36"/>
          <w:szCs w:val="36"/>
          <w:rtl/>
        </w:rPr>
      </w:pPr>
    </w:p>
    <w:p w14:paraId="774679C3" w14:textId="77777777" w:rsidR="003A1B70" w:rsidRPr="0022772D" w:rsidRDefault="003A1B70" w:rsidP="0022772D">
      <w:pPr>
        <w:rPr>
          <w:sz w:val="36"/>
          <w:szCs w:val="36"/>
          <w:rtl/>
        </w:rPr>
      </w:pPr>
    </w:p>
    <w:p w14:paraId="5DDF8E5E" w14:textId="77777777" w:rsidR="0022772D" w:rsidRDefault="0022772D" w:rsidP="0022772D">
      <w:pPr>
        <w:rPr>
          <w:sz w:val="36"/>
          <w:szCs w:val="36"/>
          <w:rtl/>
        </w:rPr>
      </w:pPr>
      <w:r w:rsidRPr="0022772D">
        <w:rPr>
          <w:rFonts w:cs="Arial"/>
          <w:sz w:val="36"/>
          <w:szCs w:val="36"/>
          <w:rtl/>
        </w:rPr>
        <w:lastRenderedPageBreak/>
        <w:t>340. إدارة حالات العنف والمشاجرات</w:t>
      </w:r>
    </w:p>
    <w:p w14:paraId="30630651" w14:textId="77777777" w:rsidR="003A1B70" w:rsidRDefault="003A1B70" w:rsidP="0022772D">
      <w:pPr>
        <w:rPr>
          <w:sz w:val="36"/>
          <w:szCs w:val="36"/>
          <w:rtl/>
        </w:rPr>
      </w:pPr>
    </w:p>
    <w:p w14:paraId="397C9D2E" w14:textId="33D60CA9" w:rsidR="003A1B70" w:rsidRPr="0022772D" w:rsidRDefault="003A1B70" w:rsidP="0022772D">
      <w:pPr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3460A1F2" wp14:editId="07DFA945">
            <wp:extent cx="6480810" cy="6659245"/>
            <wp:effectExtent l="0" t="0" r="0" b="8255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665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62B4" w14:textId="34C05CE1" w:rsidR="003E43CB" w:rsidRPr="0022772D" w:rsidRDefault="003E43CB" w:rsidP="0022772D">
      <w:pPr>
        <w:rPr>
          <w:sz w:val="36"/>
          <w:szCs w:val="36"/>
        </w:rPr>
      </w:pPr>
    </w:p>
    <w:sectPr w:rsidR="003E43CB" w:rsidRPr="0022772D" w:rsidSect="00911990">
      <w:footerReference w:type="default" r:id="rId16"/>
      <w:pgSz w:w="11906" w:h="16838"/>
      <w:pgMar w:top="426" w:right="566" w:bottom="1440" w:left="1134" w:header="708" w:footer="29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920A76" w14:textId="77777777" w:rsidR="00D95C0D" w:rsidRDefault="00D95C0D" w:rsidP="00911990">
      <w:pPr>
        <w:spacing w:after="0" w:line="240" w:lineRule="auto"/>
      </w:pPr>
      <w:r>
        <w:separator/>
      </w:r>
    </w:p>
  </w:endnote>
  <w:endnote w:type="continuationSeparator" w:id="0">
    <w:p w14:paraId="32F47086" w14:textId="77777777" w:rsidR="00D95C0D" w:rsidRDefault="00D95C0D" w:rsidP="00911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079983723"/>
      <w:docPartObj>
        <w:docPartGallery w:val="Page Numbers (Bottom of Page)"/>
        <w:docPartUnique/>
      </w:docPartObj>
    </w:sdtPr>
    <w:sdtContent>
      <w:p w14:paraId="73522EBE" w14:textId="27489BE5" w:rsidR="00911990" w:rsidRDefault="0091199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2E9DF6DC" w14:textId="77777777" w:rsidR="00911990" w:rsidRDefault="0091199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21F37" w14:textId="77777777" w:rsidR="00D95C0D" w:rsidRDefault="00D95C0D" w:rsidP="00911990">
      <w:pPr>
        <w:spacing w:after="0" w:line="240" w:lineRule="auto"/>
      </w:pPr>
      <w:r>
        <w:separator/>
      </w:r>
    </w:p>
  </w:footnote>
  <w:footnote w:type="continuationSeparator" w:id="0">
    <w:p w14:paraId="6B0613B3" w14:textId="77777777" w:rsidR="00D95C0D" w:rsidRDefault="00D95C0D" w:rsidP="009119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90"/>
    <w:rsid w:val="0022772D"/>
    <w:rsid w:val="003A1B70"/>
    <w:rsid w:val="003E43CB"/>
    <w:rsid w:val="008F1DCA"/>
    <w:rsid w:val="00911990"/>
    <w:rsid w:val="00BA21C9"/>
    <w:rsid w:val="00D95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D92A24"/>
  <w15:chartTrackingRefBased/>
  <w15:docId w15:val="{C43EE0A9-7D39-49FE-87E6-2F52A2833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19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11990"/>
  </w:style>
  <w:style w:type="paragraph" w:styleId="a4">
    <w:name w:val="footer"/>
    <w:basedOn w:val="a"/>
    <w:link w:val="Char0"/>
    <w:uiPriority w:val="99"/>
    <w:unhideWhenUsed/>
    <w:rsid w:val="0091199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11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</dc:creator>
  <cp:keywords/>
  <dc:description/>
  <cp:lastModifiedBy>Elite</cp:lastModifiedBy>
  <cp:revision>3</cp:revision>
  <dcterms:created xsi:type="dcterms:W3CDTF">2026-06-05T14:52:00Z</dcterms:created>
  <dcterms:modified xsi:type="dcterms:W3CDTF">2026-06-05T14:54:00Z</dcterms:modified>
</cp:coreProperties>
</file>