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2095D" w14:textId="63D89ADC" w:rsidR="00F0687B" w:rsidRPr="00F0687B" w:rsidRDefault="00F0687B" w:rsidP="00F0687B">
      <w:pPr>
        <w:pStyle w:val="Caption"/>
        <w:keepNext/>
        <w:jc w:val="center"/>
        <w:rPr>
          <w:rFonts w:ascii="Times New Roman" w:hAnsi="Times New Roman" w:cs="Times New Roman"/>
          <w:i w:val="0"/>
          <w:iCs w:val="0"/>
        </w:rPr>
      </w:pPr>
      <w:r w:rsidRPr="00F0687B">
        <w:rPr>
          <w:rFonts w:ascii="Times New Roman" w:hAnsi="Times New Roman" w:cs="Times New Roman"/>
          <w:b/>
          <w:bCs/>
          <w:i w:val="0"/>
          <w:iCs w:val="0"/>
        </w:rPr>
        <w:t xml:space="preserve">Table </w:t>
      </w:r>
      <w:r w:rsidRPr="00F0687B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F0687B">
        <w:rPr>
          <w:rFonts w:ascii="Times New Roman" w:hAnsi="Times New Roman" w:cs="Times New Roman"/>
          <w:b/>
          <w:bCs/>
          <w:i w:val="0"/>
          <w:iCs w:val="0"/>
        </w:rPr>
        <w:instrText xml:space="preserve"> SEQ Table \* ARABIC </w:instrText>
      </w:r>
      <w:r w:rsidRPr="00F0687B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Pr="00F0687B">
        <w:rPr>
          <w:rFonts w:ascii="Times New Roman" w:hAnsi="Times New Roman" w:cs="Times New Roman"/>
          <w:b/>
          <w:bCs/>
          <w:i w:val="0"/>
          <w:iCs w:val="0"/>
          <w:noProof/>
        </w:rPr>
        <w:t>1</w:t>
      </w:r>
      <w:r w:rsidRPr="00F0687B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  <w:r w:rsidRPr="00F0687B">
        <w:rPr>
          <w:rFonts w:ascii="Times New Roman" w:hAnsi="Times New Roman" w:cs="Times New Roman"/>
          <w:b/>
          <w:bCs/>
          <w:i w:val="0"/>
          <w:iCs w:val="0"/>
        </w:rPr>
        <w:t>.</w:t>
      </w:r>
      <w:r w:rsidRPr="00F0687B">
        <w:rPr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F0687B">
        <w:rPr>
          <w:rFonts w:ascii="Times New Roman" w:hAnsi="Times New Roman" w:cs="Times New Roman"/>
          <w:i w:val="0"/>
          <w:iCs w:val="0"/>
        </w:rPr>
        <w:t>PhysicsAwareViT</w:t>
      </w:r>
      <w:proofErr w:type="spellEnd"/>
      <w:r w:rsidRPr="00F0687B">
        <w:rPr>
          <w:rFonts w:ascii="Times New Roman" w:hAnsi="Times New Roman" w:cs="Times New Roman"/>
          <w:i w:val="0"/>
          <w:iCs w:val="0"/>
        </w:rPr>
        <w:t xml:space="preserve"> Architecture, Physics Modules, and Training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473"/>
        <w:gridCol w:w="2031"/>
        <w:gridCol w:w="2331"/>
        <w:gridCol w:w="1990"/>
      </w:tblGrid>
      <w:tr w:rsidR="00FA7D33" w:rsidRPr="00F0687B" w14:paraId="426F04FA" w14:textId="6DE0B0C1" w:rsidTr="00F0687B">
        <w:tc>
          <w:tcPr>
            <w:tcW w:w="1525" w:type="dxa"/>
            <w:vAlign w:val="center"/>
          </w:tcPr>
          <w:p w14:paraId="6A30291C" w14:textId="74690982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Block</w:t>
            </w:r>
          </w:p>
        </w:tc>
        <w:tc>
          <w:tcPr>
            <w:tcW w:w="1473" w:type="dxa"/>
            <w:vAlign w:val="center"/>
          </w:tcPr>
          <w:p w14:paraId="54A6071D" w14:textId="4799BE9B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Sub-Block</w:t>
            </w:r>
          </w:p>
        </w:tc>
        <w:tc>
          <w:tcPr>
            <w:tcW w:w="2031" w:type="dxa"/>
            <w:vAlign w:val="center"/>
          </w:tcPr>
          <w:p w14:paraId="006BCB9D" w14:textId="07E17E71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Layer/Operation</w:t>
            </w:r>
          </w:p>
        </w:tc>
        <w:tc>
          <w:tcPr>
            <w:tcW w:w="2331" w:type="dxa"/>
            <w:vAlign w:val="center"/>
          </w:tcPr>
          <w:p w14:paraId="74BB76D2" w14:textId="606BC503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Shape/Param</w:t>
            </w:r>
            <w:r w:rsidR="00F02B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1990" w:type="dxa"/>
            <w:vAlign w:val="center"/>
          </w:tcPr>
          <w:p w14:paraId="5FE9DCEA" w14:textId="018CB9CB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Notes</w:t>
            </w:r>
          </w:p>
        </w:tc>
      </w:tr>
      <w:tr w:rsidR="00FA7D33" w:rsidRPr="00F0687B" w14:paraId="1B67B861" w14:textId="29CCE024" w:rsidTr="00F0687B">
        <w:tc>
          <w:tcPr>
            <w:tcW w:w="1525" w:type="dxa"/>
            <w:vMerge w:val="restart"/>
          </w:tcPr>
          <w:p w14:paraId="381EB47A" w14:textId="03CBD0BF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Embedding</w:t>
            </w:r>
          </w:p>
        </w:tc>
        <w:tc>
          <w:tcPr>
            <w:tcW w:w="1473" w:type="dxa"/>
            <w:vAlign w:val="center"/>
          </w:tcPr>
          <w:p w14:paraId="0CFE8078" w14:textId="43CC99FB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Patch Embed</w:t>
            </w:r>
          </w:p>
        </w:tc>
        <w:tc>
          <w:tcPr>
            <w:tcW w:w="2031" w:type="dxa"/>
            <w:vAlign w:val="center"/>
          </w:tcPr>
          <w:p w14:paraId="1A932E66" w14:textId="7AB8FF71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Conv2d</w:t>
            </w:r>
            <w:r w:rsidR="00F0687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(3→768, k=16, s=16)</w:t>
            </w:r>
          </w:p>
        </w:tc>
        <w:tc>
          <w:tcPr>
            <w:tcW w:w="2331" w:type="dxa"/>
            <w:vAlign w:val="center"/>
          </w:tcPr>
          <w:p w14:paraId="2B9B8F24" w14:textId="37B4B021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768-D tokens</w:t>
            </w:r>
          </w:p>
        </w:tc>
        <w:tc>
          <w:tcPr>
            <w:tcW w:w="1990" w:type="dxa"/>
            <w:vAlign w:val="center"/>
          </w:tcPr>
          <w:p w14:paraId="33BF8478" w14:textId="18F9C8AB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196 patches</w:t>
            </w:r>
          </w:p>
        </w:tc>
      </w:tr>
      <w:tr w:rsidR="00FA7D33" w:rsidRPr="00F0687B" w14:paraId="12D64662" w14:textId="5549BCB2" w:rsidTr="00F0687B">
        <w:tc>
          <w:tcPr>
            <w:tcW w:w="1525" w:type="dxa"/>
            <w:vMerge/>
            <w:vAlign w:val="center"/>
          </w:tcPr>
          <w:p w14:paraId="751912FD" w14:textId="77777777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vAlign w:val="center"/>
          </w:tcPr>
          <w:p w14:paraId="5DFA6520" w14:textId="2AB8F73B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Positional</w:t>
            </w:r>
          </w:p>
        </w:tc>
        <w:tc>
          <w:tcPr>
            <w:tcW w:w="2031" w:type="dxa"/>
            <w:vAlign w:val="center"/>
          </w:tcPr>
          <w:p w14:paraId="6A066825" w14:textId="2025E7F3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Dropout</w:t>
            </w:r>
            <w:r w:rsidR="00F0687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(p=0.0)</w:t>
            </w:r>
          </w:p>
        </w:tc>
        <w:tc>
          <w:tcPr>
            <w:tcW w:w="2331" w:type="dxa"/>
            <w:vAlign w:val="center"/>
          </w:tcPr>
          <w:p w14:paraId="68C423B1" w14:textId="1944B9D0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990" w:type="dxa"/>
            <w:vAlign w:val="center"/>
          </w:tcPr>
          <w:p w14:paraId="08D8CEFC" w14:textId="5CE836EE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Standard ViT</w:t>
            </w:r>
          </w:p>
        </w:tc>
      </w:tr>
      <w:tr w:rsidR="00FA7D33" w:rsidRPr="00F0687B" w14:paraId="66E11317" w14:textId="0089569E" w:rsidTr="00F0687B">
        <w:tc>
          <w:tcPr>
            <w:tcW w:w="1525" w:type="dxa"/>
            <w:vMerge w:val="restart"/>
          </w:tcPr>
          <w:p w14:paraId="4156E981" w14:textId="229E46B4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Physics Module</w:t>
            </w:r>
          </w:p>
        </w:tc>
        <w:tc>
          <w:tcPr>
            <w:tcW w:w="1473" w:type="dxa"/>
            <w:vAlign w:val="center"/>
          </w:tcPr>
          <w:p w14:paraId="3E48D3C7" w14:textId="5A9F939B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Band IDs</w:t>
            </w:r>
          </w:p>
        </w:tc>
        <w:tc>
          <w:tcPr>
            <w:tcW w:w="2031" w:type="dxa"/>
            <w:vAlign w:val="center"/>
          </w:tcPr>
          <w:p w14:paraId="0AF151F0" w14:textId="04FF3341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196 mod 5</w:t>
            </w:r>
          </w:p>
        </w:tc>
        <w:tc>
          <w:tcPr>
            <w:tcW w:w="2331" w:type="dxa"/>
            <w:vAlign w:val="center"/>
          </w:tcPr>
          <w:p w14:paraId="02AF359E" w14:textId="14E0A01D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5 bands</w:t>
            </w:r>
          </w:p>
        </w:tc>
        <w:tc>
          <w:tcPr>
            <w:tcW w:w="1990" w:type="dxa"/>
            <w:vAlign w:val="center"/>
          </w:tcPr>
          <w:p w14:paraId="2FCCA04D" w14:textId="67F3EF1B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Per-patch prior</w:t>
            </w:r>
          </w:p>
        </w:tc>
      </w:tr>
      <w:tr w:rsidR="00FA7D33" w:rsidRPr="00F0687B" w14:paraId="548AB50D" w14:textId="582E6697" w:rsidTr="00F0687B">
        <w:tc>
          <w:tcPr>
            <w:tcW w:w="1525" w:type="dxa"/>
            <w:vMerge/>
            <w:vAlign w:val="center"/>
          </w:tcPr>
          <w:p w14:paraId="63A64E51" w14:textId="5713833B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vAlign w:val="center"/>
          </w:tcPr>
          <w:p w14:paraId="7E176804" w14:textId="0BC15E3A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Band Embedding</w:t>
            </w:r>
          </w:p>
        </w:tc>
        <w:tc>
          <w:tcPr>
            <w:tcW w:w="2031" w:type="dxa"/>
            <w:vAlign w:val="center"/>
          </w:tcPr>
          <w:p w14:paraId="62FE658D" w14:textId="5D7A270E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Embedding (</w:t>
            </w: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5, 768)</w:t>
            </w:r>
          </w:p>
        </w:tc>
        <w:tc>
          <w:tcPr>
            <w:tcW w:w="2331" w:type="dxa"/>
            <w:vAlign w:val="center"/>
          </w:tcPr>
          <w:p w14:paraId="5E8D7D97" w14:textId="7685C68F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×768</m:t>
              </m:r>
            </m:oMath>
          </w:p>
        </w:tc>
        <w:tc>
          <w:tcPr>
            <w:tcW w:w="1990" w:type="dxa"/>
            <w:vAlign w:val="center"/>
          </w:tcPr>
          <w:p w14:paraId="0722922D" w14:textId="20624B13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Added to CLS</w:t>
            </w:r>
          </w:p>
        </w:tc>
      </w:tr>
      <w:tr w:rsidR="00FA7D33" w:rsidRPr="00F0687B" w14:paraId="162A2C0B" w14:textId="544E85F0" w:rsidTr="00F0687B">
        <w:tc>
          <w:tcPr>
            <w:tcW w:w="1525" w:type="dxa"/>
            <w:vMerge w:val="restart"/>
          </w:tcPr>
          <w:p w14:paraId="6850A3F7" w14:textId="1DAF2679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Transformer 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×</m:t>
              </m:r>
            </m:oMath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12)</w:t>
            </w:r>
          </w:p>
        </w:tc>
        <w:tc>
          <w:tcPr>
            <w:tcW w:w="1473" w:type="dxa"/>
            <w:vAlign w:val="center"/>
          </w:tcPr>
          <w:p w14:paraId="78AF1850" w14:textId="4E55962C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Attention</w:t>
            </w:r>
          </w:p>
        </w:tc>
        <w:tc>
          <w:tcPr>
            <w:tcW w:w="2031" w:type="dxa"/>
            <w:vAlign w:val="center"/>
          </w:tcPr>
          <w:p w14:paraId="7044B03E" w14:textId="69402B5E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Q/K/V: Linear</w:t>
            </w:r>
            <w:r w:rsidR="00F0687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(768→768)</w:t>
            </w:r>
          </w:p>
        </w:tc>
        <w:tc>
          <w:tcPr>
            <w:tcW w:w="2331" w:type="dxa"/>
            <w:vAlign w:val="center"/>
          </w:tcPr>
          <w:p w14:paraId="33ABD120" w14:textId="5336EA52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BandAwareAttention</w:t>
            </w:r>
            <w:proofErr w:type="spellEnd"/>
          </w:p>
        </w:tc>
        <w:tc>
          <w:tcPr>
            <w:tcW w:w="1990" w:type="dxa"/>
            <w:vAlign w:val="center"/>
          </w:tcPr>
          <w:p w14:paraId="63752DDD" w14:textId="1E38BC74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band_dropout</w:t>
            </w:r>
            <w:proofErr w:type="spellEnd"/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=0</w:t>
            </w:r>
          </w:p>
        </w:tc>
      </w:tr>
      <w:tr w:rsidR="00FA7D33" w:rsidRPr="00F0687B" w14:paraId="4340D487" w14:textId="216D63C9" w:rsidTr="00F0687B">
        <w:tc>
          <w:tcPr>
            <w:tcW w:w="1525" w:type="dxa"/>
            <w:vMerge/>
            <w:vAlign w:val="center"/>
          </w:tcPr>
          <w:p w14:paraId="7C818871" w14:textId="77777777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vAlign w:val="center"/>
          </w:tcPr>
          <w:p w14:paraId="105C5143" w14:textId="2DA533E5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1" w:type="dxa"/>
            <w:vAlign w:val="center"/>
          </w:tcPr>
          <w:p w14:paraId="40A634B5" w14:textId="5DCCAA09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 xml:space="preserve">Output </w:t>
            </w:r>
            <w:proofErr w:type="spellStart"/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proj</w:t>
            </w:r>
            <w:proofErr w:type="spellEnd"/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: Linear</w:t>
            </w:r>
            <w:r w:rsidR="00F0687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(768→768)</w:t>
            </w:r>
          </w:p>
        </w:tc>
        <w:tc>
          <w:tcPr>
            <w:tcW w:w="2331" w:type="dxa"/>
            <w:vAlign w:val="center"/>
          </w:tcPr>
          <w:p w14:paraId="68BB3697" w14:textId="282CCDFF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990" w:type="dxa"/>
            <w:vAlign w:val="center"/>
          </w:tcPr>
          <w:p w14:paraId="7C99CA17" w14:textId="59E76A4E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FA7D33" w:rsidRPr="00F0687B" w14:paraId="0B7DF733" w14:textId="32EADDC6" w:rsidTr="00F0687B">
        <w:tc>
          <w:tcPr>
            <w:tcW w:w="1525" w:type="dxa"/>
            <w:vMerge/>
            <w:vAlign w:val="center"/>
          </w:tcPr>
          <w:p w14:paraId="41E27D36" w14:textId="77777777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vAlign w:val="center"/>
          </w:tcPr>
          <w:p w14:paraId="28EA646C" w14:textId="31E1AC15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LayerNorm</w:t>
            </w:r>
            <w:proofErr w:type="spellEnd"/>
          </w:p>
        </w:tc>
        <w:tc>
          <w:tcPr>
            <w:tcW w:w="2031" w:type="dxa"/>
            <w:vAlign w:val="center"/>
          </w:tcPr>
          <w:p w14:paraId="431B5AFA" w14:textId="70CC8A74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 xml:space="preserve">Before </w:t>
            </w:r>
            <w:r w:rsidR="00F0687B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After</w:t>
            </w:r>
            <w:proofErr w:type="gramEnd"/>
          </w:p>
        </w:tc>
        <w:tc>
          <w:tcPr>
            <w:tcW w:w="2331" w:type="dxa"/>
            <w:vAlign w:val="center"/>
          </w:tcPr>
          <w:p w14:paraId="7B1E4700" w14:textId="4194E042" w:rsidR="00FA7D33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ε=1e-12</m:t>
                </m:r>
              </m:oMath>
            </m:oMathPara>
          </w:p>
        </w:tc>
        <w:tc>
          <w:tcPr>
            <w:tcW w:w="1990" w:type="dxa"/>
            <w:vAlign w:val="center"/>
          </w:tcPr>
          <w:p w14:paraId="774AD3DC" w14:textId="4B599CC0" w:rsidR="00FA7D33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Pre-LN ViT</w:t>
            </w:r>
          </w:p>
        </w:tc>
      </w:tr>
      <w:tr w:rsidR="00FA7D33" w:rsidRPr="00F0687B" w14:paraId="0EDBC4EC" w14:textId="0CAEA473" w:rsidTr="00F0687B">
        <w:tc>
          <w:tcPr>
            <w:tcW w:w="1525" w:type="dxa"/>
            <w:vMerge/>
            <w:vAlign w:val="center"/>
          </w:tcPr>
          <w:p w14:paraId="0265FC63" w14:textId="77777777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vAlign w:val="center"/>
          </w:tcPr>
          <w:p w14:paraId="1D900209" w14:textId="11F067F9" w:rsidR="00FA7D33" w:rsidRPr="00F0687B" w:rsidRDefault="00FA7D33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MLP</w:t>
            </w:r>
          </w:p>
        </w:tc>
        <w:tc>
          <w:tcPr>
            <w:tcW w:w="2031" w:type="dxa"/>
            <w:vAlign w:val="center"/>
          </w:tcPr>
          <w:p w14:paraId="38AAE339" w14:textId="580F73C2" w:rsidR="00FA7D33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768→3072→768</w:t>
            </w:r>
          </w:p>
        </w:tc>
        <w:tc>
          <w:tcPr>
            <w:tcW w:w="2331" w:type="dxa"/>
            <w:vAlign w:val="center"/>
          </w:tcPr>
          <w:p w14:paraId="591B715D" w14:textId="5CAFD6D6" w:rsidR="00FA7D33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GELU</w:t>
            </w:r>
          </w:p>
        </w:tc>
        <w:tc>
          <w:tcPr>
            <w:tcW w:w="1990" w:type="dxa"/>
            <w:vAlign w:val="center"/>
          </w:tcPr>
          <w:p w14:paraId="22E77744" w14:textId="5B58DA3B" w:rsidR="00FA7D33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×</m:t>
              </m:r>
            </m:oMath>
            <w:r w:rsidRPr="00F0687B">
              <w:rPr>
                <w:rFonts w:ascii="Times New Roman" w:hAnsi="Times New Roman" w:cs="Times New Roman"/>
                <w:sz w:val="20"/>
                <w:szCs w:val="20"/>
              </w:rPr>
              <w:t xml:space="preserve"> expansion</w:t>
            </w:r>
          </w:p>
        </w:tc>
      </w:tr>
      <w:tr w:rsidR="00FA7D33" w:rsidRPr="00F0687B" w14:paraId="79529878" w14:textId="24D73AFB" w:rsidTr="00F0687B">
        <w:tc>
          <w:tcPr>
            <w:tcW w:w="1525" w:type="dxa"/>
            <w:vAlign w:val="center"/>
          </w:tcPr>
          <w:p w14:paraId="0F69B0D9" w14:textId="29137C6A" w:rsidR="00FA7D33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Pooling</w:t>
            </w:r>
          </w:p>
        </w:tc>
        <w:tc>
          <w:tcPr>
            <w:tcW w:w="1473" w:type="dxa"/>
            <w:vAlign w:val="center"/>
          </w:tcPr>
          <w:p w14:paraId="64B236FE" w14:textId="479ADFEB" w:rsidR="00FA7D33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CLS Pool</w:t>
            </w:r>
          </w:p>
        </w:tc>
        <w:tc>
          <w:tcPr>
            <w:tcW w:w="2031" w:type="dxa"/>
            <w:vAlign w:val="center"/>
          </w:tcPr>
          <w:p w14:paraId="23F49706" w14:textId="71E87A73" w:rsidR="00FA7D33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Linear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(768→768) + Tanh</w:t>
            </w:r>
          </w:p>
        </w:tc>
        <w:tc>
          <w:tcPr>
            <w:tcW w:w="2331" w:type="dxa"/>
            <w:vAlign w:val="center"/>
          </w:tcPr>
          <w:p w14:paraId="76ED9B70" w14:textId="4358AA4E" w:rsidR="00FA7D33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768-D</w:t>
            </w:r>
          </w:p>
        </w:tc>
        <w:tc>
          <w:tcPr>
            <w:tcW w:w="1990" w:type="dxa"/>
            <w:vAlign w:val="center"/>
          </w:tcPr>
          <w:p w14:paraId="6FFE6966" w14:textId="471B3CAE" w:rsidR="00FA7D33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Standard ViT pooler</w:t>
            </w:r>
          </w:p>
        </w:tc>
      </w:tr>
      <w:tr w:rsidR="00FA7D33" w:rsidRPr="00F0687B" w14:paraId="088AF42E" w14:textId="0E1E736E" w:rsidTr="00F0687B">
        <w:tc>
          <w:tcPr>
            <w:tcW w:w="1525" w:type="dxa"/>
            <w:vAlign w:val="center"/>
          </w:tcPr>
          <w:p w14:paraId="074BF412" w14:textId="6BFB3225" w:rsidR="00FA7D33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Head</w:t>
            </w:r>
          </w:p>
        </w:tc>
        <w:tc>
          <w:tcPr>
            <w:tcW w:w="1473" w:type="dxa"/>
            <w:vAlign w:val="center"/>
          </w:tcPr>
          <w:p w14:paraId="07DEF976" w14:textId="607AB206" w:rsidR="00FA7D33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Classifier</w:t>
            </w:r>
          </w:p>
        </w:tc>
        <w:tc>
          <w:tcPr>
            <w:tcW w:w="2031" w:type="dxa"/>
            <w:vAlign w:val="center"/>
          </w:tcPr>
          <w:p w14:paraId="1014C9B6" w14:textId="7EAE86C8" w:rsidR="00FA7D33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LN + Linear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(768→4)</w:t>
            </w:r>
          </w:p>
        </w:tc>
        <w:tc>
          <w:tcPr>
            <w:tcW w:w="2331" w:type="dxa"/>
            <w:vAlign w:val="center"/>
          </w:tcPr>
          <w:p w14:paraId="520D333B" w14:textId="22B28FC9" w:rsidR="00FA7D33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4 classes</w:t>
            </w:r>
          </w:p>
        </w:tc>
        <w:tc>
          <w:tcPr>
            <w:tcW w:w="1990" w:type="dxa"/>
            <w:vAlign w:val="center"/>
          </w:tcPr>
          <w:p w14:paraId="413F02BA" w14:textId="181A082D" w:rsidR="00FA7D33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Final logits</w:t>
            </w:r>
          </w:p>
        </w:tc>
      </w:tr>
      <w:tr w:rsidR="00F0687B" w:rsidRPr="00F0687B" w14:paraId="3F3945FA" w14:textId="29586327" w:rsidTr="00F0687B">
        <w:tc>
          <w:tcPr>
            <w:tcW w:w="1525" w:type="dxa"/>
            <w:vMerge w:val="restart"/>
          </w:tcPr>
          <w:p w14:paraId="48B2B0E1" w14:textId="525639B3" w:rsidR="00F0687B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Training</w:t>
            </w:r>
          </w:p>
        </w:tc>
        <w:tc>
          <w:tcPr>
            <w:tcW w:w="1473" w:type="dxa"/>
            <w:vAlign w:val="center"/>
          </w:tcPr>
          <w:p w14:paraId="0A3873F2" w14:textId="21DCE5FA" w:rsidR="00F0687B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Optimizer</w:t>
            </w:r>
          </w:p>
        </w:tc>
        <w:tc>
          <w:tcPr>
            <w:tcW w:w="2031" w:type="dxa"/>
            <w:vAlign w:val="center"/>
          </w:tcPr>
          <w:p w14:paraId="32C4B3FA" w14:textId="56154673" w:rsidR="00F0687B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AdamW</w:t>
            </w:r>
            <w:proofErr w:type="spellEnd"/>
          </w:p>
        </w:tc>
        <w:tc>
          <w:tcPr>
            <w:tcW w:w="2331" w:type="dxa"/>
            <w:vAlign w:val="center"/>
          </w:tcPr>
          <w:p w14:paraId="64CF29BE" w14:textId="3A669C0D" w:rsidR="00F0687B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lr=cfg.lr</w:t>
            </w:r>
          </w:p>
        </w:tc>
        <w:tc>
          <w:tcPr>
            <w:tcW w:w="1990" w:type="dxa"/>
            <w:vAlign w:val="center"/>
          </w:tcPr>
          <w:p w14:paraId="3EE090E1" w14:textId="6CA7DC1D" w:rsidR="00F0687B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wd=</w:t>
            </w:r>
            <w:proofErr w:type="spellStart"/>
            <w:proofErr w:type="gramStart"/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cfg.weight</w:t>
            </w:r>
            <w:proofErr w:type="gramEnd"/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_decay</w:t>
            </w:r>
            <w:proofErr w:type="spellEnd"/>
          </w:p>
        </w:tc>
      </w:tr>
      <w:tr w:rsidR="00F0687B" w:rsidRPr="00F0687B" w14:paraId="0E549B98" w14:textId="4822ED0B" w:rsidTr="00F0687B">
        <w:tc>
          <w:tcPr>
            <w:tcW w:w="1525" w:type="dxa"/>
            <w:vMerge/>
            <w:vAlign w:val="center"/>
          </w:tcPr>
          <w:p w14:paraId="5E56E74A" w14:textId="77777777" w:rsidR="00F0687B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vAlign w:val="center"/>
          </w:tcPr>
          <w:p w14:paraId="46F3EF47" w14:textId="7F10EB73" w:rsidR="00F0687B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Scheduler</w:t>
            </w:r>
          </w:p>
        </w:tc>
        <w:tc>
          <w:tcPr>
            <w:tcW w:w="2031" w:type="dxa"/>
            <w:vAlign w:val="center"/>
          </w:tcPr>
          <w:p w14:paraId="172F5821" w14:textId="753606A8" w:rsidR="00F0687B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CosineAnnealingLR</w:t>
            </w:r>
            <w:proofErr w:type="spellEnd"/>
          </w:p>
        </w:tc>
        <w:tc>
          <w:tcPr>
            <w:tcW w:w="2331" w:type="dxa"/>
            <w:vAlign w:val="center"/>
          </w:tcPr>
          <w:p w14:paraId="4DC122FF" w14:textId="4955486B" w:rsidR="00F0687B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T_max</w:t>
            </w:r>
            <w:proofErr w:type="spellEnd"/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=epochs</w:t>
            </w:r>
          </w:p>
        </w:tc>
        <w:tc>
          <w:tcPr>
            <w:tcW w:w="1990" w:type="dxa"/>
            <w:vAlign w:val="center"/>
          </w:tcPr>
          <w:p w14:paraId="7EEC88A6" w14:textId="47884B1B" w:rsidR="00F0687B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Smooth decay</w:t>
            </w:r>
          </w:p>
        </w:tc>
      </w:tr>
      <w:tr w:rsidR="00F0687B" w:rsidRPr="00F0687B" w14:paraId="6C9A5846" w14:textId="53433759" w:rsidTr="00F0687B">
        <w:tc>
          <w:tcPr>
            <w:tcW w:w="1525" w:type="dxa"/>
            <w:vMerge/>
            <w:vAlign w:val="center"/>
          </w:tcPr>
          <w:p w14:paraId="40EC6D6C" w14:textId="77777777" w:rsidR="00F0687B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vAlign w:val="center"/>
          </w:tcPr>
          <w:p w14:paraId="492EA3CC" w14:textId="7B862AE9" w:rsidR="00F0687B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Precision</w:t>
            </w:r>
          </w:p>
        </w:tc>
        <w:tc>
          <w:tcPr>
            <w:tcW w:w="2031" w:type="dxa"/>
            <w:vAlign w:val="center"/>
          </w:tcPr>
          <w:p w14:paraId="1D4EA19A" w14:textId="72776BF8" w:rsidR="00F0687B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AMP FP16</w:t>
            </w:r>
          </w:p>
        </w:tc>
        <w:tc>
          <w:tcPr>
            <w:tcW w:w="2331" w:type="dxa"/>
            <w:vAlign w:val="center"/>
          </w:tcPr>
          <w:p w14:paraId="109EA972" w14:textId="6DB0B09F" w:rsidR="00F0687B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GradScaler</w:t>
            </w:r>
            <w:proofErr w:type="spellEnd"/>
          </w:p>
        </w:tc>
        <w:tc>
          <w:tcPr>
            <w:tcW w:w="1990" w:type="dxa"/>
            <w:vAlign w:val="center"/>
          </w:tcPr>
          <w:p w14:paraId="54AF32AA" w14:textId="286F1370" w:rsidR="00F0687B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CUDA only</w:t>
            </w:r>
          </w:p>
        </w:tc>
      </w:tr>
      <w:tr w:rsidR="00F0687B" w:rsidRPr="00F0687B" w14:paraId="7C160746" w14:textId="60377BB9" w:rsidTr="00F0687B">
        <w:tc>
          <w:tcPr>
            <w:tcW w:w="1525" w:type="dxa"/>
            <w:vMerge/>
            <w:vAlign w:val="center"/>
          </w:tcPr>
          <w:p w14:paraId="1E2070D7" w14:textId="77777777" w:rsidR="00F0687B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vAlign w:val="center"/>
          </w:tcPr>
          <w:p w14:paraId="5D95A851" w14:textId="05B43B6C" w:rsidR="00F0687B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Loss</w:t>
            </w:r>
          </w:p>
        </w:tc>
        <w:tc>
          <w:tcPr>
            <w:tcW w:w="2031" w:type="dxa"/>
            <w:vAlign w:val="center"/>
          </w:tcPr>
          <w:p w14:paraId="51671ED1" w14:textId="6E7D9242" w:rsidR="00F0687B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CrossEntropy</w:t>
            </w:r>
            <w:proofErr w:type="spellEnd"/>
          </w:p>
        </w:tc>
        <w:tc>
          <w:tcPr>
            <w:tcW w:w="2331" w:type="dxa"/>
            <w:vAlign w:val="center"/>
          </w:tcPr>
          <w:p w14:paraId="27F40AE6" w14:textId="4161ABB1" w:rsidR="00F0687B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logits + labels</w:t>
            </w:r>
          </w:p>
        </w:tc>
        <w:tc>
          <w:tcPr>
            <w:tcW w:w="1990" w:type="dxa"/>
            <w:vAlign w:val="center"/>
          </w:tcPr>
          <w:p w14:paraId="4B924B7D" w14:textId="48497AB1" w:rsidR="00F0687B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F0687B" w:rsidRPr="00F0687B" w14:paraId="6859D549" w14:textId="4666C7BC" w:rsidTr="00F0687B">
        <w:tc>
          <w:tcPr>
            <w:tcW w:w="1525" w:type="dxa"/>
            <w:vMerge w:val="restart"/>
            <w:vAlign w:val="center"/>
          </w:tcPr>
          <w:p w14:paraId="42ED1FC3" w14:textId="74906BE8" w:rsidR="00F0687B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Evaluation</w:t>
            </w:r>
          </w:p>
        </w:tc>
        <w:tc>
          <w:tcPr>
            <w:tcW w:w="1473" w:type="dxa"/>
            <w:vAlign w:val="center"/>
          </w:tcPr>
          <w:p w14:paraId="1DE85681" w14:textId="379B8EF5" w:rsidR="00F0687B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Metrics</w:t>
            </w:r>
          </w:p>
        </w:tc>
        <w:tc>
          <w:tcPr>
            <w:tcW w:w="2031" w:type="dxa"/>
            <w:vAlign w:val="center"/>
          </w:tcPr>
          <w:p w14:paraId="754B6475" w14:textId="132332F0" w:rsidR="00F0687B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Accuracy, Loss</w:t>
            </w:r>
          </w:p>
        </w:tc>
        <w:tc>
          <w:tcPr>
            <w:tcW w:w="2331" w:type="dxa"/>
            <w:vAlign w:val="center"/>
          </w:tcPr>
          <w:p w14:paraId="7C98F1AD" w14:textId="65137F4A" w:rsidR="00F0687B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Per batch</w:t>
            </w:r>
          </w:p>
        </w:tc>
        <w:tc>
          <w:tcPr>
            <w:tcW w:w="1990" w:type="dxa"/>
            <w:vAlign w:val="center"/>
          </w:tcPr>
          <w:p w14:paraId="70096284" w14:textId="3367F690" w:rsidR="00F0687B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Best-</w:t>
            </w:r>
            <w:proofErr w:type="spellStart"/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ckpt</w:t>
            </w:r>
            <w:proofErr w:type="spellEnd"/>
            <w:r w:rsidRPr="00F0687B">
              <w:rPr>
                <w:rFonts w:ascii="Times New Roman" w:hAnsi="Times New Roman" w:cs="Times New Roman"/>
                <w:sz w:val="20"/>
                <w:szCs w:val="20"/>
              </w:rPr>
              <w:t xml:space="preserve"> saved</w:t>
            </w:r>
          </w:p>
        </w:tc>
      </w:tr>
      <w:tr w:rsidR="00F0687B" w:rsidRPr="00F0687B" w14:paraId="73699A2B" w14:textId="33155F62" w:rsidTr="00F0687B">
        <w:tc>
          <w:tcPr>
            <w:tcW w:w="1525" w:type="dxa"/>
            <w:vMerge/>
            <w:vAlign w:val="center"/>
          </w:tcPr>
          <w:p w14:paraId="4BAE3095" w14:textId="77777777" w:rsidR="00F0687B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3" w:type="dxa"/>
            <w:vAlign w:val="center"/>
          </w:tcPr>
          <w:p w14:paraId="748A8F47" w14:textId="7765F527" w:rsidR="00F0687B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Validation</w:t>
            </w:r>
          </w:p>
        </w:tc>
        <w:tc>
          <w:tcPr>
            <w:tcW w:w="2031" w:type="dxa"/>
            <w:vAlign w:val="center"/>
          </w:tcPr>
          <w:p w14:paraId="02A79E1E" w14:textId="64297345" w:rsidR="00F0687B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Same forward</w:t>
            </w:r>
          </w:p>
        </w:tc>
        <w:tc>
          <w:tcPr>
            <w:tcW w:w="2331" w:type="dxa"/>
            <w:vAlign w:val="center"/>
          </w:tcPr>
          <w:p w14:paraId="4CFE4F7C" w14:textId="20F70D1E" w:rsidR="00F0687B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band_ids</w:t>
            </w:r>
            <w:proofErr w:type="spellEnd"/>
            <w:r w:rsidRPr="00F0687B">
              <w:rPr>
                <w:rFonts w:ascii="Times New Roman" w:hAnsi="Times New Roman" w:cs="Times New Roman"/>
                <w:sz w:val="20"/>
                <w:szCs w:val="20"/>
              </w:rPr>
              <w:t xml:space="preserve"> applied</w:t>
            </w:r>
          </w:p>
        </w:tc>
        <w:tc>
          <w:tcPr>
            <w:tcW w:w="1990" w:type="dxa"/>
            <w:vAlign w:val="center"/>
          </w:tcPr>
          <w:p w14:paraId="55F90F23" w14:textId="366AB24D" w:rsidR="00F0687B" w:rsidRPr="00F0687B" w:rsidRDefault="00F0687B" w:rsidP="00F068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687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</w:tbl>
    <w:p w14:paraId="5F807AF4" w14:textId="77777777" w:rsidR="002B1947" w:rsidRPr="00F0687B" w:rsidRDefault="002B1947">
      <w:pPr>
        <w:rPr>
          <w:rFonts w:ascii="Times New Roman" w:hAnsi="Times New Roman" w:cs="Times New Roman"/>
          <w:sz w:val="18"/>
          <w:szCs w:val="18"/>
        </w:rPr>
      </w:pPr>
    </w:p>
    <w:sectPr w:rsidR="002B1947" w:rsidRPr="00F068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947"/>
    <w:rsid w:val="002116AC"/>
    <w:rsid w:val="002B1947"/>
    <w:rsid w:val="00F02B28"/>
    <w:rsid w:val="00F0687B"/>
    <w:rsid w:val="00FA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554B2"/>
  <w15:chartTrackingRefBased/>
  <w15:docId w15:val="{A7A3F99C-B142-448A-814C-E98CED032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9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1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B1947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F0687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111</Words>
  <Characters>917</Characters>
  <Application>Microsoft Office Word</Application>
  <DocSecurity>0</DocSecurity>
  <Lines>458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우마르 무하마드</dc:creator>
  <cp:keywords/>
  <dc:description/>
  <cp:lastModifiedBy>우마르 무하마드</cp:lastModifiedBy>
  <cp:revision>1</cp:revision>
  <dcterms:created xsi:type="dcterms:W3CDTF">2025-11-20T14:34:00Z</dcterms:created>
  <dcterms:modified xsi:type="dcterms:W3CDTF">2025-11-20T15:05:00Z</dcterms:modified>
</cp:coreProperties>
</file>