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77205c1ef2753bdf19cb8b0e98727f8557b871a"/>
    <w:p>
      <w:pPr>
        <w:pStyle w:val="Heading1"/>
      </w:pPr>
      <w:r>
        <w:t xml:space="preserve">Interior Design Cost Estimator Plugin – Technical Blueprint</w:t>
      </w:r>
    </w:p>
    <w:bookmarkStart w:id="23" w:name="front-end-uiux-design"/>
    <w:p>
      <w:pPr>
        <w:pStyle w:val="Heading3"/>
      </w:pPr>
      <w:r>
        <w:t xml:space="preserve">1. Front-End UI/UX Design</w:t>
      </w:r>
    </w:p>
    <w:bookmarkStart w:id="21" w:name="reasoning"/>
    <w:p>
      <w:pPr>
        <w:pStyle w:val="Heading4"/>
      </w:pPr>
      <w:r>
        <w:t xml:space="preserve">Reasoning</w:t>
      </w:r>
    </w:p>
    <w:p>
      <w:pPr>
        <w:pStyle w:val="FirstParagraph"/>
      </w:pPr>
      <w:r>
        <w:t xml:space="preserve">The provided screen recordings and mockups show a</w:t>
      </w:r>
      <w:r>
        <w:t xml:space="preserve"> </w:t>
      </w:r>
      <w:r>
        <w:rPr>
          <w:b/>
          <w:bCs/>
        </w:rPr>
        <w:t xml:space="preserve">multi-step wizard</w:t>
      </w:r>
      <w:r>
        <w:t xml:space="preserve"> </w:t>
      </w:r>
      <w:r>
        <w:t xml:space="preserve">where the user progresses through pages labeled (e.g.) “Welcome”, “Size &amp; Rooms”, “Add-ons”, “Packages”, “Details”, and a final “Finish” step. This aligns with best practices: long forms are split into</w:t>
      </w:r>
      <w:r>
        <w:t xml:space="preserve"> </w:t>
      </w:r>
      <w:r>
        <w:rPr>
          <w:b/>
          <w:bCs/>
        </w:rPr>
        <w:t xml:space="preserve">manageable sections</w:t>
      </w:r>
      <w:r>
        <w:t xml:space="preserve"> </w:t>
      </w:r>
      <w:r>
        <w:t xml:space="preserve">to reduce user effort【20†L266-L274】【6†L322-L328】. Each step has a clear header and navigation (e.g. “01 Welcome, 02 Size &amp; Rooms, … Finish”) and “Previous/Next” buttons, which matches the multi-page “Page Breaker” approach mentioned by Cost Calculator plugins【6†L322-L328】. The UI elements include dropdowns (for Home Size), toggle buttons (Flat Status), increment/decrement counters (room quantities), checkboxes (add-ons per room), radio/selectors (design package), and a summary or form at the end. The wizard design emphasizes</w:t>
      </w:r>
      <w:r>
        <w:t xml:space="preserve"> </w:t>
      </w:r>
      <w:r>
        <w:rPr>
          <w:b/>
          <w:bCs/>
        </w:rPr>
        <w:t xml:space="preserve">instant feedback</w:t>
      </w:r>
      <w:r>
        <w:t xml:space="preserve"> </w:t>
      </w:r>
      <w:r>
        <w:t xml:space="preserve">as selections are made (e.g. dynamic price updates), which the Cost Calculator documentation describes as giving customers a clear breakdown where “every adjustment is reflected instantly”【6†L296-L303】.</w:t>
      </w:r>
    </w:p>
    <w:bookmarkEnd w:id="21"/>
    <w:bookmarkStart w:id="22" w:name="conclusion"/>
    <w:p>
      <w:pPr>
        <w:pStyle w:val="Heading4"/>
      </w:pPr>
      <w:r>
        <w:t xml:space="preserve">Conclusion</w:t>
      </w:r>
    </w:p>
    <w:p>
      <w:pPr>
        <w:pStyle w:val="Compact"/>
        <w:numPr>
          <w:ilvl w:val="0"/>
          <w:numId w:val="1001"/>
        </w:numPr>
      </w:pPr>
      <w:r>
        <w:rPr>
          <w:b/>
          <w:bCs/>
        </w:rPr>
        <w:t xml:space="preserve">Multi-Step Wizard Layout:</w:t>
      </w:r>
      <w:r>
        <w:t xml:space="preserve"> </w:t>
      </w:r>
      <w:r>
        <w:t xml:space="preserve">Implement a responsive, step-by-step form (HTML/CSS/JS or a front-end framework like React/Vue) with numbered progress steps. Each step has a title and a brief subtitle (e.g. Step 1 “Welcome – Discover the estimated cost…”). Steps include:</w:t>
      </w:r>
    </w:p>
    <w:p>
      <w:pPr>
        <w:pStyle w:val="Compact"/>
        <w:numPr>
          <w:ilvl w:val="0"/>
          <w:numId w:val="1001"/>
        </w:numPr>
      </w:pPr>
      <w:r>
        <w:rPr>
          <w:i/>
          <w:iCs/>
        </w:rPr>
        <w:t xml:space="preserve">Welcome</w:t>
      </w:r>
      <w:r>
        <w:t xml:space="preserve">: Hero image, heading, “Get Started” button.</w:t>
      </w:r>
    </w:p>
    <w:p>
      <w:pPr>
        <w:pStyle w:val="Compact"/>
        <w:numPr>
          <w:ilvl w:val="0"/>
          <w:numId w:val="1001"/>
        </w:numPr>
      </w:pPr>
      <w:r>
        <w:rPr>
          <w:i/>
          <w:iCs/>
        </w:rPr>
        <w:t xml:space="preserve">Size &amp; Rooms</w:t>
      </w:r>
      <w:r>
        <w:t xml:space="preserve">: Dropdown for home size ranges; flat status toggle (Ready/Not Ready/Under Construction); counters for each room type (Living, Kitchen, Bedroom, etc. with “–“/“+” buttons).</w:t>
      </w:r>
    </w:p>
    <w:p>
      <w:pPr>
        <w:pStyle w:val="Compact"/>
        <w:numPr>
          <w:ilvl w:val="0"/>
          <w:numId w:val="1001"/>
        </w:numPr>
      </w:pPr>
      <w:r>
        <w:rPr>
          <w:i/>
          <w:iCs/>
        </w:rPr>
        <w:t xml:space="preserve">Add-Ons</w:t>
      </w:r>
      <w:r>
        <w:t xml:space="preserve">: Grouped by room category; checkboxes for optional items (e.g. “Wooden Ceiling”, “TV Unit” in living room, “Cabinet” in kitchen, etc.) as seen in screenshots.</w:t>
      </w:r>
    </w:p>
    <w:p>
      <w:pPr>
        <w:pStyle w:val="Compact"/>
        <w:numPr>
          <w:ilvl w:val="0"/>
          <w:numId w:val="1001"/>
        </w:numPr>
      </w:pPr>
      <w:r>
        <w:rPr>
          <w:i/>
          <w:iCs/>
        </w:rPr>
        <w:t xml:space="preserve">Design Package</w:t>
      </w:r>
      <w:r>
        <w:t xml:space="preserve">: Radio or select field to choose a design package (e.g. “Basic”, “Standard”, “Premium”), each with a description or visual.</w:t>
      </w:r>
    </w:p>
    <w:p>
      <w:pPr>
        <w:pStyle w:val="Compact"/>
        <w:numPr>
          <w:ilvl w:val="0"/>
          <w:numId w:val="1001"/>
        </w:numPr>
      </w:pPr>
      <w:r>
        <w:rPr>
          <w:i/>
          <w:iCs/>
        </w:rPr>
        <w:t xml:space="preserve">Contact Details / Review</w:t>
      </w:r>
      <w:r>
        <w:t xml:space="preserve">: Form for user name, email, phone, and possibly a summary of selections and costs.</w:t>
      </w:r>
    </w:p>
    <w:p>
      <w:pPr>
        <w:numPr>
          <w:ilvl w:val="0"/>
          <w:numId w:val="1001"/>
        </w:numPr>
      </w:pPr>
      <w:r>
        <w:rPr>
          <w:i/>
          <w:iCs/>
        </w:rPr>
        <w:t xml:space="preserve">Finish</w:t>
      </w:r>
      <w:r>
        <w:t xml:space="preserve">: Display calculated total and a “Download PDF” button.</w:t>
      </w:r>
    </w:p>
    <w:p>
      <w:pPr>
        <w:numPr>
          <w:ilvl w:val="0"/>
          <w:numId w:val="1001"/>
        </w:numPr>
      </w:pPr>
      <w:r>
        <w:rPr>
          <w:b/>
          <w:bCs/>
        </w:rPr>
        <w:t xml:space="preserve">Interactions:</w:t>
      </w:r>
      <w:r>
        <w:t xml:space="preserve"> </w:t>
      </w:r>
      <w:r>
        <w:t xml:space="preserve">“Next” is disabled until required inputs (e.g. home size, flat status) are selected. Navigation allows going “Back” to revise earlier steps. Form fields should validate on blur/submit for completeness.</w:t>
      </w:r>
    </w:p>
    <w:p>
      <w:pPr>
        <w:pStyle w:val="Compact"/>
        <w:numPr>
          <w:ilvl w:val="0"/>
          <w:numId w:val="1001"/>
        </w:numPr>
      </w:pPr>
      <w:r>
        <w:rPr>
          <w:b/>
          <w:bCs/>
        </w:rPr>
        <w:t xml:space="preserve">Dynamic Calculation:</w:t>
      </w:r>
      <w:r>
        <w:t xml:space="preserve"> </w:t>
      </w:r>
      <w:r>
        <w:t xml:space="preserve">As users adjust rooms/add-ons, the subtotal and breakdown update in real-time without page reload. This implies using JavaScript to recalc or making AJAX calls to the server and updating the UI dynamically【6†L296-L303】.</w:t>
      </w:r>
    </w:p>
    <w:p>
      <w:pPr>
        <w:pStyle w:val="Compact"/>
        <w:numPr>
          <w:ilvl w:val="0"/>
          <w:numId w:val="1001"/>
        </w:numPr>
      </w:pPr>
      <w:r>
        <w:rPr>
          <w:b/>
          <w:bCs/>
        </w:rPr>
        <w:t xml:space="preserve">Visual Design:</w:t>
      </w:r>
      <w:r>
        <w:t xml:space="preserve"> </w:t>
      </w:r>
      <w:r>
        <w:t xml:space="preserve">Clean, branded look matching site style. Use consistent fonts/colors. Ensure mobile responsiveness: multi-step forms break fields into bite-sized sections suitable for small screens【20†L266-L274】. Provide clear labels and an always-visible progress indicator.</w:t>
      </w:r>
    </w:p>
    <w:bookmarkEnd w:id="22"/>
    <w:bookmarkEnd w:id="23"/>
    <w:bookmarkStart w:id="26" w:name="wordpress-admin-panel-architecture"/>
    <w:p>
      <w:pPr>
        <w:pStyle w:val="Heading3"/>
      </w:pPr>
      <w:r>
        <w:t xml:space="preserve">2. WordPress Admin Panel Architecture</w:t>
      </w:r>
    </w:p>
    <w:bookmarkStart w:id="24" w:name="reasoning-1"/>
    <w:p>
      <w:pPr>
        <w:pStyle w:val="Heading4"/>
      </w:pPr>
      <w:r>
        <w:t xml:space="preserve">Reasoning</w:t>
      </w:r>
    </w:p>
    <w:p>
      <w:pPr>
        <w:pStyle w:val="FirstParagraph"/>
      </w:pPr>
      <w:r>
        <w:t xml:space="preserve">The plugin must allow the site owner to configure pricing rules, packages, and view form submissions. This suggests adding admin menu pages and settings. A common approach is using the WordPress Settings API or custom admin menus【29†L112-L120】【29†L153-L162】. For example, the admin can set base prices per square foot, define “design packages” with their pricing, and manage optional add-ons (names, categories, costs). Also, submissions (quotes/estimates) should be viewable, likely via a custom admin list or post type.</w:t>
      </w:r>
    </w:p>
    <w:bookmarkEnd w:id="24"/>
    <w:bookmarkStart w:id="25" w:name="conclusion-1"/>
    <w:p>
      <w:pPr>
        <w:pStyle w:val="Heading4"/>
      </w:pPr>
      <w:r>
        <w:t xml:space="preserve">Conclusion</w:t>
      </w:r>
    </w:p>
    <w:p>
      <w:pPr>
        <w:pStyle w:val="Compact"/>
        <w:numPr>
          <w:ilvl w:val="0"/>
          <w:numId w:val="1002"/>
        </w:numPr>
      </w:pPr>
      <w:r>
        <w:rPr>
          <w:b/>
          <w:bCs/>
        </w:rPr>
        <w:t xml:space="preserve">Settings Page:</w:t>
      </w:r>
      <w:r>
        <w:t xml:space="preserve"> </w:t>
      </w:r>
      <w:r>
        <w:t xml:space="preserve">Under</w:t>
      </w:r>
      <w:r>
        <w:t xml:space="preserve"> </w:t>
      </w:r>
      <w:r>
        <w:rPr>
          <w:b/>
          <w:bCs/>
        </w:rPr>
        <w:t xml:space="preserve">Dashboard &gt; Settings</w:t>
      </w:r>
      <w:r>
        <w:t xml:space="preserve"> </w:t>
      </w:r>
      <w:r>
        <w:t xml:space="preserve">(or a top-level menu “Interior Estimator”), create a</w:t>
      </w:r>
      <w:r>
        <w:t xml:space="preserve"> </w:t>
      </w:r>
      <w:r>
        <w:rPr>
          <w:b/>
          <w:bCs/>
        </w:rPr>
        <w:t xml:space="preserve">Plugin Settings</w:t>
      </w:r>
      <w:r>
        <w:t xml:space="preserve"> </w:t>
      </w:r>
      <w:r>
        <w:t xml:space="preserve">page. Use</w:t>
      </w:r>
      <w:r>
        <w:t xml:space="preserve"> </w:t>
      </w:r>
      <w:r>
        <w:rPr>
          <w:rStyle w:val="VerbatimChar"/>
        </w:rPr>
        <w:t xml:space="preserve">add_options_page()</w:t>
      </w:r>
      <w:r>
        <w:t xml:space="preserve"> </w:t>
      </w:r>
      <w:r>
        <w:t xml:space="preserve">or a custom admin menu (via</w:t>
      </w:r>
      <w:r>
        <w:t xml:space="preserve"> </w:t>
      </w:r>
      <w:r>
        <w:rPr>
          <w:rStyle w:val="VerbatimChar"/>
        </w:rPr>
        <w:t xml:space="preserve">add_menu_page</w:t>
      </w:r>
      <w:r>
        <w:t xml:space="preserve">) to house sections for: Base rates (e.g. price per sqft), flat status multipliers (e.g. %, depending on construction stage), package definitions (name, description, price multiplier or fixed price), and default room-add-on costs. This follows WP practice: use Settings API to register fields and sections【29†L112-L120】【29†L153-L162】.</w:t>
      </w:r>
    </w:p>
    <w:p>
      <w:pPr>
        <w:pStyle w:val="Compact"/>
        <w:numPr>
          <w:ilvl w:val="0"/>
          <w:numId w:val="1002"/>
        </w:numPr>
      </w:pPr>
      <w:r>
        <w:rPr>
          <w:b/>
          <w:bCs/>
        </w:rPr>
        <w:t xml:space="preserve">Custom Post Types (CPTs):</w:t>
      </w:r>
    </w:p>
    <w:p>
      <w:pPr>
        <w:pStyle w:val="Compact"/>
        <w:numPr>
          <w:ilvl w:val="0"/>
          <w:numId w:val="1002"/>
        </w:numPr>
      </w:pPr>
      <w:r>
        <w:rPr>
          <w:b/>
          <w:bCs/>
        </w:rPr>
        <w:t xml:space="preserve">Packages:</w:t>
      </w:r>
      <w:r>
        <w:t xml:space="preserve"> </w:t>
      </w:r>
      <w:r>
        <w:t xml:space="preserve">A CPT “Design Package” storing each package’s label, features, and price adjustment (could be percentage or flat rate). Use</w:t>
      </w:r>
      <w:r>
        <w:t xml:space="preserve"> </w:t>
      </w:r>
      <w:r>
        <w:rPr>
          <w:rStyle w:val="VerbatimChar"/>
        </w:rPr>
        <w:t xml:space="preserve">register_post_type('interior_package')</w:t>
      </w:r>
      <w:r>
        <w:t xml:space="preserve">.</w:t>
      </w:r>
    </w:p>
    <w:p>
      <w:pPr>
        <w:pStyle w:val="Compact"/>
        <w:numPr>
          <w:ilvl w:val="0"/>
          <w:numId w:val="1002"/>
        </w:numPr>
      </w:pPr>
      <w:r>
        <w:rPr>
          <w:b/>
          <w:bCs/>
        </w:rPr>
        <w:t xml:space="preserve">Add-Ons:</w:t>
      </w:r>
      <w:r>
        <w:t xml:space="preserve"> </w:t>
      </w:r>
      <w:r>
        <w:t xml:space="preserve">Optionally, a CPT “Add-On” for each optional item (e.g. “Wooden Ceiling”) with metadata for which room it belongs to and its cost. This makes the add-ons data-driven rather than hard-coded.</w:t>
      </w:r>
    </w:p>
    <w:p>
      <w:pPr>
        <w:pStyle w:val="Compact"/>
        <w:numPr>
          <w:ilvl w:val="0"/>
          <w:numId w:val="1002"/>
        </w:numPr>
      </w:pPr>
      <w:r>
        <w:rPr>
          <w:b/>
          <w:bCs/>
        </w:rPr>
        <w:t xml:space="preserve">Estimates:</w:t>
      </w:r>
      <w:r>
        <w:t xml:space="preserve"> </w:t>
      </w:r>
      <w:r>
        <w:t xml:space="preserve">A CPT “Estimate” (or “Quote”) set to</w:t>
      </w:r>
      <w:r>
        <w:t xml:space="preserve"> </w:t>
      </w:r>
      <w:r>
        <w:rPr>
          <w:rStyle w:val="VerbatimChar"/>
        </w:rPr>
        <w:t xml:space="preserve">public =&gt; false</w:t>
      </w:r>
      <w:r>
        <w:t xml:space="preserve"> </w:t>
      </w:r>
      <w:r>
        <w:t xml:space="preserve">(not front-end visible) to record each form submission. Each entry stores user contact info and a serialized data or JSON meta of their selections and computed total. This lets admin view submissions in WP admin list.</w:t>
      </w:r>
    </w:p>
    <w:p>
      <w:pPr>
        <w:pStyle w:val="Compact"/>
        <w:numPr>
          <w:ilvl w:val="0"/>
          <w:numId w:val="1002"/>
        </w:numPr>
      </w:pPr>
      <w:r>
        <w:rPr>
          <w:b/>
          <w:bCs/>
        </w:rPr>
        <w:t xml:space="preserve">Admin UI Pages:</w:t>
      </w:r>
      <w:r>
        <w:t xml:space="preserve"> </w:t>
      </w:r>
      <w:r>
        <w:t xml:space="preserve">In the plugin’s admin menu:</w:t>
      </w:r>
    </w:p>
    <w:p>
      <w:pPr>
        <w:pStyle w:val="Compact"/>
        <w:numPr>
          <w:ilvl w:val="0"/>
          <w:numId w:val="1002"/>
        </w:numPr>
      </w:pPr>
      <w:r>
        <w:t xml:space="preserve">A</w:t>
      </w:r>
      <w:r>
        <w:t xml:space="preserve"> </w:t>
      </w:r>
      <w:r>
        <w:rPr>
          <w:b/>
          <w:bCs/>
        </w:rPr>
        <w:t xml:space="preserve">Dashboard/Lead List</w:t>
      </w:r>
      <w:r>
        <w:t xml:space="preserve"> </w:t>
      </w:r>
      <w:r>
        <w:t xml:space="preserve">page showing all estimate submissions (using WP_List_Table or CPT listing).</w:t>
      </w:r>
    </w:p>
    <w:p>
      <w:pPr>
        <w:pStyle w:val="Compact"/>
        <w:numPr>
          <w:ilvl w:val="0"/>
          <w:numId w:val="1002"/>
        </w:numPr>
      </w:pPr>
      <w:r>
        <w:t xml:space="preserve">Subpages or meta-boxes for</w:t>
      </w:r>
      <w:r>
        <w:t xml:space="preserve"> </w:t>
      </w:r>
      <w:r>
        <w:rPr>
          <w:b/>
          <w:bCs/>
        </w:rPr>
        <w:t xml:space="preserve">Package</w:t>
      </w:r>
      <w:r>
        <w:t xml:space="preserve"> </w:t>
      </w:r>
      <w:r>
        <w:t xml:space="preserve">and</w:t>
      </w:r>
      <w:r>
        <w:t xml:space="preserve"> </w:t>
      </w:r>
      <w:r>
        <w:rPr>
          <w:b/>
          <w:bCs/>
        </w:rPr>
        <w:t xml:space="preserve">Add-On</w:t>
      </w:r>
      <w:r>
        <w:t xml:space="preserve"> </w:t>
      </w:r>
      <w:r>
        <w:t xml:space="preserve">CPTs (WordPress automatically handles Add/Edit screens for CPTs).</w:t>
      </w:r>
    </w:p>
    <w:p>
      <w:pPr>
        <w:pStyle w:val="Compact"/>
        <w:numPr>
          <w:ilvl w:val="0"/>
          <w:numId w:val="1002"/>
        </w:numPr>
      </w:pPr>
      <w:r>
        <w:t xml:space="preserve">Possibly, a</w:t>
      </w:r>
      <w:r>
        <w:t xml:space="preserve"> </w:t>
      </w:r>
      <w:r>
        <w:rPr>
          <w:b/>
          <w:bCs/>
        </w:rPr>
        <w:t xml:space="preserve">Settings</w:t>
      </w:r>
      <w:r>
        <w:t xml:space="preserve"> </w:t>
      </w:r>
      <w:r>
        <w:t xml:space="preserve">submenu for global options.</w:t>
      </w:r>
    </w:p>
    <w:p>
      <w:pPr>
        <w:pStyle w:val="Compact"/>
        <w:numPr>
          <w:ilvl w:val="0"/>
          <w:numId w:val="1002"/>
        </w:numPr>
      </w:pPr>
      <w:r>
        <w:rPr>
          <w:b/>
          <w:bCs/>
        </w:rPr>
        <w:t xml:space="preserve">Integration with Settings API:</w:t>
      </w:r>
      <w:r>
        <w:t xml:space="preserve"> </w:t>
      </w:r>
      <w:r>
        <w:t xml:space="preserve">Use</w:t>
      </w:r>
      <w:r>
        <w:t xml:space="preserve"> </w:t>
      </w:r>
      <w:r>
        <w:rPr>
          <w:rStyle w:val="VerbatimChar"/>
        </w:rPr>
        <w:t xml:space="preserve">add_action('admin_init',…)</w:t>
      </w:r>
      <w:r>
        <w:t xml:space="preserve"> </w:t>
      </w:r>
      <w:r>
        <w:t xml:space="preserve">to</w:t>
      </w:r>
      <w:r>
        <w:t xml:space="preserve"> </w:t>
      </w:r>
      <w:r>
        <w:rPr>
          <w:rStyle w:val="VerbatimChar"/>
        </w:rPr>
        <w:t xml:space="preserve">register_setting()</w:t>
      </w:r>
      <w:r>
        <w:t xml:space="preserve">,</w:t>
      </w:r>
      <w:r>
        <w:t xml:space="preserve"> </w:t>
      </w:r>
      <w:r>
        <w:rPr>
          <w:rStyle w:val="VerbatimChar"/>
        </w:rPr>
        <w:t xml:space="preserve">add_settings_section()</w:t>
      </w:r>
      <w:r>
        <w:t xml:space="preserve">, and</w:t>
      </w:r>
      <w:r>
        <w:t xml:space="preserve"> </w:t>
      </w:r>
      <w:r>
        <w:rPr>
          <w:rStyle w:val="VerbatimChar"/>
        </w:rPr>
        <w:t xml:space="preserve">add_settings_field()</w:t>
      </w:r>
      <w:r>
        <w:t xml:space="preserve"> </w:t>
      </w:r>
      <w:r>
        <w:t xml:space="preserve">for each option【29†L153-L162】. Store numeric values (price per sqft, multipliers) in</w:t>
      </w:r>
      <w:r>
        <w:t xml:space="preserve"> </w:t>
      </w:r>
      <w:r>
        <w:rPr>
          <w:rStyle w:val="VerbatimChar"/>
        </w:rPr>
        <w:t xml:space="preserve">wp_options</w:t>
      </w:r>
      <w:r>
        <w:t xml:space="preserve"> </w:t>
      </w:r>
      <w:r>
        <w:t xml:space="preserve">or a custom options array.</w:t>
      </w:r>
    </w:p>
    <w:bookmarkEnd w:id="25"/>
    <w:bookmarkEnd w:id="26"/>
    <w:bookmarkStart w:id="29" w:name="database-schema-and-entities"/>
    <w:p>
      <w:pPr>
        <w:pStyle w:val="Heading3"/>
      </w:pPr>
      <w:r>
        <w:t xml:space="preserve">3. Database Schema and Entities</w:t>
      </w:r>
    </w:p>
    <w:bookmarkStart w:id="27" w:name="reasoning-2"/>
    <w:p>
      <w:pPr>
        <w:pStyle w:val="Heading4"/>
      </w:pPr>
      <w:r>
        <w:t xml:space="preserve">Reasoning</w:t>
      </w:r>
    </w:p>
    <w:p>
      <w:pPr>
        <w:pStyle w:val="FirstParagraph"/>
      </w:pPr>
      <w:r>
        <w:t xml:space="preserve">The plugin will store both configuration (settings, packages/add-ons) and dynamic data (submitted estimates). Options and CPT data can cover most needs. For complex queries (reporting, PDF generation), a custom table might be warranted【16†L77-L86】. The WordPress guidance notes that</w:t>
      </w:r>
      <w:r>
        <w:t xml:space="preserve"> </w:t>
      </w:r>
      <w:r>
        <w:rPr>
          <w:b/>
          <w:bCs/>
        </w:rPr>
        <w:t xml:space="preserve">setup info</w:t>
      </w:r>
      <w:r>
        <w:t xml:space="preserve"> </w:t>
      </w:r>
      <w:r>
        <w:t xml:space="preserve">should go in Options while growing data could use post meta or custom tables【16†L77-L86】. Since estimate submissions can accumulate, one could either use a custom table for speed or rely on the “Estimate” CPT and its meta.</w:t>
      </w:r>
    </w:p>
    <w:bookmarkEnd w:id="27"/>
    <w:bookmarkStart w:id="28" w:name="conclusion-2"/>
    <w:p>
      <w:pPr>
        <w:pStyle w:val="Heading4"/>
      </w:pPr>
      <w:r>
        <w:t xml:space="preserve">Conclusion</w:t>
      </w:r>
    </w:p>
    <w:p>
      <w:pPr>
        <w:pStyle w:val="Compact"/>
        <w:numPr>
          <w:ilvl w:val="0"/>
          <w:numId w:val="1003"/>
        </w:numPr>
      </w:pPr>
      <w:r>
        <w:rPr>
          <w:b/>
          <w:bCs/>
        </w:rPr>
        <w:t xml:space="preserve">Options Table:</w:t>
      </w:r>
      <w:r>
        <w:t xml:space="preserve"> </w:t>
      </w:r>
      <w:r>
        <w:t xml:space="preserve">Store static configuration (base rates, multipliers) in</w:t>
      </w:r>
      <w:r>
        <w:t xml:space="preserve"> </w:t>
      </w:r>
      <w:r>
        <w:rPr>
          <w:rStyle w:val="VerbatimChar"/>
        </w:rPr>
        <w:t xml:space="preserve">wp_options</w:t>
      </w:r>
      <w:r>
        <w:t xml:space="preserve"> </w:t>
      </w:r>
      <w:r>
        <w:t xml:space="preserve">or a single serialized option. Use option keys like</w:t>
      </w:r>
      <w:r>
        <w:t xml:space="preserve"> </w:t>
      </w:r>
      <w:r>
        <w:rPr>
          <w:rStyle w:val="VerbatimChar"/>
        </w:rPr>
        <w:t xml:space="preserve">ie_base_price_per_sqft</w:t>
      </w:r>
      <w:r>
        <w:t xml:space="preserve">,</w:t>
      </w:r>
      <w:r>
        <w:t xml:space="preserve"> </w:t>
      </w:r>
      <w:r>
        <w:rPr>
          <w:rStyle w:val="VerbatimChar"/>
        </w:rPr>
        <w:t xml:space="preserve">ie_status_multipliers</w:t>
      </w:r>
      <w:r>
        <w:t xml:space="preserve"> </w:t>
      </w:r>
      <w:r>
        <w:t xml:space="preserve">(array), etc.</w:t>
      </w:r>
    </w:p>
    <w:p>
      <w:pPr>
        <w:pStyle w:val="Compact"/>
        <w:numPr>
          <w:ilvl w:val="0"/>
          <w:numId w:val="1003"/>
        </w:numPr>
      </w:pPr>
      <w:r>
        <w:rPr>
          <w:b/>
          <w:bCs/>
        </w:rPr>
        <w:t xml:space="preserve">CPT Tables:</w:t>
      </w:r>
    </w:p>
    <w:p>
      <w:pPr>
        <w:pStyle w:val="Compact"/>
        <w:numPr>
          <w:ilvl w:val="0"/>
          <w:numId w:val="1003"/>
        </w:numPr>
      </w:pPr>
      <w:r>
        <w:t xml:space="preserve">The</w:t>
      </w:r>
      <w:r>
        <w:t xml:space="preserve"> </w:t>
      </w:r>
      <w:r>
        <w:rPr>
          <w:rStyle w:val="VerbatimChar"/>
        </w:rPr>
        <w:t xml:space="preserve">wp_posts</w:t>
      </w:r>
      <w:r>
        <w:t xml:space="preserve"> </w:t>
      </w:r>
      <w:r>
        <w:t xml:space="preserve">and</w:t>
      </w:r>
      <w:r>
        <w:t xml:space="preserve"> </w:t>
      </w:r>
      <w:r>
        <w:rPr>
          <w:rStyle w:val="VerbatimChar"/>
        </w:rPr>
        <w:t xml:space="preserve">wp_postmeta</w:t>
      </w:r>
      <w:r>
        <w:t xml:space="preserve"> </w:t>
      </w:r>
      <w:r>
        <w:t xml:space="preserve">tables will hold</w:t>
      </w:r>
      <w:r>
        <w:t xml:space="preserve"> </w:t>
      </w:r>
      <w:r>
        <w:rPr>
          <w:b/>
          <w:bCs/>
        </w:rPr>
        <w:t xml:space="preserve">Design Package</w:t>
      </w:r>
      <w:r>
        <w:t xml:space="preserve">,</w:t>
      </w:r>
      <w:r>
        <w:t xml:space="preserve"> </w:t>
      </w:r>
      <w:r>
        <w:rPr>
          <w:b/>
          <w:bCs/>
        </w:rPr>
        <w:t xml:space="preserve">Add-On</w:t>
      </w:r>
      <w:r>
        <w:t xml:space="preserve">, and</w:t>
      </w:r>
      <w:r>
        <w:t xml:space="preserve"> </w:t>
      </w:r>
      <w:r>
        <w:rPr>
          <w:b/>
          <w:bCs/>
        </w:rPr>
        <w:t xml:space="preserve">Estimate</w:t>
      </w:r>
      <w:r>
        <w:t xml:space="preserve"> </w:t>
      </w:r>
      <w:r>
        <w:t xml:space="preserve">entries if CPTs are used. Each entry’s metadata (price, category, selections) goes into</w:t>
      </w:r>
      <w:r>
        <w:t xml:space="preserve"> </w:t>
      </w:r>
      <w:r>
        <w:rPr>
          <w:rStyle w:val="VerbatimChar"/>
        </w:rPr>
        <w:t xml:space="preserve">wp_postmeta</w:t>
      </w:r>
      <w:r>
        <w:t xml:space="preserve">. This follows WP convention: CPTs as posts with metadata.</w:t>
      </w:r>
    </w:p>
    <w:p>
      <w:pPr>
        <w:pStyle w:val="Compact"/>
        <w:numPr>
          <w:ilvl w:val="0"/>
          <w:numId w:val="1003"/>
        </w:numPr>
      </w:pPr>
      <w:r>
        <w:rPr>
          <w:b/>
          <w:bCs/>
        </w:rPr>
        <w:t xml:space="preserve">Custom Tables (if needed):</w:t>
      </w:r>
    </w:p>
    <w:p>
      <w:pPr>
        <w:numPr>
          <w:ilvl w:val="0"/>
          <w:numId w:val="1003"/>
        </w:numPr>
      </w:pPr>
      <w:r>
        <w:rPr>
          <w:rStyle w:val="VerbatimChar"/>
          <w:b/>
          <w:bCs/>
        </w:rPr>
        <w:t xml:space="preserve">wp_ie_estimates</w:t>
      </w:r>
      <w:r>
        <w:t xml:space="preserve">: Example schema (if opting for a dedicated table):</w:t>
      </w:r>
      <w:r>
        <w:br/>
      </w:r>
    </w:p>
    <w:p>
      <w:pPr>
        <w:pStyle w:val="SourceCode"/>
        <w:numPr>
          <w:ilvl w:val="0"/>
          <w:numId w:val="1000"/>
        </w:numPr>
      </w:pPr>
      <w:r>
        <w:rPr>
          <w:rStyle w:val="VerbatimChar"/>
        </w:rPr>
        <w:t xml:space="preserve">CREATE TABLE wp_ie_estimates (</w:t>
      </w:r>
      <w:r>
        <w:br/>
      </w:r>
      <w:r>
        <w:rPr>
          <w:rStyle w:val="VerbatimChar"/>
        </w:rPr>
        <w:t xml:space="preserve">  id BIGINT UNSIGNED NOT NULL AUTO_INCREMENT,</w:t>
      </w:r>
      <w:r>
        <w:br/>
      </w:r>
      <w:r>
        <w:rPr>
          <w:rStyle w:val="VerbatimChar"/>
        </w:rPr>
        <w:t xml:space="preserve">  created_at DATETIME NOT NULL,</w:t>
      </w:r>
      <w:r>
        <w:br/>
      </w:r>
      <w:r>
        <w:rPr>
          <w:rStyle w:val="VerbatimChar"/>
        </w:rPr>
        <w:t xml:space="preserve">  user_name VARCHAR(100),</w:t>
      </w:r>
      <w:r>
        <w:br/>
      </w:r>
      <w:r>
        <w:rPr>
          <w:rStyle w:val="VerbatimChar"/>
        </w:rPr>
        <w:t xml:space="preserve">  user_email VARCHAR(100),</w:t>
      </w:r>
      <w:r>
        <w:br/>
      </w:r>
      <w:r>
        <w:rPr>
          <w:rStyle w:val="VerbatimChar"/>
        </w:rPr>
        <w:t xml:space="preserve">  user_phone VARCHAR(50),</w:t>
      </w:r>
      <w:r>
        <w:br/>
      </w:r>
      <w:r>
        <w:rPr>
          <w:rStyle w:val="VerbatimChar"/>
        </w:rPr>
        <w:t xml:space="preserve">  form_data LONGTEXT,         -- serialized JSON of selections</w:t>
      </w:r>
      <w:r>
        <w:br/>
      </w:r>
      <w:r>
        <w:rPr>
          <w:rStyle w:val="VerbatimChar"/>
        </w:rPr>
        <w:t xml:space="preserve">  total DECIMAL(10,2),</w:t>
      </w:r>
      <w:r>
        <w:br/>
      </w:r>
      <w:r>
        <w:rPr>
          <w:rStyle w:val="VerbatimChar"/>
        </w:rPr>
        <w:t xml:space="preserve">  PRIMARY KEY (id)</w:t>
      </w:r>
      <w:r>
        <w:br/>
      </w:r>
      <w:r>
        <w:rPr>
          <w:rStyle w:val="VerbatimChar"/>
        </w:rPr>
        <w:t xml:space="preserve">) ENGINE=InnoDB DEFAULT CHARSET=utf8mb4;</w:t>
      </w:r>
    </w:p>
    <w:p>
      <w:pPr>
        <w:numPr>
          <w:ilvl w:val="0"/>
          <w:numId w:val="1000"/>
        </w:numPr>
      </w:pPr>
      <w:r>
        <w:t xml:space="preserve">Use the WPDB prefix ($wpdb-&gt;prefix) and</w:t>
      </w:r>
      <w:r>
        <w:t xml:space="preserve"> </w:t>
      </w:r>
      <w:r>
        <w:rPr>
          <w:rStyle w:val="VerbatimChar"/>
        </w:rPr>
        <w:t xml:space="preserve">dbDelta</w:t>
      </w:r>
      <w:r>
        <w:t xml:space="preserve"> </w:t>
      </w:r>
      <w:r>
        <w:t xml:space="preserve">on activation【16†L129-L137】【16†L165-L174】.</w:t>
      </w:r>
    </w:p>
    <w:p>
      <w:pPr>
        <w:numPr>
          <w:ilvl w:val="0"/>
          <w:numId w:val="1003"/>
        </w:numPr>
      </w:pPr>
      <w:r>
        <w:rPr>
          <w:rStyle w:val="VerbatimChar"/>
          <w:b/>
          <w:bCs/>
        </w:rPr>
        <w:t xml:space="preserve">wp_ie_packages</w:t>
      </w:r>
      <w:r>
        <w:t xml:space="preserve"> </w:t>
      </w:r>
      <w:r>
        <w:t xml:space="preserve">and</w:t>
      </w:r>
      <w:r>
        <w:t xml:space="preserve"> </w:t>
      </w:r>
      <w:r>
        <w:rPr>
          <w:rStyle w:val="VerbatimChar"/>
          <w:b/>
          <w:bCs/>
        </w:rPr>
        <w:t xml:space="preserve">wp_ie_addons</w:t>
      </w:r>
      <w:r>
        <w:t xml:space="preserve">: Alternatively, if not using CPTs for packages/add-ons, one could create tables for them. Example:</w:t>
      </w:r>
      <w:r>
        <w:br/>
      </w:r>
    </w:p>
    <w:p>
      <w:pPr>
        <w:pStyle w:val="SourceCode"/>
        <w:numPr>
          <w:ilvl w:val="0"/>
          <w:numId w:val="1000"/>
        </w:numPr>
      </w:pPr>
      <w:r>
        <w:rPr>
          <w:rStyle w:val="VerbatimChar"/>
        </w:rPr>
        <w:t xml:space="preserve">CREATE TABLE wp_ie_packages (</w:t>
      </w:r>
      <w:r>
        <w:br/>
      </w:r>
      <w:r>
        <w:rPr>
          <w:rStyle w:val="VerbatimChar"/>
        </w:rPr>
        <w:t xml:space="preserve">  id BIGINT UNSIGNED NOT NULL AUTO_INCREMENT,</w:t>
      </w:r>
      <w:r>
        <w:br/>
      </w:r>
      <w:r>
        <w:rPr>
          <w:rStyle w:val="VerbatimChar"/>
        </w:rPr>
        <w:t xml:space="preserve">  name VARCHAR(100) NOT NULL,</w:t>
      </w:r>
      <w:r>
        <w:br/>
      </w:r>
      <w:r>
        <w:rPr>
          <w:rStyle w:val="VerbatimChar"/>
        </w:rPr>
        <w:t xml:space="preserve">  multiplier DECIMAL(5,2) NOT NULL,</w:t>
      </w:r>
      <w:r>
        <w:br/>
      </w:r>
      <w:r>
        <w:rPr>
          <w:rStyle w:val="VerbatimChar"/>
        </w:rPr>
        <w:t xml:space="preserve">  description TEXT,</w:t>
      </w:r>
      <w:r>
        <w:br/>
      </w:r>
      <w:r>
        <w:rPr>
          <w:rStyle w:val="VerbatimChar"/>
        </w:rPr>
        <w:t xml:space="preserve">  PRIMARY KEY (id)</w:t>
      </w:r>
      <w:r>
        <w:br/>
      </w:r>
      <w:r>
        <w:rPr>
          <w:rStyle w:val="VerbatimChar"/>
        </w:rPr>
        <w:t xml:space="preserve">);</w:t>
      </w:r>
      <w:r>
        <w:br/>
      </w:r>
      <w:r>
        <w:rPr>
          <w:rStyle w:val="VerbatimChar"/>
        </w:rPr>
        <w:t xml:space="preserve">CREATE TABLE wp_ie_addons (</w:t>
      </w:r>
      <w:r>
        <w:br/>
      </w:r>
      <w:r>
        <w:rPr>
          <w:rStyle w:val="VerbatimChar"/>
        </w:rPr>
        <w:t xml:space="preserve">  id BIGINT UNSIGNED NOT NULL AUTO_INCREMENT,</w:t>
      </w:r>
      <w:r>
        <w:br/>
      </w:r>
      <w:r>
        <w:rPr>
          <w:rStyle w:val="VerbatimChar"/>
        </w:rPr>
        <w:t xml:space="preserve">  room_type VARCHAR(50) NOT NULL,</w:t>
      </w:r>
      <w:r>
        <w:br/>
      </w:r>
      <w:r>
        <w:rPr>
          <w:rStyle w:val="VerbatimChar"/>
        </w:rPr>
        <w:t xml:space="preserve">  name VARCHAR(100) NOT NULL,</w:t>
      </w:r>
      <w:r>
        <w:br/>
      </w:r>
      <w:r>
        <w:rPr>
          <w:rStyle w:val="VerbatimChar"/>
        </w:rPr>
        <w:t xml:space="preserve">  price DECIMAL(10,2) NOT NULL,</w:t>
      </w:r>
      <w:r>
        <w:br/>
      </w:r>
      <w:r>
        <w:rPr>
          <w:rStyle w:val="VerbatimChar"/>
        </w:rPr>
        <w:t xml:space="preserve">  PRIMARY KEY (id)</w:t>
      </w:r>
      <w:r>
        <w:br/>
      </w:r>
      <w:r>
        <w:rPr>
          <w:rStyle w:val="VerbatimChar"/>
        </w:rPr>
        <w:t xml:space="preserve">);</w:t>
      </w:r>
    </w:p>
    <w:p>
      <w:pPr>
        <w:numPr>
          <w:ilvl w:val="0"/>
          <w:numId w:val="1000"/>
        </w:numPr>
      </w:pPr>
      <w:r>
        <w:t xml:space="preserve">However, using CPTs for packages and add-ons may be simpler, letting WordPress handle storage and queries.</w:t>
      </w:r>
    </w:p>
    <w:bookmarkEnd w:id="28"/>
    <w:bookmarkEnd w:id="29"/>
    <w:bookmarkStart w:id="32" w:name="pricing-engine-algorithms"/>
    <w:p>
      <w:pPr>
        <w:pStyle w:val="Heading3"/>
      </w:pPr>
      <w:r>
        <w:t xml:space="preserve">4. Pricing Engine Algorithms</w:t>
      </w:r>
    </w:p>
    <w:bookmarkStart w:id="30" w:name="reasoning-3"/>
    <w:p>
      <w:pPr>
        <w:pStyle w:val="Heading4"/>
      </w:pPr>
      <w:r>
        <w:t xml:space="preserve">Reasoning</w:t>
      </w:r>
    </w:p>
    <w:p>
      <w:pPr>
        <w:pStyle w:val="FirstParagraph"/>
      </w:pPr>
      <w:r>
        <w:t xml:space="preserve">The cost estimate depends on several factors: selected home size, room counts, flat status, chosen add-ons, and design package. The UI implies dynamic pricing where each selection contributes to the total. For instance, a base cost per square foot is likely applied (selected via dropdown range) and adjusted by room quantity and add-on items. The stylemix Cost Calculator docs mention that customers “see a clear breakdown of what they’re selecting” with every adjustment reflected instantly【6†L296-L303】. Thus, the algorithm must aggregate various cost components.</w:t>
      </w:r>
    </w:p>
    <w:bookmarkEnd w:id="30"/>
    <w:bookmarkStart w:id="31" w:name="conclusion-3"/>
    <w:p>
      <w:pPr>
        <w:pStyle w:val="Heading4"/>
      </w:pPr>
      <w:r>
        <w:t xml:space="preserve">Conclusion</w:t>
      </w:r>
    </w:p>
    <w:p>
      <w:pPr>
        <w:pStyle w:val="Compact"/>
        <w:numPr>
          <w:ilvl w:val="0"/>
          <w:numId w:val="1004"/>
        </w:numPr>
      </w:pPr>
      <w:r>
        <w:rPr>
          <w:b/>
          <w:bCs/>
        </w:rPr>
        <w:t xml:space="preserve">Base Calculation:</w:t>
      </w:r>
      <w:r>
        <w:t xml:space="preserve"> </w:t>
      </w:r>
      <w:r>
        <w:t xml:space="preserve">Let</w:t>
      </w:r>
      <w:r>
        <w:t xml:space="preserve"> </w:t>
      </w:r>
      <w:r>
        <w:rPr>
          <w:b/>
          <w:bCs/>
        </w:rPr>
        <w:t xml:space="preserve">Base Rate</w:t>
      </w:r>
      <w:r>
        <w:t xml:space="preserve"> </w:t>
      </w:r>
      <w:r>
        <w:t xml:space="preserve">= (user’s chosen size range) × (rate per sqft). For example, if “1200–1500 sqft” corresponds to 1200 sqft baseline, and</w:t>
      </w:r>
      <w:r>
        <w:t xml:space="preserve"> </w:t>
      </w:r>
      <w:r>
        <w:rPr>
          <w:rStyle w:val="VerbatimChar"/>
        </w:rPr>
        <w:t xml:space="preserve">rate_per_sqft = $50</w:t>
      </w:r>
      <w:r>
        <w:t xml:space="preserve">, then</w:t>
      </w:r>
      <w:r>
        <w:t xml:space="preserve"> </w:t>
      </w:r>
      <w:r>
        <w:rPr>
          <w:rStyle w:val="VerbatimChar"/>
        </w:rPr>
        <w:t xml:space="preserve">base_cost = 1200 * 50</w:t>
      </w:r>
      <w:r>
        <w:t xml:space="preserve">. Adjust further by flat status: e.g. multiply by a factor (1.0 for “Ready”, 0.9 for “Not Ready”, 1.2 for “Under Construction”).</w:t>
      </w:r>
    </w:p>
    <w:p>
      <w:pPr>
        <w:pStyle w:val="Compact"/>
        <w:numPr>
          <w:ilvl w:val="0"/>
          <w:numId w:val="1004"/>
        </w:numPr>
      </w:pPr>
      <w:r>
        <w:rPr>
          <w:b/>
          <w:bCs/>
        </w:rPr>
        <w:t xml:space="preserve">Room Costs:</w:t>
      </w:r>
      <w:r>
        <w:t xml:space="preserve"> </w:t>
      </w:r>
      <w:r>
        <w:t xml:space="preserve">If specific rooms (like extra bedrooms) incur charges, include</w:t>
      </w:r>
      <w:r>
        <w:t xml:space="preserve"> </w:t>
      </w:r>
      <w:r>
        <w:rPr>
          <w:rStyle w:val="VerbatimChar"/>
        </w:rPr>
        <w:t xml:space="preserve">room_cost = Σ (count[room_type] * cost_per_room_type[room_type])</w:t>
      </w:r>
      <w:r>
        <w:t xml:space="preserve">. Base defaults from UI suggest minimum counts, so only extra rooms add to cost. Costs per room could be defined in settings (e.g. Bedroom = $500).</w:t>
      </w:r>
    </w:p>
    <w:p>
      <w:pPr>
        <w:pStyle w:val="Compact"/>
        <w:numPr>
          <w:ilvl w:val="0"/>
          <w:numId w:val="1004"/>
        </w:numPr>
      </w:pPr>
      <w:r>
        <w:rPr>
          <w:b/>
          <w:bCs/>
        </w:rPr>
        <w:t xml:space="preserve">Add-On Costs:</w:t>
      </w:r>
      <w:r>
        <w:t xml:space="preserve"> </w:t>
      </w:r>
      <w:r>
        <w:t xml:space="preserve">For each checked add-on, add</w:t>
      </w:r>
      <w:r>
        <w:t xml:space="preserve"> </w:t>
      </w:r>
      <w:r>
        <w:rPr>
          <w:rStyle w:val="VerbatimChar"/>
        </w:rPr>
        <w:t xml:space="preserve">addon_cost = addon_price * (quantity)</w:t>
      </w:r>
      <w:r>
        <w:t xml:space="preserve">. Some add-ons might scale by area or count. E.g. “Wall Paint” might be a flat fee per room, or based on home size. Include all selected checkboxes.</w:t>
      </w:r>
    </w:p>
    <w:p>
      <w:pPr>
        <w:pStyle w:val="Compact"/>
        <w:numPr>
          <w:ilvl w:val="0"/>
          <w:numId w:val="1004"/>
        </w:numPr>
      </w:pPr>
      <w:r>
        <w:rPr>
          <w:b/>
          <w:bCs/>
        </w:rPr>
        <w:t xml:space="preserve">Package Adjustment:</w:t>
      </w:r>
      <w:r>
        <w:t xml:space="preserve"> </w:t>
      </w:r>
      <w:r>
        <w:t xml:space="preserve">After summing base + room + add-ons, apply the selected package multiplier or fixed fee. For example, “Premium” package might add 25%:</w:t>
      </w:r>
      <w:r>
        <w:t xml:space="preserve"> </w:t>
      </w:r>
      <w:r>
        <w:rPr>
          <w:rStyle w:val="VerbatimChar"/>
        </w:rPr>
        <w:t xml:space="preserve">subtotal *= 1.25</w:t>
      </w:r>
      <w:r>
        <w:t xml:space="preserve">. Alternatively, some packages might have a fixed additional cost in the database.</w:t>
      </w:r>
    </w:p>
    <w:p>
      <w:pPr>
        <w:pStyle w:val="Compact"/>
        <w:numPr>
          <w:ilvl w:val="0"/>
          <w:numId w:val="1004"/>
        </w:numPr>
      </w:pPr>
      <w:r>
        <w:rPr>
          <w:b/>
          <w:bCs/>
        </w:rPr>
        <w:t xml:space="preserve">Total Price:</w:t>
      </w:r>
      <w:r>
        <w:t xml:space="preserve"> </w:t>
      </w:r>
      <w:r>
        <w:t xml:space="preserve">The final total is</w:t>
      </w:r>
      <w:r>
        <w:t xml:space="preserve"> </w:t>
      </w:r>
      <w:r>
        <w:rPr>
          <w:rStyle w:val="VerbatimChar"/>
        </w:rPr>
        <w:t xml:space="preserve">total = (base_cost + room_cost + addon_cost) * package_multiplier</w:t>
      </w:r>
      <w:r>
        <w:t xml:space="preserve">. All calculations occur either client-side or via AJAX to ensure instant updates【6†L296-L303】. The engine should recalc whenever inputs change, emitting a JSON response or triggering UI updates.</w:t>
      </w:r>
    </w:p>
    <w:p>
      <w:pPr>
        <w:pStyle w:val="Compact"/>
        <w:numPr>
          <w:ilvl w:val="0"/>
          <w:numId w:val="1004"/>
        </w:numPr>
      </w:pPr>
      <w:r>
        <w:rPr>
          <w:b/>
          <w:bCs/>
        </w:rPr>
        <w:t xml:space="preserve">Example:</w:t>
      </w:r>
      <w:r>
        <w:t xml:space="preserve"> </w:t>
      </w:r>
      <w:r>
        <w:t xml:space="preserve">If base = $60,000, rooms add $5,000, add-ons add $3,000, and package multiplier = 1.2, then</w:t>
      </w:r>
      <w:r>
        <w:t xml:space="preserve"> </w:t>
      </w:r>
      <w:r>
        <w:rPr>
          <w:rStyle w:val="VerbatimChar"/>
        </w:rPr>
        <w:t xml:space="preserve">total = (60000+5000+3000)*1.2 = $78,000</w:t>
      </w:r>
      <w:r>
        <w:t xml:space="preserve">. Include a breakdown to show how each part contributed (enhances clarity【6†L296-L303】).</w:t>
      </w:r>
    </w:p>
    <w:bookmarkEnd w:id="31"/>
    <w:bookmarkEnd w:id="32"/>
    <w:bookmarkStart w:id="35" w:name="data-communication-ajaxrest-flows"/>
    <w:p>
      <w:pPr>
        <w:pStyle w:val="Heading3"/>
      </w:pPr>
      <w:r>
        <w:t xml:space="preserve">5. Data Communication (AJAX/REST) Flows</w:t>
      </w:r>
    </w:p>
    <w:bookmarkStart w:id="33" w:name="reasoning-4"/>
    <w:p>
      <w:pPr>
        <w:pStyle w:val="Heading4"/>
      </w:pPr>
      <w:r>
        <w:t xml:space="preserve">Reasoning</w:t>
      </w:r>
    </w:p>
    <w:p>
      <w:pPr>
        <w:pStyle w:val="FirstParagraph"/>
      </w:pPr>
      <w:r>
        <w:t xml:space="preserve">The dynamic UI (instant pricing updates, submitting forms without full page reloads) implies using AJAX or REST calls. WordPress plugins commonly use the built-in AJAX hooks (</w:t>
      </w:r>
      <w:r>
        <w:rPr>
          <w:rStyle w:val="VerbatimChar"/>
        </w:rPr>
        <w:t xml:space="preserve">admin-ajax.php</w:t>
      </w:r>
      <w:r>
        <w:t xml:space="preserve">) or custom REST endpoints. The WP Developer Resources explain that custom actions can be handled via</w:t>
      </w:r>
      <w:r>
        <w:t xml:space="preserve"> </w:t>
      </w:r>
      <w:r>
        <w:rPr>
          <w:rStyle w:val="VerbatimChar"/>
        </w:rPr>
        <w:t xml:space="preserve">add_action('wp_ajax_{action}', ...)</w:t>
      </w:r>
      <w:r>
        <w:t xml:space="preserve"> </w:t>
      </w:r>
      <w:r>
        <w:t xml:space="preserve">for logged-in or</w:t>
      </w:r>
      <w:r>
        <w:t xml:space="preserve"> </w:t>
      </w:r>
      <w:r>
        <w:rPr>
          <w:rStyle w:val="VerbatimChar"/>
        </w:rPr>
        <w:t xml:space="preserve">wp_ajax_nopriv_{action}</w:t>
      </w:r>
      <w:r>
        <w:t xml:space="preserve"> </w:t>
      </w:r>
      <w:r>
        <w:t xml:space="preserve">for public users【14†L78-L84】. For richer integration, one might use</w:t>
      </w:r>
      <w:r>
        <w:t xml:space="preserve"> </w:t>
      </w:r>
      <w:r>
        <w:rPr>
          <w:rStyle w:val="VerbatimChar"/>
        </w:rPr>
        <w:t xml:space="preserve">register_rest_route</w:t>
      </w:r>
      <w:r>
        <w:t xml:space="preserve"> </w:t>
      </w:r>
      <w:r>
        <w:t xml:space="preserve">on the</w:t>
      </w:r>
      <w:r>
        <w:t xml:space="preserve"> </w:t>
      </w:r>
      <w:r>
        <w:rPr>
          <w:rStyle w:val="VerbatimChar"/>
        </w:rPr>
        <w:t xml:space="preserve">rest_api_init</w:t>
      </w:r>
      <w:r>
        <w:t xml:space="preserve"> </w:t>
      </w:r>
      <w:r>
        <w:t xml:space="preserve">hook【24†L76-L84】.</w:t>
      </w:r>
    </w:p>
    <w:bookmarkEnd w:id="33"/>
    <w:bookmarkStart w:id="34" w:name="conclusion-4"/>
    <w:p>
      <w:pPr>
        <w:pStyle w:val="Heading4"/>
      </w:pPr>
      <w:r>
        <w:t xml:space="preserve">Conclusion</w:t>
      </w:r>
    </w:p>
    <w:p>
      <w:pPr>
        <w:pStyle w:val="Compact"/>
        <w:numPr>
          <w:ilvl w:val="0"/>
          <w:numId w:val="1005"/>
        </w:numPr>
      </w:pPr>
      <w:r>
        <w:rPr>
          <w:b/>
          <w:bCs/>
        </w:rPr>
        <w:t xml:space="preserve">Price Calculation Endpoint:</w:t>
      </w:r>
      <w:r>
        <w:t xml:space="preserve"> </w:t>
      </w:r>
      <w:r>
        <w:t xml:space="preserve">Implement an AJAX handler (e.g. action=</w:t>
      </w:r>
      <w:r>
        <w:rPr>
          <w:rStyle w:val="VerbatimChar"/>
        </w:rPr>
        <w:t xml:space="preserve">calculate_price</w:t>
      </w:r>
      <w:r>
        <w:t xml:space="preserve">) hooked via</w:t>
      </w:r>
      <w:r>
        <w:t xml:space="preserve"> </w:t>
      </w:r>
      <w:r>
        <w:rPr>
          <w:rStyle w:val="VerbatimChar"/>
        </w:rPr>
        <w:t xml:space="preserve">add_action('wp_ajax_nopriv_calculate_price', 'calc_price')</w:t>
      </w:r>
      <w:r>
        <w:t xml:space="preserve"> </w:t>
      </w:r>
      <w:r>
        <w:t xml:space="preserve">and</w:t>
      </w:r>
      <w:r>
        <w:t xml:space="preserve"> </w:t>
      </w:r>
      <w:r>
        <w:rPr>
          <w:rStyle w:val="VerbatimChar"/>
        </w:rPr>
        <w:t xml:space="preserve">add_action('wp_ajax_calculate_price', 'calc_price')</w:t>
      </w:r>
      <w:r>
        <w:t xml:space="preserve">【14†L78-L84】. In</w:t>
      </w:r>
      <w:r>
        <w:t xml:space="preserve"> </w:t>
      </w:r>
      <w:r>
        <w:rPr>
          <w:rStyle w:val="VerbatimChar"/>
        </w:rPr>
        <w:t xml:space="preserve">calc_price()</w:t>
      </w:r>
      <w:r>
        <w:t xml:space="preserve">, read POSTed parameters (size, status, rooms, add-ons, package), compute total (using the Pricing Engine logic), then output JSON (</w:t>
      </w:r>
      <w:r>
        <w:rPr>
          <w:rStyle w:val="VerbatimChar"/>
        </w:rPr>
        <w:t xml:space="preserve">wp_send_json</w:t>
      </w:r>
      <w:r>
        <w:t xml:space="preserve">). The front-end sends these inputs on any change and updates the displayed price from the JSON response.</w:t>
      </w:r>
    </w:p>
    <w:p>
      <w:pPr>
        <w:pStyle w:val="Compact"/>
        <w:numPr>
          <w:ilvl w:val="0"/>
          <w:numId w:val="1005"/>
        </w:numPr>
      </w:pPr>
      <w:r>
        <w:rPr>
          <w:b/>
          <w:bCs/>
        </w:rPr>
        <w:t xml:space="preserve">Form Submission Endpoint:</w:t>
      </w:r>
      <w:r>
        <w:t xml:space="preserve"> </w:t>
      </w:r>
      <w:r>
        <w:t xml:space="preserve">Another AJAX or REST endpoint (e.g.</w:t>
      </w:r>
      <w:r>
        <w:t xml:space="preserve"> </w:t>
      </w:r>
      <w:r>
        <w:rPr>
          <w:rStyle w:val="VerbatimChar"/>
        </w:rPr>
        <w:t xml:space="preserve">submit_estimate</w:t>
      </w:r>
      <w:r>
        <w:t xml:space="preserve">) handles final form submission. On POST, validate input, calculate final cost, and then:</w:t>
      </w:r>
    </w:p>
    <w:p>
      <w:pPr>
        <w:pStyle w:val="Compact"/>
        <w:numPr>
          <w:ilvl w:val="0"/>
          <w:numId w:val="1005"/>
        </w:numPr>
      </w:pPr>
      <w:r>
        <w:t xml:space="preserve">Create a new Estimate entry (CPT or custom table).</w:t>
      </w:r>
    </w:p>
    <w:p>
      <w:pPr>
        <w:pStyle w:val="Compact"/>
        <w:numPr>
          <w:ilvl w:val="0"/>
          <w:numId w:val="1005"/>
        </w:numPr>
      </w:pPr>
      <w:r>
        <w:t xml:space="preserve">Optionally, trigger PDF creation (see next section).</w:t>
      </w:r>
    </w:p>
    <w:p>
      <w:pPr>
        <w:pStyle w:val="Compact"/>
        <w:numPr>
          <w:ilvl w:val="0"/>
          <w:numId w:val="1005"/>
        </w:numPr>
      </w:pPr>
      <w:r>
        <w:t xml:space="preserve">Return a success status or the PDF download URL.</w:t>
      </w:r>
    </w:p>
    <w:p>
      <w:pPr>
        <w:pStyle w:val="Compact"/>
        <w:numPr>
          <w:ilvl w:val="0"/>
          <w:numId w:val="1005"/>
        </w:numPr>
      </w:pPr>
      <w:r>
        <w:rPr>
          <w:b/>
          <w:bCs/>
        </w:rPr>
        <w:t xml:space="preserve">REST API:</w:t>
      </w:r>
      <w:r>
        <w:t xml:space="preserve"> </w:t>
      </w:r>
      <w:r>
        <w:t xml:space="preserve">Optionally, register REST routes via</w:t>
      </w:r>
      <w:r>
        <w:t xml:space="preserve"> </w:t>
      </w:r>
      <w:r>
        <w:rPr>
          <w:rStyle w:val="VerbatimChar"/>
        </w:rPr>
        <w:t xml:space="preserve">register_rest_route('interior-estimator/v1', '/calculate', $args)</w:t>
      </w:r>
      <w:r>
        <w:t xml:space="preserve">【24†L76-L84】 for price calculation and</w:t>
      </w:r>
      <w:r>
        <w:t xml:space="preserve"> </w:t>
      </w:r>
      <w:r>
        <w:rPr>
          <w:rStyle w:val="VerbatimChar"/>
        </w:rPr>
        <w:t xml:space="preserve">/submit</w:t>
      </w:r>
      <w:r>
        <w:t xml:space="preserve">. Ensure routes are added in a</w:t>
      </w:r>
      <w:r>
        <w:t xml:space="preserve"> </w:t>
      </w:r>
      <w:r>
        <w:rPr>
          <w:rStyle w:val="VerbatimChar"/>
        </w:rPr>
        <w:t xml:space="preserve">rest_api_init</w:t>
      </w:r>
      <w:r>
        <w:t xml:space="preserve"> </w:t>
      </w:r>
      <w:r>
        <w:t xml:space="preserve">hook【24†L76-L84】. Use</w:t>
      </w:r>
      <w:r>
        <w:t xml:space="preserve"> </w:t>
      </w:r>
      <w:r>
        <w:rPr>
          <w:rStyle w:val="VerbatimChar"/>
        </w:rPr>
        <w:t xml:space="preserve">methods =&gt; 'POST'</w:t>
      </w:r>
      <w:r>
        <w:t xml:space="preserve"> </w:t>
      </w:r>
      <w:r>
        <w:t xml:space="preserve">and callbacks for each.</w:t>
      </w:r>
    </w:p>
    <w:p>
      <w:pPr>
        <w:pStyle w:val="Compact"/>
        <w:numPr>
          <w:ilvl w:val="0"/>
          <w:numId w:val="1005"/>
        </w:numPr>
      </w:pPr>
      <w:r>
        <w:rPr>
          <w:b/>
          <w:bCs/>
        </w:rPr>
        <w:t xml:space="preserve">Data Format:</w:t>
      </w:r>
      <w:r>
        <w:t xml:space="preserve"> </w:t>
      </w:r>
      <w:r>
        <w:t xml:space="preserve">All requests/responses use JSON. For example, front-end JS might do:</w:t>
      </w:r>
      <w:r>
        <w:t xml:space="preserve"> </w:t>
      </w:r>
      <w:r>
        <w:rPr>
          <w:rStyle w:val="VerbatimChar"/>
        </w:rPr>
        <w:t xml:space="preserve">jQuery.post(ajaxurl, { action: 'calculate_price', size: '1200-1500', rooms: {...}, addons: [...], package: 'Premium' }, (response) =&gt; { /* update UI */ });</w:t>
      </w:r>
      <w:r>
        <w:t xml:space="preserve">【14†L112-L120】.</w:t>
      </w:r>
    </w:p>
    <w:p>
      <w:pPr>
        <w:pStyle w:val="Compact"/>
        <w:numPr>
          <w:ilvl w:val="0"/>
          <w:numId w:val="1005"/>
        </w:numPr>
      </w:pPr>
      <w:r>
        <w:rPr>
          <w:b/>
          <w:bCs/>
        </w:rPr>
        <w:t xml:space="preserve">Security:</w:t>
      </w:r>
      <w:r>
        <w:t xml:space="preserve"> </w:t>
      </w:r>
      <w:r>
        <w:t xml:space="preserve">Use nonces to secure AJAX/REST calls. Sanitize inputs on server side before calculations.</w:t>
      </w:r>
    </w:p>
    <w:bookmarkEnd w:id="34"/>
    <w:bookmarkEnd w:id="35"/>
    <w:bookmarkStart w:id="38" w:name="pdf-generation-process"/>
    <w:p>
      <w:pPr>
        <w:pStyle w:val="Heading3"/>
      </w:pPr>
      <w:r>
        <w:t xml:space="preserve">6. PDF Generation Process</w:t>
      </w:r>
    </w:p>
    <w:bookmarkStart w:id="36" w:name="reasoning-5"/>
    <w:p>
      <w:pPr>
        <w:pStyle w:val="Heading4"/>
      </w:pPr>
      <w:r>
        <w:t xml:space="preserve">Reasoning</w:t>
      </w:r>
    </w:p>
    <w:p>
      <w:pPr>
        <w:pStyle w:val="FirstParagraph"/>
      </w:pPr>
      <w:r>
        <w:t xml:space="preserve">One final feature is generating a downloadable PDF of the quote summary. The UI shows a “Download PDF” button on the last step. According to best practices, this can be done by taking the collected data and inserting it into a PDF template. Many WP solutions use libraries like mPDF or DOMPDF. The CosmicGiant guide illustrates a typical workflow: collect form data, generate a PDF with design/layout intact, and optionally email it【22†L131-L139】.</w:t>
      </w:r>
    </w:p>
    <w:bookmarkEnd w:id="36"/>
    <w:bookmarkStart w:id="37" w:name="conclusion-5"/>
    <w:p>
      <w:pPr>
        <w:pStyle w:val="Heading4"/>
      </w:pPr>
      <w:r>
        <w:t xml:space="preserve">Conclusion</w:t>
      </w:r>
    </w:p>
    <w:p>
      <w:pPr>
        <w:pStyle w:val="Compact"/>
        <w:numPr>
          <w:ilvl w:val="0"/>
          <w:numId w:val="1006"/>
        </w:numPr>
      </w:pPr>
      <w:r>
        <w:rPr>
          <w:b/>
          <w:bCs/>
        </w:rPr>
        <w:t xml:space="preserve">Data Collection:</w:t>
      </w:r>
      <w:r>
        <w:t xml:space="preserve"> </w:t>
      </w:r>
      <w:r>
        <w:t xml:space="preserve">Upon final submission, gather all form data (client details, selections, pricing breakdown).</w:t>
      </w:r>
    </w:p>
    <w:p>
      <w:pPr>
        <w:pStyle w:val="Compact"/>
        <w:numPr>
          <w:ilvl w:val="0"/>
          <w:numId w:val="1006"/>
        </w:numPr>
      </w:pPr>
      <w:r>
        <w:rPr>
          <w:b/>
          <w:bCs/>
        </w:rPr>
        <w:t xml:space="preserve">PDF Template:</w:t>
      </w:r>
      <w:r>
        <w:t xml:space="preserve"> </w:t>
      </w:r>
      <w:r>
        <w:t xml:space="preserve">Create an HTML template (in plugin folder) that formats the quote nicely (company logo, client name, list of selected items with prices, total).</w:t>
      </w:r>
    </w:p>
    <w:p>
      <w:pPr>
        <w:pStyle w:val="Compact"/>
        <w:numPr>
          <w:ilvl w:val="0"/>
          <w:numId w:val="1006"/>
        </w:numPr>
      </w:pPr>
      <w:r>
        <w:rPr>
          <w:b/>
          <w:bCs/>
        </w:rPr>
        <w:t xml:space="preserve">PDF Library:</w:t>
      </w:r>
      <w:r>
        <w:t xml:space="preserve"> </w:t>
      </w:r>
      <w:r>
        <w:t xml:space="preserve">Use a PHP library (e.g. DOMPDF, mPDF) included via Composer or bundled. Populate the template with the data and render to PDF.</w:t>
      </w:r>
    </w:p>
    <w:p>
      <w:pPr>
        <w:pStyle w:val="Compact"/>
        <w:numPr>
          <w:ilvl w:val="0"/>
          <w:numId w:val="1006"/>
        </w:numPr>
      </w:pPr>
      <w:r>
        <w:rPr>
          <w:b/>
          <w:bCs/>
        </w:rPr>
        <w:t xml:space="preserve">Generation Trigger:</w:t>
      </w:r>
      <w:r>
        <w:t xml:space="preserve"> </w:t>
      </w:r>
      <w:r>
        <w:t xml:space="preserve">Call PDF generation on the server after the form is submitted (in the AJAX/REST handler). Either send the PDF binary back in response for immediate browser download, or save it on the server and return a link to download【22†L131-L139】.</w:t>
      </w:r>
    </w:p>
    <w:p>
      <w:pPr>
        <w:pStyle w:val="Compact"/>
        <w:numPr>
          <w:ilvl w:val="0"/>
          <w:numId w:val="1006"/>
        </w:numPr>
      </w:pPr>
      <w:r>
        <w:rPr>
          <w:b/>
          <w:bCs/>
        </w:rPr>
        <w:t xml:space="preserve">Email Option:</w:t>
      </w:r>
      <w:r>
        <w:t xml:space="preserve"> </w:t>
      </w:r>
      <w:r>
        <w:t xml:space="preserve">Optionally, configure the plugin to email the PDF to the client or admin (as an attachment) upon generation, as part of workflow.【22†L131-L139】.</w:t>
      </w:r>
    </w:p>
    <w:p>
      <w:pPr>
        <w:pStyle w:val="Compact"/>
        <w:numPr>
          <w:ilvl w:val="0"/>
          <w:numId w:val="1006"/>
        </w:numPr>
      </w:pPr>
      <w:r>
        <w:rPr>
          <w:b/>
          <w:bCs/>
        </w:rPr>
        <w:t xml:space="preserve">Storage:</w:t>
      </w:r>
      <w:r>
        <w:t xml:space="preserve"> </w:t>
      </w:r>
      <w:r>
        <w:t xml:space="preserve">If implementing PDF entries, store each PDF in a secure folder or attach to the Estimate CPT as metadata (to allow future retrieval).</w:t>
      </w:r>
    </w:p>
    <w:p>
      <w:pPr>
        <w:pStyle w:val="Compact"/>
        <w:numPr>
          <w:ilvl w:val="0"/>
          <w:numId w:val="1006"/>
        </w:numPr>
      </w:pPr>
      <w:r>
        <w:rPr>
          <w:b/>
          <w:bCs/>
        </w:rPr>
        <w:t xml:space="preserve">Example Flow:</w:t>
      </w:r>
      <w:r>
        <w:t xml:space="preserve"> </w:t>
      </w:r>
      <w:r>
        <w:t xml:space="preserve">After submission, call</w:t>
      </w:r>
      <w:r>
        <w:t xml:space="preserve"> </w:t>
      </w:r>
      <w:r>
        <w:rPr>
          <w:rStyle w:val="VerbatimChar"/>
        </w:rPr>
        <w:t xml:space="preserve">generate_pdf($estimate_data)</w:t>
      </w:r>
      <w:r>
        <w:t xml:space="preserve"> </w:t>
      </w:r>
      <w:r>
        <w:t xml:space="preserve">which builds HTML, uses DOMPDF-&gt;loadHtml(), renders, and outputs via</w:t>
      </w:r>
      <w:r>
        <w:t xml:space="preserve"> </w:t>
      </w:r>
      <w:r>
        <w:rPr>
          <w:rStyle w:val="VerbatimChar"/>
        </w:rPr>
        <w:t xml:space="preserve">stream()</w:t>
      </w:r>
      <w:r>
        <w:t xml:space="preserve"> </w:t>
      </w:r>
      <w:r>
        <w:t xml:space="preserve">or saves to file. Then return the file URL to the front-end which triggers download. This aligns with “automatically generate a PDF and send it via email” as noted in the guide【22†L131-L139】.</w:t>
      </w:r>
    </w:p>
    <w:bookmarkEnd w:id="37"/>
    <w:bookmarkEnd w:id="38"/>
    <w:bookmarkStart w:id="41" w:name="wordpress-plugin-folder-structure-cpts"/>
    <w:p>
      <w:pPr>
        <w:pStyle w:val="Heading3"/>
      </w:pPr>
      <w:r>
        <w:t xml:space="preserve">7. WordPress Plugin Folder Structure &amp; CPTs</w:t>
      </w:r>
    </w:p>
    <w:bookmarkStart w:id="39" w:name="reasoning-6"/>
    <w:p>
      <w:pPr>
        <w:pStyle w:val="Heading4"/>
      </w:pPr>
      <w:r>
        <w:t xml:space="preserve">Reasoning</w:t>
      </w:r>
    </w:p>
    <w:p>
      <w:pPr>
        <w:pStyle w:val="FirstParagraph"/>
      </w:pPr>
      <w:r>
        <w:t xml:space="preserve">Organizing the plugin files is crucial. The plugin should follow a clean structure with a main file, includes, assets, and templates. The MageComp guide and WordPress handbook recommend separating logic into folders (e.g. includes, admin, public, assets)【10†L45-L54】【32†L159-L168】.</w:t>
      </w:r>
    </w:p>
    <w:bookmarkEnd w:id="39"/>
    <w:bookmarkStart w:id="40" w:name="conclusion-6"/>
    <w:p>
      <w:pPr>
        <w:pStyle w:val="Heading4"/>
      </w:pPr>
      <w:r>
        <w:t xml:space="preserve">Conclusion</w:t>
      </w:r>
    </w:p>
    <w:p>
      <w:pPr>
        <w:pStyle w:val="Compact"/>
        <w:numPr>
          <w:ilvl w:val="0"/>
          <w:numId w:val="1007"/>
        </w:numPr>
      </w:pPr>
      <w:r>
        <w:rPr>
          <w:b/>
          <w:bCs/>
        </w:rPr>
        <w:t xml:space="preserve">Root Folder:</w:t>
      </w:r>
      <w:r>
        <w:t xml:space="preserve"> </w:t>
      </w:r>
      <w:r>
        <w:rPr>
          <w:rStyle w:val="VerbatimChar"/>
        </w:rPr>
        <w:t xml:space="preserve">interior-estimator/</w:t>
      </w:r>
      <w:r>
        <w:t xml:space="preserve"> </w:t>
      </w:r>
      <w:r>
        <w:t xml:space="preserve">(or</w:t>
      </w:r>
      <w:r>
        <w:t xml:space="preserve"> </w:t>
      </w:r>
      <w:r>
        <w:rPr>
          <w:rStyle w:val="VerbatimChar"/>
        </w:rPr>
        <w:t xml:space="preserve">interior-designer-estimator/</w:t>
      </w:r>
      <w:r>
        <w:t xml:space="preserve">). Inside, the main plugin file: e.g.</w:t>
      </w:r>
      <w:r>
        <w:t xml:space="preserve"> </w:t>
      </w:r>
      <w:r>
        <w:rPr>
          <w:rStyle w:val="VerbatimChar"/>
        </w:rPr>
        <w:t xml:space="preserve">interior-estimator.php</w:t>
      </w:r>
      <w:r>
        <w:t xml:space="preserve">, containing plugin header (name, version, author) and bootstrap code【10†L45-L54】.</w:t>
      </w:r>
    </w:p>
    <w:p>
      <w:pPr>
        <w:pStyle w:val="Compact"/>
        <w:numPr>
          <w:ilvl w:val="0"/>
          <w:numId w:val="1007"/>
        </w:numPr>
      </w:pPr>
      <w:r>
        <w:rPr>
          <w:b/>
          <w:bCs/>
        </w:rPr>
        <w:t xml:space="preserve">Includes:</w:t>
      </w:r>
      <w:r>
        <w:t xml:space="preserve"> </w:t>
      </w:r>
      <w:r>
        <w:t xml:space="preserve">Folder</w:t>
      </w:r>
      <w:r>
        <w:t xml:space="preserve"> </w:t>
      </w:r>
      <w:r>
        <w:rPr>
          <w:rStyle w:val="VerbatimChar"/>
        </w:rPr>
        <w:t xml:space="preserve">/includes/</w:t>
      </w:r>
      <w:r>
        <w:t xml:space="preserve"> </w:t>
      </w:r>
      <w:r>
        <w:t xml:space="preserve">for core PHP classes/functions (e.g. calculation logic, shortcodes, AJAX handlers). For example, you might have</w:t>
      </w:r>
      <w:r>
        <w:t xml:space="preserve"> </w:t>
      </w:r>
      <w:r>
        <w:rPr>
          <w:rStyle w:val="VerbatimChar"/>
        </w:rPr>
        <w:t xml:space="preserve">class-pricing-engine.php</w:t>
      </w:r>
      <w:r>
        <w:t xml:space="preserve">,</w:t>
      </w:r>
      <w:r>
        <w:t xml:space="preserve"> </w:t>
      </w:r>
      <w:r>
        <w:rPr>
          <w:rStyle w:val="VerbatimChar"/>
        </w:rPr>
        <w:t xml:space="preserve">class-ajax-handler.php</w:t>
      </w:r>
      <w:r>
        <w:t xml:space="preserve">. This matches the example structure where</w:t>
      </w:r>
      <w:r>
        <w:t xml:space="preserve"> </w:t>
      </w:r>
      <w:r>
        <w:rPr>
          <w:rStyle w:val="VerbatimChar"/>
        </w:rPr>
        <w:t xml:space="preserve">includes/</w:t>
      </w:r>
      <w:r>
        <w:t xml:space="preserve"> </w:t>
      </w:r>
      <w:r>
        <w:t xml:space="preserve">holds core classes【32†L159-L168】.</w:t>
      </w:r>
    </w:p>
    <w:p>
      <w:pPr>
        <w:pStyle w:val="Compact"/>
        <w:numPr>
          <w:ilvl w:val="0"/>
          <w:numId w:val="1007"/>
        </w:numPr>
      </w:pPr>
      <w:r>
        <w:rPr>
          <w:b/>
          <w:bCs/>
        </w:rPr>
        <w:t xml:space="preserve">Admin:</w:t>
      </w:r>
      <w:r>
        <w:t xml:space="preserve"> </w:t>
      </w:r>
      <w:r>
        <w:t xml:space="preserve">Folder</w:t>
      </w:r>
      <w:r>
        <w:t xml:space="preserve"> </w:t>
      </w:r>
      <w:r>
        <w:rPr>
          <w:rStyle w:val="VerbatimChar"/>
        </w:rPr>
        <w:t xml:space="preserve">/admin/</w:t>
      </w:r>
      <w:r>
        <w:t xml:space="preserve"> </w:t>
      </w:r>
      <w:r>
        <w:t xml:space="preserve">or</w:t>
      </w:r>
      <w:r>
        <w:t xml:space="preserve"> </w:t>
      </w:r>
      <w:r>
        <w:rPr>
          <w:rStyle w:val="VerbatimChar"/>
        </w:rPr>
        <w:t xml:space="preserve">/includes/admin/</w:t>
      </w:r>
      <w:r>
        <w:t xml:space="preserve"> </w:t>
      </w:r>
      <w:r>
        <w:t xml:space="preserve">containing admin-specific code (settings pages, CPT registrations, admin hooks).</w:t>
      </w:r>
    </w:p>
    <w:p>
      <w:pPr>
        <w:pStyle w:val="Compact"/>
        <w:numPr>
          <w:ilvl w:val="0"/>
          <w:numId w:val="1007"/>
        </w:numPr>
      </w:pPr>
      <w:r>
        <w:rPr>
          <w:b/>
          <w:bCs/>
        </w:rPr>
        <w:t xml:space="preserve">Public:</w:t>
      </w:r>
      <w:r>
        <w:t xml:space="preserve"> </w:t>
      </w:r>
      <w:r>
        <w:t xml:space="preserve">Folder</w:t>
      </w:r>
      <w:r>
        <w:t xml:space="preserve"> </w:t>
      </w:r>
      <w:r>
        <w:rPr>
          <w:rStyle w:val="VerbatimChar"/>
        </w:rPr>
        <w:t xml:space="preserve">/public/</w:t>
      </w:r>
      <w:r>
        <w:t xml:space="preserve"> </w:t>
      </w:r>
      <w:r>
        <w:t xml:space="preserve">for front-end code (shortcodes, template rendering).</w:t>
      </w:r>
    </w:p>
    <w:p>
      <w:pPr>
        <w:pStyle w:val="Compact"/>
        <w:numPr>
          <w:ilvl w:val="0"/>
          <w:numId w:val="1007"/>
        </w:numPr>
      </w:pPr>
      <w:r>
        <w:rPr>
          <w:b/>
          <w:bCs/>
        </w:rPr>
        <w:t xml:space="preserve">Assets:</w:t>
      </w:r>
      <w:r>
        <w:t xml:space="preserve"> </w:t>
      </w:r>
      <w:r>
        <w:t xml:space="preserve">Folders</w:t>
      </w:r>
      <w:r>
        <w:t xml:space="preserve"> </w:t>
      </w:r>
      <w:r>
        <w:rPr>
          <w:rStyle w:val="VerbatimChar"/>
        </w:rPr>
        <w:t xml:space="preserve">/assets/js/</w:t>
      </w:r>
      <w:r>
        <w:t xml:space="preserve">,</w:t>
      </w:r>
      <w:r>
        <w:t xml:space="preserve"> </w:t>
      </w:r>
      <w:r>
        <w:rPr>
          <w:rStyle w:val="VerbatimChar"/>
        </w:rPr>
        <w:t xml:space="preserve">/assets/css/</w:t>
      </w:r>
      <w:r>
        <w:t xml:space="preserve">,</w:t>
      </w:r>
      <w:r>
        <w:t xml:space="preserve"> </w:t>
      </w:r>
      <w:r>
        <w:rPr>
          <w:rStyle w:val="VerbatimChar"/>
        </w:rPr>
        <w:t xml:space="preserve">/assets/images/</w:t>
      </w:r>
      <w:r>
        <w:t xml:space="preserve"> </w:t>
      </w:r>
      <w:r>
        <w:t xml:space="preserve">for client-side scripts (wizard logic, AJAX scripts), styles, and any icons/images.</w:t>
      </w:r>
    </w:p>
    <w:p>
      <w:pPr>
        <w:pStyle w:val="Compact"/>
        <w:numPr>
          <w:ilvl w:val="0"/>
          <w:numId w:val="1007"/>
        </w:numPr>
      </w:pPr>
      <w:r>
        <w:rPr>
          <w:b/>
          <w:bCs/>
        </w:rPr>
        <w:t xml:space="preserve">Templates:</w:t>
      </w:r>
      <w:r>
        <w:t xml:space="preserve"> </w:t>
      </w:r>
      <w:r>
        <w:rPr>
          <w:rStyle w:val="VerbatimChar"/>
        </w:rPr>
        <w:t xml:space="preserve">/templates/</w:t>
      </w:r>
      <w:r>
        <w:t xml:space="preserve"> </w:t>
      </w:r>
      <w:r>
        <w:t xml:space="preserve">for any HTML/PHP templates used in shortcodes or PDF layouts.</w:t>
      </w:r>
    </w:p>
    <w:p>
      <w:pPr>
        <w:pStyle w:val="Compact"/>
        <w:numPr>
          <w:ilvl w:val="0"/>
          <w:numId w:val="1007"/>
        </w:numPr>
      </w:pPr>
      <w:r>
        <w:rPr>
          <w:b/>
          <w:bCs/>
        </w:rPr>
        <w:t xml:space="preserve">Languages:</w:t>
      </w:r>
      <w:r>
        <w:t xml:space="preserve"> </w:t>
      </w:r>
      <w:r>
        <w:rPr>
          <w:rStyle w:val="VerbatimChar"/>
        </w:rPr>
        <w:t xml:space="preserve">/languages/</w:t>
      </w:r>
      <w:r>
        <w:t xml:space="preserve"> </w:t>
      </w:r>
      <w:r>
        <w:t xml:space="preserve">if i18n is needed.</w:t>
      </w:r>
    </w:p>
    <w:p>
      <w:pPr>
        <w:pStyle w:val="Compact"/>
        <w:numPr>
          <w:ilvl w:val="0"/>
          <w:numId w:val="1007"/>
        </w:numPr>
      </w:pPr>
      <w:r>
        <w:rPr>
          <w:b/>
          <w:bCs/>
        </w:rPr>
        <w:t xml:space="preserve">Main File Includes:</w:t>
      </w:r>
      <w:r>
        <w:t xml:space="preserve"> </w:t>
      </w:r>
      <w:r>
        <w:t xml:space="preserve">In</w:t>
      </w:r>
      <w:r>
        <w:t xml:space="preserve"> </w:t>
      </w:r>
      <w:r>
        <w:rPr>
          <w:rStyle w:val="VerbatimChar"/>
        </w:rPr>
        <w:t xml:space="preserve">interior-estimator.php</w:t>
      </w:r>
      <w:r>
        <w:t xml:space="preserve">, define plugin constants (</w:t>
      </w:r>
      <w:r>
        <w:rPr>
          <w:rStyle w:val="VerbatimChar"/>
        </w:rPr>
        <w:t xml:space="preserve">IE_PLUGIN_DIR</w:t>
      </w:r>
      <w:r>
        <w:t xml:space="preserve">), and use</w:t>
      </w:r>
      <w:r>
        <w:t xml:space="preserve"> </w:t>
      </w:r>
      <w:r>
        <w:rPr>
          <w:rStyle w:val="VerbatimChar"/>
        </w:rPr>
        <w:t xml:space="preserve">require_once</w:t>
      </w:r>
      <w:r>
        <w:t xml:space="preserve"> </w:t>
      </w:r>
      <w:r>
        <w:t xml:space="preserve">to include files from</w:t>
      </w:r>
      <w:r>
        <w:t xml:space="preserve"> </w:t>
      </w:r>
      <w:r>
        <w:rPr>
          <w:rStyle w:val="VerbatimChar"/>
        </w:rPr>
        <w:t xml:space="preserve">includes/</w:t>
      </w:r>
      <w:r>
        <w:t xml:space="preserve">【10†L75-L83】. Register activation hooks to create DB tables (using</w:t>
      </w:r>
      <w:r>
        <w:t xml:space="preserve"> </w:t>
      </w:r>
      <w:r>
        <w:rPr>
          <w:rStyle w:val="VerbatimChar"/>
        </w:rPr>
        <w:t xml:space="preserve">dbDelta</w:t>
      </w:r>
      <w:r>
        <w:t xml:space="preserve">)【16†L129-L137】【16†L165-L174】. For example:</w:t>
      </w:r>
      <w:r>
        <w:br/>
      </w:r>
      <w:r>
        <w:rPr>
          <w:rStyle w:val="VerbatimChar"/>
        </w:rPr>
        <w:t xml:space="preserve">php register_activation_hook(__FILE__, 'ie_create_tables'); function ie_create_tables() { global $wpdb; $charset = $wpdb-&gt;get_charset_collate(); $table = $wpdb-&gt;prefix . "ie_estimates"; $sql = "CREATE TABLE $table ( id BIGINT NOT NULL AUTO_INCREMENT, created_at DATETIME NOT NULL, data LONGTEXT NOT NULL, total DECIMAL(10,2) NOT NULL, PRIMARY KEY (id) ) $charset;"; require_once(ABSPATH . 'wp-admin/includes/upgrade.php'); dbDelta($sql); }</w:t>
      </w:r>
      <w:r>
        <w:t xml:space="preserve">【16†L129-L137】【16†L165-L174】</w:t>
      </w:r>
    </w:p>
    <w:p>
      <w:pPr>
        <w:pStyle w:val="Compact"/>
        <w:numPr>
          <w:ilvl w:val="0"/>
          <w:numId w:val="1007"/>
        </w:numPr>
      </w:pPr>
      <w:r>
        <w:rPr>
          <w:b/>
          <w:bCs/>
        </w:rPr>
        <w:t xml:space="preserve">Composer/Autoload (optional):</w:t>
      </w:r>
      <w:r>
        <w:t xml:space="preserve"> </w:t>
      </w:r>
      <w:r>
        <w:t xml:space="preserve">For a large plugin, PSR-4 autoloading can be used (as shown in MageComp’s OOP example) to load classes from</w:t>
      </w:r>
      <w:r>
        <w:t xml:space="preserve"> </w:t>
      </w:r>
      <w:r>
        <w:rPr>
          <w:rStyle w:val="VerbatimChar"/>
        </w:rPr>
        <w:t xml:space="preserve">/includes/</w:t>
      </w:r>
      <w:r>
        <w:t xml:space="preserve">【32†L159-L168】.</w:t>
      </w:r>
    </w:p>
    <w:p>
      <w:pPr>
        <w:pStyle w:val="Compact"/>
        <w:numPr>
          <w:ilvl w:val="0"/>
          <w:numId w:val="1007"/>
        </w:numPr>
      </w:pPr>
      <w:r>
        <w:rPr>
          <w:b/>
          <w:bCs/>
        </w:rPr>
        <w:t xml:space="preserve">Shortcodes/Blocks:</w:t>
      </w:r>
      <w:r>
        <w:t xml:space="preserve"> </w:t>
      </w:r>
      <w:r>
        <w:t xml:space="preserve">The front-end form could be embedded via a shortcode or Gutenberg block; those handler files would also reside in</w:t>
      </w:r>
      <w:r>
        <w:t xml:space="preserve"> </w:t>
      </w:r>
      <w:r>
        <w:rPr>
          <w:rStyle w:val="VerbatimChar"/>
        </w:rPr>
        <w:t xml:space="preserve">/public/</w:t>
      </w:r>
      <w:r>
        <w:t xml:space="preserve">.</w:t>
      </w:r>
    </w:p>
    <w:bookmarkEnd w:id="40"/>
    <w:bookmarkEnd w:id="41"/>
    <w:bookmarkStart w:id="44" w:name="restajax-endpoints-and-network-protocols"/>
    <w:p>
      <w:pPr>
        <w:pStyle w:val="Heading3"/>
      </w:pPr>
      <w:r>
        <w:t xml:space="preserve">8. REST/AJAX Endpoints and Network Protocols</w:t>
      </w:r>
    </w:p>
    <w:bookmarkStart w:id="42" w:name="reasoning-7"/>
    <w:p>
      <w:pPr>
        <w:pStyle w:val="Heading4"/>
      </w:pPr>
      <w:r>
        <w:t xml:space="preserve">Reasoning</w:t>
      </w:r>
    </w:p>
    <w:p>
      <w:pPr>
        <w:pStyle w:val="FirstParagraph"/>
      </w:pPr>
      <w:r>
        <w:t xml:space="preserve">We have two communication styles: WordPress AJAX (admin-ajax) for internal actions, and REST API endpoints for more flexible or external use. The plugin will define endpoints for price calculation and submission. The WP Codex warns to register REST routes during</w:t>
      </w:r>
      <w:r>
        <w:t xml:space="preserve"> </w:t>
      </w:r>
      <w:r>
        <w:rPr>
          <w:rStyle w:val="VerbatimChar"/>
        </w:rPr>
        <w:t xml:space="preserve">rest_api_init</w:t>
      </w:r>
      <w:r>
        <w:t xml:space="preserve"> </w:t>
      </w:r>
      <w:r>
        <w:t xml:space="preserve">and to namespace them【24†L76-L84】.</w:t>
      </w:r>
    </w:p>
    <w:bookmarkEnd w:id="42"/>
    <w:bookmarkStart w:id="43" w:name="conclusion-7"/>
    <w:p>
      <w:pPr>
        <w:pStyle w:val="Heading4"/>
      </w:pPr>
      <w:r>
        <w:t xml:space="preserve">Conclusion</w:t>
      </w:r>
    </w:p>
    <w:p>
      <w:pPr>
        <w:pStyle w:val="Compact"/>
        <w:numPr>
          <w:ilvl w:val="0"/>
          <w:numId w:val="1008"/>
        </w:numPr>
      </w:pPr>
      <w:r>
        <w:rPr>
          <w:b/>
          <w:bCs/>
        </w:rPr>
        <w:t xml:space="preserve">AJAX Endpoints:</w:t>
      </w:r>
      <w:r>
        <w:t xml:space="preserve"> </w:t>
      </w:r>
      <w:r>
        <w:t xml:space="preserve">As above, use</w:t>
      </w:r>
      <w:r>
        <w:t xml:space="preserve"> </w:t>
      </w:r>
      <w:r>
        <w:rPr>
          <w:rStyle w:val="VerbatimChar"/>
        </w:rPr>
        <w:t xml:space="preserve">admin-ajax.php</w:t>
      </w:r>
      <w:r>
        <w:t xml:space="preserve"> </w:t>
      </w:r>
      <w:r>
        <w:t xml:space="preserve">actions. Example:</w:t>
      </w:r>
    </w:p>
    <w:p>
      <w:pPr>
        <w:pStyle w:val="Compact"/>
        <w:numPr>
          <w:ilvl w:val="0"/>
          <w:numId w:val="1008"/>
        </w:numPr>
      </w:pPr>
      <w:r>
        <w:rPr>
          <w:rStyle w:val="VerbatimChar"/>
          <w:b/>
          <w:bCs/>
        </w:rPr>
        <w:t xml:space="preserve">wp_ajax_nopriv_calculate_price</w:t>
      </w:r>
      <w:r>
        <w:t xml:space="preserve"> </w:t>
      </w:r>
      <w:r>
        <w:t xml:space="preserve">/</w:t>
      </w:r>
      <w:r>
        <w:t xml:space="preserve"> </w:t>
      </w:r>
      <w:r>
        <w:rPr>
          <w:rStyle w:val="VerbatimChar"/>
          <w:b/>
          <w:bCs/>
        </w:rPr>
        <w:t xml:space="preserve">wp_ajax_calculate_price</w:t>
      </w:r>
      <w:r>
        <w:t xml:space="preserve"> </w:t>
      </w:r>
      <w:r>
        <w:t xml:space="preserve">– expects JSON with form inputs, returns JSON with updated cost. Hook via</w:t>
      </w:r>
      <w:r>
        <w:t xml:space="preserve"> </w:t>
      </w:r>
      <w:r>
        <w:rPr>
          <w:rStyle w:val="VerbatimChar"/>
        </w:rPr>
        <w:t xml:space="preserve">add_action</w:t>
      </w:r>
      <w:r>
        <w:t xml:space="preserve">. Use</w:t>
      </w:r>
      <w:r>
        <w:t xml:space="preserve"> </w:t>
      </w:r>
      <w:r>
        <w:rPr>
          <w:rStyle w:val="VerbatimChar"/>
        </w:rPr>
        <w:t xml:space="preserve">wp_send_json()</w:t>
      </w:r>
      <w:r>
        <w:t xml:space="preserve"> </w:t>
      </w:r>
      <w:r>
        <w:t xml:space="preserve">to output (auto-calling</w:t>
      </w:r>
      <w:r>
        <w:t xml:space="preserve"> </w:t>
      </w:r>
      <w:r>
        <w:rPr>
          <w:rStyle w:val="VerbatimChar"/>
        </w:rPr>
        <w:t xml:space="preserve">wp_die()</w:t>
      </w:r>
      <w:r>
        <w:t xml:space="preserve"> </w:t>
      </w:r>
      <w:r>
        <w:t xml:space="preserve">internally)【14†L78-L82】.</w:t>
      </w:r>
    </w:p>
    <w:p>
      <w:pPr>
        <w:pStyle w:val="Compact"/>
        <w:numPr>
          <w:ilvl w:val="0"/>
          <w:numId w:val="1008"/>
        </w:numPr>
      </w:pPr>
      <w:r>
        <w:rPr>
          <w:rStyle w:val="VerbatimChar"/>
          <w:b/>
          <w:bCs/>
        </w:rPr>
        <w:t xml:space="preserve">wp_ajax_nopriv_submit_estimate</w:t>
      </w:r>
      <w:r>
        <w:t xml:space="preserve"> </w:t>
      </w:r>
      <w:r>
        <w:t xml:space="preserve">/</w:t>
      </w:r>
      <w:r>
        <w:t xml:space="preserve"> </w:t>
      </w:r>
      <w:r>
        <w:rPr>
          <w:rStyle w:val="VerbatimChar"/>
          <w:b/>
          <w:bCs/>
        </w:rPr>
        <w:t xml:space="preserve">wp_ajax_submit_estimate</w:t>
      </w:r>
      <w:r>
        <w:t xml:space="preserve"> </w:t>
      </w:r>
      <w:r>
        <w:t xml:space="preserve">– handles final submission, returns success/failure and PDF URL.</w:t>
      </w:r>
    </w:p>
    <w:p>
      <w:pPr>
        <w:pStyle w:val="Compact"/>
        <w:numPr>
          <w:ilvl w:val="0"/>
          <w:numId w:val="1008"/>
        </w:numPr>
      </w:pPr>
      <w:r>
        <w:rPr>
          <w:b/>
          <w:bCs/>
        </w:rPr>
        <w:t xml:space="preserve">REST API Routes:</w:t>
      </w:r>
      <w:r>
        <w:t xml:space="preserve"> </w:t>
      </w:r>
      <w:r>
        <w:t xml:space="preserve">Register (in PHP) during</w:t>
      </w:r>
      <w:r>
        <w:t xml:space="preserve"> </w:t>
      </w:r>
      <w:r>
        <w:rPr>
          <w:rStyle w:val="VerbatimChar"/>
        </w:rPr>
        <w:t xml:space="preserve">add_action('rest_api_init', ...)</w:t>
      </w:r>
      <w:r>
        <w:t xml:space="preserve">:</w:t>
      </w:r>
      <w:r>
        <w:br/>
      </w:r>
    </w:p>
    <w:p>
      <w:pPr>
        <w:pStyle w:val="SourceCode"/>
        <w:numPr>
          <w:ilvl w:val="0"/>
          <w:numId w:val="1000"/>
        </w:numPr>
      </w:pPr>
      <w:r>
        <w:rPr>
          <w:rStyle w:val="VerbatimChar"/>
        </w:rPr>
        <w:t xml:space="preserve">register_rest_route('interior-estimator/v1', '/calculate', [</w:t>
      </w:r>
      <w:r>
        <w:br/>
      </w:r>
      <w:r>
        <w:rPr>
          <w:rStyle w:val="VerbatimChar"/>
        </w:rPr>
        <w:t xml:space="preserve">  'methods'  =&gt; 'POST',</w:t>
      </w:r>
      <w:r>
        <w:br/>
      </w:r>
      <w:r>
        <w:rPr>
          <w:rStyle w:val="VerbatimChar"/>
        </w:rPr>
        <w:t xml:space="preserve">  'callback' =&gt; 'ie_rest_calculate',</w:t>
      </w:r>
      <w:r>
        <w:br/>
      </w:r>
      <w:r>
        <w:rPr>
          <w:rStyle w:val="VerbatimChar"/>
        </w:rPr>
        <w:t xml:space="preserve">  'permission_callback' =&gt; '__return_true'</w:t>
      </w:r>
      <w:r>
        <w:br/>
      </w:r>
      <w:r>
        <w:rPr>
          <w:rStyle w:val="VerbatimChar"/>
        </w:rPr>
        <w:t xml:space="preserve">]);</w:t>
      </w:r>
    </w:p>
    <w:p>
      <w:pPr>
        <w:pStyle w:val="FirstParagraph"/>
      </w:pPr>
      <w:r>
        <w:t xml:space="preserve">Ensure</w:t>
      </w:r>
      <w:r>
        <w:t xml:space="preserve"> </w:t>
      </w:r>
      <w:r>
        <w:rPr>
          <w:rStyle w:val="VerbatimChar"/>
        </w:rPr>
        <w:t xml:space="preserve">$namespace = 'interior-estimator/v1'</w:t>
      </w:r>
      <w:r>
        <w:t xml:space="preserve"> </w:t>
      </w:r>
      <w:r>
        <w:t xml:space="preserve">and routes do not start/end with slashes【24†L76-L84】. Do similarly for</w:t>
      </w:r>
      <w:r>
        <w:t xml:space="preserve"> </w:t>
      </w:r>
      <w:r>
        <w:rPr>
          <w:rStyle w:val="VerbatimChar"/>
        </w:rPr>
        <w:t xml:space="preserve">/submit</w:t>
      </w:r>
      <w:r>
        <w:t xml:space="preserve">. These callbacks perform the same logic as the AJAX handlers. Use</w:t>
      </w:r>
      <w:r>
        <w:t xml:space="preserve"> </w:t>
      </w:r>
      <w:r>
        <w:rPr>
          <w:rStyle w:val="VerbatimChar"/>
        </w:rPr>
        <w:t xml:space="preserve">register_rest_route</w:t>
      </w:r>
      <w:r>
        <w:t xml:space="preserve"> </w:t>
      </w:r>
      <w:r>
        <w:t xml:space="preserve">as per the WP reference【24†L76-L84】.</w:t>
      </w:r>
    </w:p>
    <w:p>
      <w:pPr>
        <w:pStyle w:val="Compact"/>
        <w:numPr>
          <w:ilvl w:val="0"/>
          <w:numId w:val="1009"/>
        </w:numPr>
      </w:pPr>
      <w:r>
        <w:rPr>
          <w:b/>
          <w:bCs/>
        </w:rPr>
        <w:t xml:space="preserve">Data Format:</w:t>
      </w:r>
      <w:r>
        <w:t xml:space="preserve"> </w:t>
      </w:r>
      <w:r>
        <w:t xml:space="preserve">JSON in/out. Secure endpoints with nonces or permission callbacks (for example, only allow submissions by valid site visitors).</w:t>
      </w:r>
    </w:p>
    <w:p>
      <w:pPr>
        <w:pStyle w:val="Compact"/>
        <w:numPr>
          <w:ilvl w:val="0"/>
          <w:numId w:val="1009"/>
        </w:numPr>
      </w:pPr>
      <w:r>
        <w:rPr>
          <w:b/>
          <w:bCs/>
        </w:rPr>
        <w:t xml:space="preserve">HTTP Methods:</w:t>
      </w:r>
      <w:r>
        <w:t xml:space="preserve"> </w:t>
      </w:r>
      <w:r>
        <w:t xml:space="preserve">Use</w:t>
      </w:r>
      <w:r>
        <w:t xml:space="preserve"> </w:t>
      </w:r>
      <w:r>
        <w:rPr>
          <w:rStyle w:val="VerbatimChar"/>
        </w:rPr>
        <w:t xml:space="preserve">POST</w:t>
      </w:r>
      <w:r>
        <w:t xml:space="preserve"> </w:t>
      </w:r>
      <w:r>
        <w:t xml:space="preserve">for actions that change data (calculate could be GET, but better POST to include complex data; submission must be POST).</w:t>
      </w:r>
    </w:p>
    <w:p>
      <w:pPr>
        <w:pStyle w:val="Compact"/>
        <w:numPr>
          <w:ilvl w:val="0"/>
          <w:numId w:val="1009"/>
        </w:numPr>
      </w:pPr>
      <w:r>
        <w:rPr>
          <w:b/>
          <w:bCs/>
        </w:rPr>
        <w:t xml:space="preserve">Example REST Request (using jQuery):</w:t>
      </w:r>
      <w:r>
        <w:br/>
      </w:r>
    </w:p>
    <w:p>
      <w:pPr>
        <w:pStyle w:val="SourceCode"/>
        <w:numPr>
          <w:ilvl w:val="0"/>
          <w:numId w:val="1000"/>
        </w:numPr>
      </w:pPr>
      <w:r>
        <w:rPr>
          <w:rStyle w:val="VerbatimChar"/>
        </w:rPr>
        <w:t xml:space="preserve">$.ajax({</w:t>
      </w:r>
      <w:r>
        <w:br/>
      </w:r>
      <w:r>
        <w:rPr>
          <w:rStyle w:val="VerbatimChar"/>
        </w:rPr>
        <w:t xml:space="preserve">  url: wpApiSettings.root + 'interior-estimator/v1/calculate',</w:t>
      </w:r>
      <w:r>
        <w:br/>
      </w:r>
      <w:r>
        <w:rPr>
          <w:rStyle w:val="VerbatimChar"/>
        </w:rPr>
        <w:t xml:space="preserve">  method: 'POST',</w:t>
      </w:r>
      <w:r>
        <w:br/>
      </w:r>
      <w:r>
        <w:rPr>
          <w:rStyle w:val="VerbatimChar"/>
        </w:rPr>
        <w:t xml:space="preserve">  beforeSend: function (xhr) {</w:t>
      </w:r>
      <w:r>
        <w:br/>
      </w:r>
      <w:r>
        <w:rPr>
          <w:rStyle w:val="VerbatimChar"/>
        </w:rPr>
        <w:t xml:space="preserve">    xhr.setRequestHeader('X-WP-Nonce', wpApiSettings.nonce);</w:t>
      </w:r>
      <w:r>
        <w:br/>
      </w:r>
      <w:r>
        <w:rPr>
          <w:rStyle w:val="VerbatimChar"/>
        </w:rPr>
        <w:t xml:space="preserve">  },</w:t>
      </w:r>
      <w:r>
        <w:br/>
      </w:r>
      <w:r>
        <w:rPr>
          <w:rStyle w:val="VerbatimChar"/>
        </w:rPr>
        <w:t xml:space="preserve">  data: { size: '1200-1500', rooms: {...}, addons: [...], package: 'Premium' }</w:t>
      </w:r>
      <w:r>
        <w:br/>
      </w:r>
      <w:r>
        <w:rPr>
          <w:rStyle w:val="VerbatimChar"/>
        </w:rPr>
        <w:t xml:space="preserve">}).done(function(response) {</w:t>
      </w:r>
      <w:r>
        <w:br/>
      </w:r>
      <w:r>
        <w:rPr>
          <w:rStyle w:val="VerbatimChar"/>
        </w:rPr>
        <w:t xml:space="preserve">  // use response.total</w:t>
      </w:r>
      <w:r>
        <w:br/>
      </w:r>
      <w:r>
        <w:rPr>
          <w:rStyle w:val="VerbatimChar"/>
        </w:rPr>
        <w:t xml:space="preserve">});</w:t>
      </w:r>
    </w:p>
    <w:p>
      <w:pPr>
        <w:pStyle w:val="Compact"/>
        <w:numPr>
          <w:ilvl w:val="0"/>
          <w:numId w:val="1009"/>
        </w:numPr>
      </w:pPr>
      <w:r>
        <w:rPr>
          <w:b/>
          <w:bCs/>
        </w:rPr>
        <w:t xml:space="preserve">CPT and REST:</w:t>
      </w:r>
      <w:r>
        <w:t xml:space="preserve"> </w:t>
      </w:r>
      <w:r>
        <w:t xml:space="preserve">If desired, the “Estimate” CPT can be exposed via the WP REST API (by setting</w:t>
      </w:r>
      <w:r>
        <w:t xml:space="preserve"> </w:t>
      </w:r>
      <w:r>
        <w:rPr>
          <w:rStyle w:val="VerbatimChar"/>
        </w:rPr>
        <w:t xml:space="preserve">show_in_rest =&gt; true</w:t>
      </w:r>
      <w:r>
        <w:t xml:space="preserve">) to allow retrieval of past quotes via API.</w:t>
      </w:r>
    </w:p>
    <w:p>
      <w:pPr>
        <w:pStyle w:val="FirstParagraph"/>
      </w:pPr>
      <w:r>
        <w:rPr>
          <w:b/>
          <w:bCs/>
        </w:rPr>
        <w:t xml:space="preserve">Sources:</w:t>
      </w:r>
      <w:r>
        <w:t xml:space="preserve"> </w:t>
      </w:r>
      <w:r>
        <w:t xml:space="preserve">Multi-step form UX principles【20†L266-L274】; cost calculator step-by-step and dynamic update examples【6†L322-L328】【6†L296-L303】; WordPress plugin file structure【10†L45-L54】【32†L159-L168】; WP Settings API usage in admin pages【29†L112-L120】; creating WP database tables via</w:t>
      </w:r>
      <w:r>
        <w:t xml:space="preserve"> </w:t>
      </w:r>
      <w:r>
        <w:rPr>
          <w:rStyle w:val="VerbatimChar"/>
        </w:rPr>
        <w:t xml:space="preserve">dbDelta</w:t>
      </w:r>
      <w:r>
        <w:t xml:space="preserve">【16†L129-L137】【16†L165-L174】; WordPress AJAX &amp; REST API usage【14†L78-L84】【24†L76-L84】; PDF generation workflow【22†L131-L139】.</w:t>
      </w:r>
    </w:p>
    <w:bookmarkEnd w:id="43"/>
    <w:bookmarkEnd w:id="44"/>
    <w:bookmarkEnd w:id="45"/>
    <w:bookmarkEnd w:id="46"/>
    <w:p>
      <w:r>
        <w:pict>
          <v:rect style="width:0;height:1.5pt" o:hralign="center" o:hrstd="t" o:hr="t"/>
        </w:pict>
      </w:r>
    </w:p>
    <w:bookmarkStart w:id="47" w:name="citations"/>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2026-07-22T12:01:45Z</dcterms:created>
  <dcterms:modified xsi:type="dcterms:W3CDTF">2026-07-22T12:01:45Z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