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91ED9" w14:textId="77777777" w:rsidR="0080382A" w:rsidRPr="0080382A" w:rsidRDefault="0080382A" w:rsidP="0080382A">
      <w:pPr>
        <w:rPr>
          <w:b/>
          <w:bCs/>
        </w:rPr>
      </w:pPr>
      <w:r w:rsidRPr="0080382A">
        <w:rPr>
          <w:b/>
          <w:bCs/>
        </w:rPr>
        <w:t>Introduction</w:t>
      </w:r>
    </w:p>
    <w:p w14:paraId="031142BA" w14:textId="77777777" w:rsidR="0080382A" w:rsidRPr="0080382A" w:rsidRDefault="0080382A" w:rsidP="0080382A">
      <w:r w:rsidRPr="0080382A">
        <w:t>Emotion recognition from text has become a central problem in natural language processing because real human language rarely expresses only simple polarity. In platforms such as Reddit, users often communicate overlapping states such as joy, fear, anger, grief, desire, and love in short, noisy, and context-dependent comments. This makes fine-grained multi-label emotion classification substantially harder than ordinary sentiment analysis. A useful system must decide not only whether a text is emotional, but which emotions are present together and how to distinguish closely related states such as sadness versus grief or fear versus nervousness [15].</w:t>
      </w:r>
    </w:p>
    <w:p w14:paraId="48398F85" w14:textId="77777777" w:rsidR="0080382A" w:rsidRPr="0080382A" w:rsidRDefault="0080382A" w:rsidP="0080382A">
      <w:r w:rsidRPr="0080382A">
        <w:t>The GoEmotions dataset became a major benchmark for this problem by introducing roughly 58,000 English Reddit comments labeled with 27 emotions plus a neutral class [15]. Its importance lies not only in scale, but in the fact that it moves beyond coarse taxonomies toward a richer emotional space. Demszky et al. also showed that the benchmark remains difficult even for strong contextual encoders, with a BERT-based model reaching an average F1 of only 0.46 on the original taxonomy [15]. This result demonstrated that pretraining alone does not solve the deeper challenges of emotion overlap, class imbalance, annotation ambiguity, and label sparsity.</w:t>
      </w:r>
    </w:p>
    <w:p w14:paraId="6343B2C4" w14:textId="77777777" w:rsidR="0080382A" w:rsidRPr="0080382A" w:rsidRDefault="0080382A" w:rsidP="0080382A">
      <w:r w:rsidRPr="0080382A">
        <w:t>Later comparative studies reinforced this point. Experimental comparisons between classical machine learning, recurrent models, and transformers on GoEmotions found that contextual transformer models deliver the strongest overall balance, while simpler lexical baselines can still remain competitive on majority classes and micro-level aggregates [6]. This distinction matters because a system may appear strong when evaluated by accuracy or micro-F1, yet still fail on rare but important emotions. In practical affective applications, such failures are significant, since missing fear, grief, or remorse may be more consequential than confusing two frequent positive categories [6], [15].</w:t>
      </w:r>
    </w:p>
    <w:p w14:paraId="372DE4B1" w14:textId="77777777" w:rsidR="0080382A" w:rsidRPr="0080382A" w:rsidRDefault="0080382A" w:rsidP="0080382A">
      <w:r w:rsidRPr="0080382A">
        <w:t>Class imbalance is therefore one of the defining difficulties in multi-label emotion classification. Frequent labels dominate the gradient signal, while rare emotions receive too little learning pressure under standard objectives. Ramakrishnan and Dhinesh Babu addressed this directly by introducing clipped asymmetric loss, showing that imbalance-aware optimization improved macro-F1 on GoEmotions from a BERT baseline of 0.46 to 0.54 [3]. Their formulation is especially relevant because it assigns different focal emphasis to positive and negative targets while using probability clipping to reduce the impact of easy negatives [3]. This idea strongly motivates the present repository, where the main IEEE Track A model, m6_deberta_v3, is trained with asymmetric loss over seven macro emotion groups.</w:t>
      </w:r>
    </w:p>
    <w:p w14:paraId="76AB2BD2" w14:textId="77777777" w:rsidR="0080382A" w:rsidRPr="0080382A" w:rsidRDefault="0080382A" w:rsidP="0080382A">
      <w:r w:rsidRPr="0080382A">
        <w:t xml:space="preserve">The repository adopts a dual-track view of the task. Track A preserves the research setting as multilabel classification using seven-dimensional multi-hot targets, while Track B narrows the </w:t>
      </w:r>
      <w:r w:rsidRPr="0080382A">
        <w:lastRenderedPageBreak/>
        <w:t>problem to cleaner single-macro rows for production-oriented inference. This distinction is methodologically important because the best benchmark formulation is not always the safest deployment formulation. The codebase therefore separates training under notebooks/ from inference under packages/model/, allowing the project to support both reproducible research evaluation and practical serving constraints [3], [6].</w:t>
      </w:r>
    </w:p>
    <w:p w14:paraId="1FBD091C" w14:textId="77777777" w:rsidR="0080382A" w:rsidRPr="0080382A" w:rsidRDefault="0080382A" w:rsidP="0080382A">
      <w:r w:rsidRPr="0080382A">
        <w:t xml:space="preserve">Another important issue is that affective AI should not be judged by accuracy alone. Emotion classifiers are increasingly relevant to moderation, mental health support, customer interaction, and social analysis, all of which require interpretable behavior. The explicable AI perspective in affective computing argues that such systems must be trustworthy and understandable rather than opaque black boxes [13]. In this repository, that concern is reflected in the use of </w:t>
      </w:r>
      <w:proofErr w:type="spellStart"/>
      <w:r w:rsidRPr="0080382A">
        <w:t>Captum</w:t>
      </w:r>
      <w:proofErr w:type="spellEnd"/>
      <w:r w:rsidRPr="0080382A">
        <w:t xml:space="preserve"> Integrated Gradients and faithfulness-oriented attribution checks, which help explain why a model predicts a given macro emotion rather than only what it predicts [13].</w:t>
      </w:r>
    </w:p>
    <w:p w14:paraId="3213275A" w14:textId="77777777" w:rsidR="0080382A" w:rsidRPr="0080382A" w:rsidRDefault="0080382A" w:rsidP="0080382A">
      <w:r w:rsidRPr="0080382A">
        <w:t>Model choice also matters. While BERT established a strong baseline for GoEmotions, later work suggests that newer encoders can provide stronger contextual representations and better transfer for difficult text classification problems [14], [16]. The repository reflects this trend by prioritizing m6_deberta_v3 while also keeping larger and domain-adapted alternatives for ablation and extension. At the same time, recent studies continue to report confusion among semantically adjacent emotions and sensitivity to preprocessing, thresholding, and evaluation design [16]. This means that improvement does not come from encoder replacement alone, but from the interaction of representation learning, imbalance-aware loss design, threshold tuning, and careful experimental protocol.</w:t>
      </w:r>
    </w:p>
    <w:p w14:paraId="23D979AB" w14:textId="77777777" w:rsidR="0080382A" w:rsidRPr="0080382A" w:rsidRDefault="0080382A" w:rsidP="0080382A">
      <w:r w:rsidRPr="0080382A">
        <w:t>For that reason, the present work is best understood as a reproducible pipeline contribution rather than only a model comparison. The workflow emphasizes controlled label mapping from 28 fine-grained emotions into seven production-aligned macro categories, leakage-aware splitting, deduplication, and validation-only threshold tuning before final test evaluation. These design choices directly address the failure modes documented in prior GoEmotions research, while also making the system auditable and easier to compare across experiments [6], [15]. The broader goal is to improve multi-label emotion classification in a way that is not only more accurate, but also more balanced, interpretable, and usable in real-world settings.</w:t>
      </w:r>
    </w:p>
    <w:p w14:paraId="2F828770" w14:textId="77777777" w:rsidR="007A4495" w:rsidRDefault="007A4495"/>
    <w:sectPr w:rsidR="007A44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B0C"/>
    <w:rsid w:val="002649DD"/>
    <w:rsid w:val="003832FE"/>
    <w:rsid w:val="007A4495"/>
    <w:rsid w:val="0080382A"/>
    <w:rsid w:val="00810D36"/>
    <w:rsid w:val="00851150"/>
    <w:rsid w:val="00923B0C"/>
    <w:rsid w:val="00CE588F"/>
    <w:rsid w:val="00E767AF"/>
    <w:rsid w:val="00F01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0F91E"/>
  <w15:chartTrackingRefBased/>
  <w15:docId w15:val="{335F4F7F-E080-4BEE-9E7E-4AB74E7AE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B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3B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B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B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B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B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3B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B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B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B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B0C"/>
    <w:rPr>
      <w:rFonts w:eastAsiaTheme="majorEastAsia" w:cstheme="majorBidi"/>
      <w:color w:val="272727" w:themeColor="text1" w:themeTint="D8"/>
    </w:rPr>
  </w:style>
  <w:style w:type="paragraph" w:styleId="Title">
    <w:name w:val="Title"/>
    <w:basedOn w:val="Normal"/>
    <w:next w:val="Normal"/>
    <w:link w:val="TitleChar"/>
    <w:uiPriority w:val="10"/>
    <w:qFormat/>
    <w:rsid w:val="00923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B0C"/>
    <w:pPr>
      <w:spacing w:before="160"/>
      <w:jc w:val="center"/>
    </w:pPr>
    <w:rPr>
      <w:i/>
      <w:iCs/>
      <w:color w:val="404040" w:themeColor="text1" w:themeTint="BF"/>
    </w:rPr>
  </w:style>
  <w:style w:type="character" w:customStyle="1" w:styleId="QuoteChar">
    <w:name w:val="Quote Char"/>
    <w:basedOn w:val="DefaultParagraphFont"/>
    <w:link w:val="Quote"/>
    <w:uiPriority w:val="29"/>
    <w:rsid w:val="00923B0C"/>
    <w:rPr>
      <w:i/>
      <w:iCs/>
      <w:color w:val="404040" w:themeColor="text1" w:themeTint="BF"/>
    </w:rPr>
  </w:style>
  <w:style w:type="paragraph" w:styleId="ListParagraph">
    <w:name w:val="List Paragraph"/>
    <w:basedOn w:val="Normal"/>
    <w:uiPriority w:val="34"/>
    <w:qFormat/>
    <w:rsid w:val="00923B0C"/>
    <w:pPr>
      <w:ind w:left="720"/>
      <w:contextualSpacing/>
    </w:pPr>
  </w:style>
  <w:style w:type="character" w:styleId="IntenseEmphasis">
    <w:name w:val="Intense Emphasis"/>
    <w:basedOn w:val="DefaultParagraphFont"/>
    <w:uiPriority w:val="21"/>
    <w:qFormat/>
    <w:rsid w:val="00923B0C"/>
    <w:rPr>
      <w:i/>
      <w:iCs/>
      <w:color w:val="2F5496" w:themeColor="accent1" w:themeShade="BF"/>
    </w:rPr>
  </w:style>
  <w:style w:type="paragraph" w:styleId="IntenseQuote">
    <w:name w:val="Intense Quote"/>
    <w:basedOn w:val="Normal"/>
    <w:next w:val="Normal"/>
    <w:link w:val="IntenseQuoteChar"/>
    <w:uiPriority w:val="30"/>
    <w:qFormat/>
    <w:rsid w:val="00923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B0C"/>
    <w:rPr>
      <w:i/>
      <w:iCs/>
      <w:color w:val="2F5496" w:themeColor="accent1" w:themeShade="BF"/>
    </w:rPr>
  </w:style>
  <w:style w:type="character" w:styleId="IntenseReference">
    <w:name w:val="Intense Reference"/>
    <w:basedOn w:val="DefaultParagraphFont"/>
    <w:uiPriority w:val="32"/>
    <w:qFormat/>
    <w:rsid w:val="00923B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792602">
      <w:bodyDiv w:val="1"/>
      <w:marLeft w:val="0"/>
      <w:marRight w:val="0"/>
      <w:marTop w:val="0"/>
      <w:marBottom w:val="0"/>
      <w:divBdr>
        <w:top w:val="none" w:sz="0" w:space="0" w:color="auto"/>
        <w:left w:val="none" w:sz="0" w:space="0" w:color="auto"/>
        <w:bottom w:val="none" w:sz="0" w:space="0" w:color="auto"/>
        <w:right w:val="none" w:sz="0" w:space="0" w:color="auto"/>
      </w:divBdr>
    </w:div>
    <w:div w:id="655886657">
      <w:bodyDiv w:val="1"/>
      <w:marLeft w:val="0"/>
      <w:marRight w:val="0"/>
      <w:marTop w:val="0"/>
      <w:marBottom w:val="0"/>
      <w:divBdr>
        <w:top w:val="none" w:sz="0" w:space="0" w:color="auto"/>
        <w:left w:val="none" w:sz="0" w:space="0" w:color="auto"/>
        <w:bottom w:val="none" w:sz="0" w:space="0" w:color="auto"/>
        <w:right w:val="none" w:sz="0" w:space="0" w:color="auto"/>
      </w:divBdr>
    </w:div>
    <w:div w:id="1129208156">
      <w:bodyDiv w:val="1"/>
      <w:marLeft w:val="0"/>
      <w:marRight w:val="0"/>
      <w:marTop w:val="0"/>
      <w:marBottom w:val="0"/>
      <w:divBdr>
        <w:top w:val="none" w:sz="0" w:space="0" w:color="auto"/>
        <w:left w:val="none" w:sz="0" w:space="0" w:color="auto"/>
        <w:bottom w:val="none" w:sz="0" w:space="0" w:color="auto"/>
        <w:right w:val="none" w:sz="0" w:space="0" w:color="auto"/>
      </w:divBdr>
    </w:div>
    <w:div w:id="207146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834</Words>
  <Characters>4754</Characters>
  <Application>Microsoft Office Word</Application>
  <DocSecurity>0</DocSecurity>
  <Lines>39</Lines>
  <Paragraphs>11</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Nazmus Sakib</dc:creator>
  <cp:keywords/>
  <dc:description/>
  <cp:lastModifiedBy>Md. Nazmus Sakib</cp:lastModifiedBy>
  <cp:revision>3</cp:revision>
  <dcterms:created xsi:type="dcterms:W3CDTF">2026-09-15T16:03:00Z</dcterms:created>
  <dcterms:modified xsi:type="dcterms:W3CDTF">2026-09-15T16:29:00Z</dcterms:modified>
</cp:coreProperties>
</file>