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3rd sem syllabus: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Vocabulary (10 marks)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Goal setting (10 marks)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Email Writing (10 marks)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Letter writing (10 marks)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Interpersonal communication (10 marks)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