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0"/>
        <w:rPr>
          <w:rFonts w:ascii="Din Next Arabic Light" w:eastAsia="Times New Roman" w:hAnsi="Din Next Arabic Light" w:cs="Times New Roman"/>
          <w:color w:val="3A9AD9"/>
          <w:kern w:val="36"/>
          <w:sz w:val="54"/>
          <w:szCs w:val="54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kern w:val="36"/>
          <w:sz w:val="54"/>
          <w:szCs w:val="54"/>
          <w:lang w:eastAsia="ru-RU"/>
        </w:rPr>
        <w:t>государственные закупки имеют общие положения: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эти положения осуществляются при наличии конкретных уровней необходимой необходимости, и поэтому контракт основан на технических спецификациях и подходит для спецификаций, указанных с точки зрения веса, размера и размера.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но в случае заключения контрактов с иностранными поставщиками на покупку и продажу, этот контракт делается с одобрения компетентного министра.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записи должны храниться: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реестр регистрации поставщиков сохраняется.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2- ограничение, с которым запрещено иметь дело, сохраняется.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3- ведение остальных записей и других моделей, таких как тендерная заявка, запись о регистрации образцов, запись о сбросе и другие.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любому, кто работает в государственных учреждениях, государственных органах и государственном секторе, запрещается представлять предложения и тендеры в любой из органов власти, и нецелесообразно покупать какие-либо предметы или назначать сотрудников этих организаций для выполнения определенных работ, кроме как в разрешенных пределах.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однако в соответствии с законами и положениями, применимыми к положениям о закупках, ни одна из позиций в списке поставщиков или конкретный товарный знак не упоминаются для обеспечения равных возможностей между двумя сторонами.</w:t>
      </w:r>
    </w:p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0"/>
        <w:rPr>
          <w:rFonts w:ascii="Din Next Arabic Light" w:eastAsia="Times New Roman" w:hAnsi="Din Next Arabic Light" w:cs="Times New Roman"/>
          <w:color w:val="3A9AD9"/>
          <w:kern w:val="36"/>
          <w:sz w:val="54"/>
          <w:szCs w:val="54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kern w:val="36"/>
          <w:sz w:val="54"/>
          <w:szCs w:val="54"/>
          <w:lang w:eastAsia="ru-RU"/>
        </w:rPr>
        <w:t>государственные закупки и пути их реализации: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пути их реализации заключаются в следующем:</w:t>
      </w:r>
    </w:p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1"/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  <w:t>а. публичный тендер: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это единственный способ купить в государственных единицах.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шаги по проведению реализации публичного тендера: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1- должен быть создан компетентный комитет для определения соответствующих спецификаций.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2. менеджер по закупкам должен предоставить буклет с условиями, который появляется по запросу.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3. тендер должен появиться вовремя для его появления.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4- срок объявления конкурса определяется и составляет один месяц со дня его появления, через который делаются и представляются предложения с каждым предложением страхования для него, которое оценивается в 1%.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5. вы должны работать над доставкой и сохранением предложений и тендеров.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6- активация процесса вскрытия и отображения конвертов.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lastRenderedPageBreak/>
        <w:t>7- определение комитета для принятия решения о предложениях и пожертвованиях, если этот комитет основан на следующем: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обеспечить изучение образцов отчетов и сопоставление ведомостей об увольнении для тендерных заявок.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по прибытии на единственный тендер аннулирование тендера производится с одобрения компетентного органа.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возможность присуждения тендера тем, кто имеет лучшую заявку и самые низкие ценовые условия.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в рамках новых полномочий могут быть даны рекомендации.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 xml:space="preserve">- утвержденные участники отбираются в недельный срок </w:t>
      </w:r>
      <w:proofErr w:type="gramStart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с даты принятия</w:t>
      </w:r>
      <w:proofErr w:type="gramEnd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 xml:space="preserve"> результатов конкурса с требованием окончательного страхования, а также отбираются заявители неприемлемых участников торгов, не имеющие права претендовать на окончательное страхование государственных органов.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после получения страховки во время действия договора, эти договоры заносятся в регистрационную книгу.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товары должны быть доставлены в согласованные даты, зная, что существует штраф, когда повторная доставка задерживается.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- до тех пор, пока окончательный договор не будет оформлен в соответствии с условиями, окончательная страховка сохраняется</w:t>
      </w:r>
    </w:p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1"/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  <w:t>b- тендер лимитед: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 xml:space="preserve">в случае этой ограниченной тендерной заявки закупка осуществляется в случае короткой сделки и участия между подрядчиками и поставщиками, назначенными на учет подрядчиков и поставщиков, а также того факта, что они выполнили условия хорошей репутации и своей финансовой и технической компетентности как извне, так и внутри </w:t>
      </w:r>
      <w:proofErr w:type="spellStart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египта</w:t>
      </w:r>
      <w:proofErr w:type="spellEnd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 xml:space="preserve">затем наступает этап направления </w:t>
      </w:r>
      <w:proofErr w:type="gramStart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дел</w:t>
      </w:r>
      <w:proofErr w:type="gramEnd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 xml:space="preserve"> как поставщикам, так и подрядчикам в тендер с объявлением их с разрешения главы центральной администрации с последующими процедурами, соблюдаемыми в открытом тендере.</w:t>
      </w:r>
    </w:p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1"/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  <w:t>местный тендер: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таким образом, покупка производится с точки зрения скорости завершения соглашения или закупки не превышали 50 000 фунтов стерлингов, подписка ограничена поставщиками и подрядчиками и вот административная единица, указанная в отношениях с этими сторонами.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шаги, предпринятые для реализации местного тендера: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1. дело доходит до большого числа поставщиков и подрядчиков по согласованной почте, а также требует, чтобы они были зарегистрированы в коммерческом регистре.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2- поставщики и оценщики планируют представить свои предложения.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3- комитетом по вскрытию конвертов проце</w:t>
      </w:r>
      <w:proofErr w:type="gramStart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сс вскр</w:t>
      </w:r>
      <w:proofErr w:type="gramEnd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ытия предложений и тендеров определяется комитетом по конвертам с рекомендациями комитета по принятию решений для утверждения специалистом.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местный тендер регулируется условиями публичного тендера.</w:t>
      </w:r>
    </w:p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1"/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  <w:t>d- покупка по практике: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lastRenderedPageBreak/>
        <w:t>этот процесс делается на вещах, которые находятся здесь.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1- практика монополизации промышленных объектов и импорта их из-за рубежа.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2- практикуйте вещи, которые есть только у одного человека.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3- практика вещей, которые могут быть точно не указаны.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4- наличие консультационных и технических работ специалистами и экспертами.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5- случаи спешки, которые отвечают общественным интересам и находятся в полной тайне и не предлагаются ни в одном из предложений и тендеров.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шаги по внедрению практики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необходимо создать специальный комитет по практике.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2- работа по направлению наибольшего числа практиков вида деятельности, зарегистрированных в реестре поставщиков и подрядчиков, а также имеет право объявлять об этом с одобрения компетентного органа.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3- рекомендации по практике даются с одобрения компетентного должностного лица, и эти рекомендации делаются в соответствии с компетентным органом.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4. закупка на практике регулируется положениями и процедурами публичного конкурса.</w:t>
      </w:r>
    </w:p>
    <w:p w:rsidR="008D5B4F" w:rsidRPr="008D5B4F" w:rsidRDefault="008D5B4F" w:rsidP="008D5B4F">
      <w:pPr>
        <w:shd w:val="clear" w:color="auto" w:fill="FFFFFF"/>
        <w:spacing w:after="225" w:line="240" w:lineRule="auto"/>
        <w:textAlignment w:val="baseline"/>
        <w:outlineLvl w:val="1"/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3A9AD9"/>
          <w:sz w:val="45"/>
          <w:szCs w:val="45"/>
          <w:lang w:eastAsia="ru-RU"/>
        </w:rPr>
        <w:t>е. прямая покупка: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 xml:space="preserve">этот метод осуществляется путем прямой закупки, когда есть необходимые случаи спешки и этот процесс осуществляется в соответствии с компетентным органом, через который заключаются контракты конкретными способами при покупке монополистических внешних компаний и не имеет агента в </w:t>
      </w:r>
      <w:proofErr w:type="spellStart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египте</w:t>
      </w:r>
      <w:proofErr w:type="spellEnd"/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шаги для совершения прямой покупки: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1- завершение процесса прямой покупки требует, чтобы оно объяснило причины, приводящие к использованию прямой покупки, с документами, предоставленными должностным лицом, ответственным за соответствующие предметы и работы с точки зрения спецификаций, типа и предложения соответствующих цен.</w:t>
      </w:r>
    </w:p>
    <w:p w:rsidR="008D5B4F" w:rsidRPr="008D5B4F" w:rsidRDefault="008D5B4F" w:rsidP="008D5B4F">
      <w:pPr>
        <w:shd w:val="clear" w:color="auto" w:fill="FFFFFF"/>
        <w:spacing w:after="150" w:line="240" w:lineRule="auto"/>
        <w:textAlignment w:val="baseline"/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</w:pPr>
      <w:r w:rsidRPr="008D5B4F">
        <w:rPr>
          <w:rFonts w:ascii="Din Next Arabic Light" w:eastAsia="Times New Roman" w:hAnsi="Din Next Arabic Light" w:cs="Times New Roman"/>
          <w:color w:val="6D6D6D"/>
          <w:sz w:val="23"/>
          <w:szCs w:val="23"/>
          <w:lang w:eastAsia="ru-RU"/>
        </w:rPr>
        <w:t>2- неправильно повторять метод заключения договора прямой закупки в течение одного года, будь то процесс обслуживания, покупки или передачи, но он может быть повторен под наблюдением компетентного министра, пока контракт не будет заключен непосредственно с компетентными органами.</w:t>
      </w:r>
    </w:p>
    <w:p w:rsidR="00DC153C" w:rsidRDefault="00DC153C"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in Next Arabic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4F"/>
    <w:rsid w:val="00833036"/>
    <w:rsid w:val="008D5B4F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5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D5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5B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rrentrating">
    <w:name w:val="current_rating"/>
    <w:basedOn w:val="a0"/>
    <w:rsid w:val="008D5B4F"/>
  </w:style>
  <w:style w:type="paragraph" w:styleId="a4">
    <w:name w:val="Balloon Text"/>
    <w:basedOn w:val="a"/>
    <w:link w:val="a5"/>
    <w:uiPriority w:val="99"/>
    <w:semiHidden/>
    <w:unhideWhenUsed/>
    <w:rsid w:val="008D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5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D5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5B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rrentrating">
    <w:name w:val="current_rating"/>
    <w:basedOn w:val="a0"/>
    <w:rsid w:val="008D5B4F"/>
  </w:style>
  <w:style w:type="paragraph" w:styleId="a4">
    <w:name w:val="Balloon Text"/>
    <w:basedOn w:val="a"/>
    <w:link w:val="a5"/>
    <w:uiPriority w:val="99"/>
    <w:semiHidden/>
    <w:unhideWhenUsed/>
    <w:rsid w:val="008D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6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448">
              <w:marLeft w:val="105"/>
              <w:marRight w:val="105"/>
              <w:marTop w:val="105"/>
              <w:marBottom w:val="105"/>
              <w:divBdr>
                <w:top w:val="single" w:sz="18" w:space="0" w:color="3A9AD9"/>
                <w:left w:val="single" w:sz="18" w:space="0" w:color="3A9AD9"/>
                <w:bottom w:val="single" w:sz="18" w:space="0" w:color="3A9AD9"/>
                <w:right w:val="single" w:sz="18" w:space="0" w:color="3A9AD9"/>
              </w:divBdr>
              <w:divsChild>
                <w:div w:id="17293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36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2022-03-11T07:16:00Z</dcterms:created>
  <dcterms:modified xsi:type="dcterms:W3CDTF">2022-03-11T07:18:00Z</dcterms:modified>
</cp:coreProperties>
</file>