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669" w:rsidRPr="002F4669" w:rsidRDefault="002F4669" w:rsidP="002F4669">
      <w:pPr>
        <w:pStyle w:val="a5"/>
        <w:ind w:firstLine="567"/>
        <w:jc w:val="center"/>
        <w:rPr>
          <w:rFonts w:ascii="Times New Roman" w:hAnsi="Times New Roman" w:cs="Times New Roman"/>
          <w:b/>
          <w:sz w:val="20"/>
          <w:szCs w:val="20"/>
          <w:lang w:eastAsia="ru-RU"/>
        </w:rPr>
      </w:pPr>
      <w:r w:rsidRPr="002F4669">
        <w:rPr>
          <w:rFonts w:ascii="Times New Roman" w:hAnsi="Times New Roman" w:cs="Times New Roman"/>
          <w:b/>
          <w:sz w:val="20"/>
          <w:szCs w:val="20"/>
          <w:lang w:eastAsia="ru-RU"/>
        </w:rPr>
        <w:t>крупнейшие нефтегазовые тендеры индии облачны</w:t>
      </w:r>
    </w:p>
    <w:p w:rsid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источник:</w:t>
      </w:r>
      <w:r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</w:t>
      </w:r>
      <w:hyperlink r:id="rId5" w:history="1">
        <w:r w:rsidRPr="00CC40D8">
          <w:rPr>
            <w:rStyle w:val="a6"/>
            <w:rFonts w:ascii="Times New Roman" w:eastAsia="SimSun" w:hAnsi="Times New Roman" w:cs="Times New Roman"/>
            <w:sz w:val="20"/>
            <w:szCs w:val="20"/>
            <w:lang w:eastAsia="ru-RU"/>
          </w:rPr>
          <w:t>http://www.zgsyqx.com/list.asp?id=8366</w:t>
        </w:r>
      </w:hyperlink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| </w:t>
      </w:r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 xml:space="preserve">дата:2021-12-31 </w:t>
      </w: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11:28:03 | просмотров: 27 раз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楷体_gb2312" w:hAnsi="Times New Roman" w:cs="Times New Roman"/>
          <w:sz w:val="20"/>
          <w:szCs w:val="20"/>
          <w:lang w:eastAsia="ru-RU"/>
        </w:rPr>
        <w:t>стремление индии инвестировать в разработку нефтегазовых ресурсов было широко поставлено под сомнение отраслью</w:t>
      </w:r>
      <w:proofErr w:type="gramStart"/>
      <w:r w:rsidRPr="002F4669">
        <w:rPr>
          <w:rFonts w:ascii="Times New Roman" w:eastAsia="楷体_gb2312" w:hAnsi="Times New Roman" w:cs="Times New Roman"/>
          <w:sz w:val="20"/>
          <w:szCs w:val="20"/>
          <w:lang w:eastAsia="ru-RU"/>
        </w:rPr>
        <w:t>.</w:t>
      </w:r>
      <w:proofErr w:type="gramEnd"/>
      <w:r w:rsidRPr="002F4669">
        <w:rPr>
          <w:rFonts w:ascii="Times New Roman" w:eastAsia="楷体_gb2312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2F4669">
        <w:rPr>
          <w:rFonts w:ascii="Times New Roman" w:eastAsia="楷体_gb2312" w:hAnsi="Times New Roman" w:cs="Times New Roman"/>
          <w:sz w:val="20"/>
          <w:szCs w:val="20"/>
          <w:lang w:eastAsia="ru-RU"/>
        </w:rPr>
        <w:t>с</w:t>
      </w:r>
      <w:proofErr w:type="gramEnd"/>
      <w:r w:rsidRPr="002F4669">
        <w:rPr>
          <w:rFonts w:ascii="Times New Roman" w:eastAsia="楷体_gb2312" w:hAnsi="Times New Roman" w:cs="Times New Roman"/>
          <w:sz w:val="20"/>
          <w:szCs w:val="20"/>
          <w:lang w:eastAsia="ru-RU"/>
        </w:rPr>
        <w:t xml:space="preserve"> одной стороны, обнаруженные запасы нефти и газа в индии низки и трудны в разработке, требуя как капитала, так и технологий; с другой стороны, индия также сталкивается с конкуренцией со стороны стран с более богатыми нефтегазовыми ресурсами, таких как </w:t>
      </w:r>
      <w:proofErr w:type="spellStart"/>
      <w:r w:rsidRPr="002F4669">
        <w:rPr>
          <w:rFonts w:ascii="Times New Roman" w:eastAsia="楷体_gb2312" w:hAnsi="Times New Roman" w:cs="Times New Roman"/>
          <w:sz w:val="20"/>
          <w:szCs w:val="20"/>
          <w:lang w:eastAsia="ru-RU"/>
        </w:rPr>
        <w:t>бразилия</w:t>
      </w:r>
      <w:proofErr w:type="spellEnd"/>
      <w:r w:rsidRPr="002F4669">
        <w:rPr>
          <w:rFonts w:ascii="Times New Roman" w:eastAsia="楷体_gb2312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2F4669">
        <w:rPr>
          <w:rFonts w:ascii="Times New Roman" w:eastAsia="楷体_gb2312" w:hAnsi="Times New Roman" w:cs="Times New Roman"/>
          <w:sz w:val="20"/>
          <w:szCs w:val="20"/>
          <w:lang w:eastAsia="ru-RU"/>
        </w:rPr>
        <w:t>мексика</w:t>
      </w:r>
      <w:proofErr w:type="spellEnd"/>
      <w:r w:rsidRPr="002F4669">
        <w:rPr>
          <w:rFonts w:ascii="Times New Roman" w:eastAsia="楷体_gb2312" w:hAnsi="Times New Roman" w:cs="Times New Roman"/>
          <w:sz w:val="20"/>
          <w:szCs w:val="20"/>
          <w:lang w:eastAsia="ru-RU"/>
        </w:rPr>
        <w:t>, а привлекательные перспективы для международных фондов и предприятий непредсказуемы.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b/>
          <w:sz w:val="20"/>
          <w:szCs w:val="20"/>
          <w:highlight w:val="yellow"/>
          <w:lang w:eastAsia="ru-RU"/>
        </w:rPr>
      </w:pPr>
      <w:r w:rsidRPr="002F4669">
        <w:rPr>
          <w:rFonts w:ascii="Times New Roman" w:eastAsia="SimSun" w:hAnsi="Times New Roman" w:cs="Times New Roman"/>
          <w:b/>
          <w:sz w:val="20"/>
          <w:szCs w:val="20"/>
          <w:highlight w:val="yellow"/>
          <w:lang w:eastAsia="ru-RU"/>
        </w:rPr>
        <w:t>будучи крупнейшим в мире импортером и потребителем нефти, индия недавно объявила, что она запустит крупнейший в стране нефтегазовый тендер на сегодняшний день, направленный на увеличение местной добычи нефти и газа, чтобы уменьшить сильную зависимость от импорта.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b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b/>
          <w:sz w:val="20"/>
          <w:szCs w:val="20"/>
          <w:highlight w:val="yellow"/>
          <w:lang w:eastAsia="ru-RU"/>
        </w:rPr>
        <w:t>тендеры будут запущены в первом квартале следующего года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b/>
          <w:sz w:val="20"/>
          <w:szCs w:val="20"/>
          <w:lang w:eastAsia="ru-RU"/>
        </w:rPr>
      </w:pPr>
      <w:proofErr w:type="gramStart"/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 xml:space="preserve">по данным норвежского отраслевого </w:t>
      </w:r>
      <w:proofErr w:type="spellStart"/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>сми</w:t>
      </w:r>
      <w:proofErr w:type="spellEnd"/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 xml:space="preserve"> </w:t>
      </w:r>
      <w:proofErr w:type="spellStart"/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>upstream</w:t>
      </w:r>
      <w:proofErr w:type="spellEnd"/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 xml:space="preserve"> </w:t>
      </w:r>
      <w:proofErr w:type="spellStart"/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>online</w:t>
      </w:r>
      <w:proofErr w:type="spellEnd"/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>, индия планирует запустить крупнейший в истории страны нефтегазовый тендер в первом квартале 2022 года, при этом потенциальные участники будут иметь возможность участвовать в торгах индивидуально или совместно, позволяя им выбирать для участия в торгах по одной или нескольким контрактным областям, при этом ожидается, что соответствующее решение о блоке будет завершено к концу марта.</w:t>
      </w:r>
      <w:proofErr w:type="gramEnd"/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b/>
          <w:sz w:val="20"/>
          <w:szCs w:val="20"/>
          <w:lang w:eastAsia="ru-RU"/>
        </w:rPr>
      </w:pPr>
      <w:proofErr w:type="gramStart"/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>согласно тендерному уведомлению, выпущенному управлением по углеводородам индии, тендер в основном вращается вокруг 75 небольших нефтяных и газовых месторождений, которые были открыты, охватывая 32 контрактных участка на суше и на море, общей площадью более 13 000 квадратных километров, включая 9 осадочных бассейнов, богатых потенциальной сланцевой нефтью и газом, с общим запасом нефти и газа 230 миллионов тонн нефтяного эквивалента.</w:t>
      </w:r>
      <w:proofErr w:type="gramEnd"/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в соответствии с политикой лицензирования разведки нефти и газа индийское правительство предоставило ряд «концессий» для этого раунда торгов, включая снижение роялти, сохранение всех региональных прав на разведку в течение срока действия контракта и получение преференциальных роялти за раннюю коммерческую добычу</w:t>
      </w: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.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к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роме того, та же лицензия больше не будет различать обычные и нетрадиционные ресурсы, контракт о разделе продукции будет преобразован в контракт о распределении доходов, а операторам будет разрешено свободно устанавливать и продавать.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индийский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business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today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заявил, что это третий и последний раз, когда индия проводила небольшой тендер на нефтегазовое месторождение, и в будущем она больше не будет выставлять на аукцион небольшие блоки отдельно, а будет проводить крупные аукционы по нефтяным и газовым месторождениям, и ожидается, что этот раунд торгов принесет от 300 до 400 миллионов долларов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сша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инвестиций, что является частью стратегии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индии по укреплению энергетической безопасности.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министр нефти индии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пури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заявил, что крупнейший в истории индии нефтегазовый тендер является важным шагом для содействия быстрому росту внутренней добычи. понятно, что индия провела два раунда тендеров на небольшие нефтяные и газовые месторождения в 2016 и 2019 годах соответственно, предоставив лицензии на разработку в общей сложности 54 блоков и привлекая $1,76 </w:t>
      </w: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млрд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инвестиций.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есть надежда снизить зависимость от импорта за счет увеличения производства.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сеть цен на нефть указала, что индия запустила крупномасштабный нефтегазовый тендер, главным образом для снижения сильной зависимости от импортируемой нефти и газа путем расширения местного производства</w:t>
      </w: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.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д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анные показывают, что импортная нефть в настоящее время составляет 85% от общего потребления нефти в индии. индийское правительство считает, что обеспечение стабильных поставок нефти и газа остается главным приоритетом до тех пор, пока чистая энергия не сможет полностью заменить традиционные источники энергии.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сообщается, что недавно индийская нефтяная компания подписала новое соглашение о поставках нефти с «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руспромом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», которое позволит поставлять в индию до 2 </w:t>
      </w: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млн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тонн нефти в 2022 году. кроме того, производители нефти в персидском заливе и соединенные штаты также являются основными импортерами нефти в индию.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b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 xml:space="preserve">премьер-министр индии </w:t>
      </w:r>
      <w:proofErr w:type="spellStart"/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>нарендра</w:t>
      </w:r>
      <w:proofErr w:type="spellEnd"/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 xml:space="preserve"> </w:t>
      </w:r>
      <w:proofErr w:type="spellStart"/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>моди</w:t>
      </w:r>
      <w:proofErr w:type="spellEnd"/>
      <w:r w:rsidRPr="002F4669">
        <w:rPr>
          <w:rFonts w:ascii="Times New Roman" w:eastAsia="SimSun" w:hAnsi="Times New Roman" w:cs="Times New Roman"/>
          <w:b/>
          <w:sz w:val="20"/>
          <w:szCs w:val="20"/>
          <w:lang w:eastAsia="ru-RU"/>
        </w:rPr>
        <w:t xml:space="preserve"> заявил, что в ближайшие несколько лет будут предприняты усилия по сокращению импорта нефти на 10%, стимулированию местного развития нефти и газа и привлечению большего количества иностранных инвесторов и капитала через нефтегазовые тендеры.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по словам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пури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, потребление энергии на душу населения в индии составляет 1/3 от среднемирового показателя, будущее будет продолжать расти с ростом доходов и уровнем урбанизации, если местное производство не сможет удовлетворить растущий спрос, в обозримом будущем зависимость индии от импортной нефти и газа все еще не мала, финансы страны также очень уязвимы к международным колебаниям цен на нефть и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газ.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в ноябре индия импортировала в среднем 4,08 миллиона баррелей нефти в день, из которых 2,93 миллиона баррелей поступили от производителей персидского залива и менее 700 000 баррелей </w:t>
      </w: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из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северной и южной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америки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, согласно индийским таможенным данным.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местная добыча нефти и газа в индии долгое время была очень вялой, при этом добыча нефти и газа упала на 5,22% и 8,06% соответственно в 2019-2020 финансовом году, что не является хорошим предзнаменованием для энергетической безопасности страны. понятно, что в 2020-2021 финансовом году </w:t>
      </w: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lastRenderedPageBreak/>
        <w:t xml:space="preserve">индия добыла 30,5 </w:t>
      </w: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млн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тонн сырой нефти, но за тот же период она импортировала 198,1 млн тонн сырой нефти, а расходы на импорт достигли 62,71 </w:t>
      </w: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млрд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долларов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сша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; расходы на импорт нефти в 2019-2020 финансовом году составили 101,4 млрд долларов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сша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, а расходы на импорт нефти в 2018-2019 финансовом году составили 111,9 млрд долларов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сша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низкий потенциал освоения ресурсов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несмотря на амбициозные планы индии по разработке нефти и газа, деятельность в области развития по-прежнему находится под давлением и проблемами</w:t>
      </w: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.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с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о своей стороны, индия имеет ограниченную финансовую и техническую мощь и недостаточную способность разблокировать местные нефтяные и газовые ресурсы. доказанные запасы нефти и газа индии составляют всего 600 миллионов тонн, все они распределены по подводным бассейнам и сланцу, который очень трудно добывать.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фактически, тендер на небольшие нефтегазовые месторождения, проведенный в первом квартале следующего года, был объявлен в июне прошлого года, но официально не запущен, а затем в феврале этого года 75 небольших нефтегазовых месторождений были лицензированы государственным нефтегазовым компаниям индии и</w:t>
      </w:r>
      <w:bookmarkStart w:id="0" w:name="_GoBack"/>
      <w:bookmarkEnd w:id="0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индийским нефтяным компаниям, но из-за их небольших масштабов и ограниченных технологий двум компаниям было трудно добиться прибыльного развития, и в итоге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пришлось «вернуться» индийскому правительству.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Понятно, что существуют географические и технические ограничения в районе, где расположены небольшие нефтяные и газовые месторождения Индии, в сочетании с небольшими масштабами запасов, которые не только подпадают под государственное регулирование цен на топливо, но и имеют низкую коммерческую состоятельность, пока они не вступили в стадию разработки. Энергетическая консалтинговая компания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VandaInsights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отметила, что Индия должна еще больше снять все ограничения на государственных и частных производителей, прокладывая путь для разведки вверх по течению по всем направлениям.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к</w:t>
      </w:r>
      <w:proofErr w:type="gram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роме того, индийская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economic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times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 заявила, что глобальный интерес к ископаемому топливу снижается, и в контексте влияния новой эпидемии коронной пневмонии на экономику и спрос на энергию производители энергии ужесточают расходы, снижают затраты и в целом выжидательное отношение к новым проектам в области разведки и добычи.</w:t>
      </w:r>
    </w:p>
    <w:p w:rsidR="002F4669" w:rsidRPr="002F4669" w:rsidRDefault="002F4669" w:rsidP="002F4669">
      <w:pPr>
        <w:pStyle w:val="a5"/>
        <w:ind w:firstLine="567"/>
        <w:jc w:val="both"/>
        <w:rPr>
          <w:rFonts w:ascii="Times New Roman" w:eastAsia="SimSun" w:hAnsi="Times New Roman" w:cs="Times New Roman"/>
          <w:sz w:val="20"/>
          <w:szCs w:val="20"/>
          <w:lang w:eastAsia="ru-RU"/>
        </w:rPr>
      </w:pPr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«Сейчас трудное время для поиска инвесторов в разведку и добыче, поскольку МЭА уходит под давлением защиты окружающей среды».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Вандана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 xml:space="preserve">, генеральный директор </w:t>
      </w:r>
      <w:proofErr w:type="spell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VandaInsights</w:t>
      </w:r>
      <w:proofErr w:type="spellEnd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, сказала: «В то же время страны с крупными нефтегазовыми бассейнами, такие как Бразилия, также конкурируют за рынки разведки и добычи, а Индия сталкивается с гораздо большим количеством проблем</w:t>
      </w:r>
      <w:proofErr w:type="gramStart"/>
      <w:r w:rsidRPr="002F4669">
        <w:rPr>
          <w:rFonts w:ascii="Times New Roman" w:eastAsia="SimSun" w:hAnsi="Times New Roman" w:cs="Times New Roman"/>
          <w:sz w:val="20"/>
          <w:szCs w:val="20"/>
          <w:lang w:eastAsia="ru-RU"/>
        </w:rPr>
        <w:t>. "</w:t>
      </w:r>
      <w:proofErr w:type="gramEnd"/>
    </w:p>
    <w:p w:rsidR="00DC153C" w:rsidRPr="002F4669" w:rsidRDefault="00DC153C" w:rsidP="002F4669">
      <w:pPr>
        <w:pStyle w:val="a5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sectPr w:rsidR="00DC153C" w:rsidRPr="002F4669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669"/>
    <w:rsid w:val="002F4669"/>
    <w:rsid w:val="00833036"/>
    <w:rsid w:val="00DC153C"/>
    <w:rsid w:val="00E4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4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F4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6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46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F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rtethemefontface-3">
    <w:name w:val="ms-rtethemefontface-3"/>
    <w:basedOn w:val="a0"/>
    <w:rsid w:val="002F4669"/>
  </w:style>
  <w:style w:type="character" w:styleId="a4">
    <w:name w:val="Strong"/>
    <w:basedOn w:val="a0"/>
    <w:uiPriority w:val="22"/>
    <w:qFormat/>
    <w:rsid w:val="002F4669"/>
    <w:rPr>
      <w:b/>
      <w:bCs/>
    </w:rPr>
  </w:style>
  <w:style w:type="paragraph" w:styleId="a5">
    <w:name w:val="No Spacing"/>
    <w:uiPriority w:val="1"/>
    <w:qFormat/>
    <w:rsid w:val="002F4669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2F46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4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F4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6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46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F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rtethemefontface-3">
    <w:name w:val="ms-rtethemefontface-3"/>
    <w:basedOn w:val="a0"/>
    <w:rsid w:val="002F4669"/>
  </w:style>
  <w:style w:type="character" w:styleId="a4">
    <w:name w:val="Strong"/>
    <w:basedOn w:val="a0"/>
    <w:uiPriority w:val="22"/>
    <w:qFormat/>
    <w:rsid w:val="002F4669"/>
    <w:rPr>
      <w:b/>
      <w:bCs/>
    </w:rPr>
  </w:style>
  <w:style w:type="paragraph" w:styleId="a5">
    <w:name w:val="No Spacing"/>
    <w:uiPriority w:val="1"/>
    <w:qFormat/>
    <w:rsid w:val="002F4669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2F46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gsyqx.com/list.asp?id=83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1</cp:revision>
  <dcterms:created xsi:type="dcterms:W3CDTF">2022-03-04T12:58:00Z</dcterms:created>
  <dcterms:modified xsi:type="dcterms:W3CDTF">2022-03-04T13:09:00Z</dcterms:modified>
</cp:coreProperties>
</file>