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B3D7C" w14:textId="5CD71DE5" w:rsidR="00C6789A" w:rsidRPr="008C4144" w:rsidRDefault="00A82635" w:rsidP="00FA61B1">
      <w:pPr>
        <w:pStyle w:val="Heading1"/>
        <w:spacing w:before="360"/>
        <w:jc w:val="center"/>
        <w:rPr>
          <w:rFonts w:asciiTheme="majorBidi" w:hAnsiTheme="majorBidi"/>
          <w:color w:val="auto"/>
          <w:sz w:val="20"/>
          <w:szCs w:val="20"/>
        </w:rPr>
      </w:pPr>
      <w:r w:rsidRPr="008C4144">
        <w:rPr>
          <w:rFonts w:asciiTheme="majorBidi" w:hAnsiTheme="majorBidi"/>
          <w:color w:val="auto"/>
          <w:sz w:val="20"/>
          <w:szCs w:val="20"/>
        </w:rPr>
        <w:t>Supplementary material</w:t>
      </w:r>
    </w:p>
    <w:p>
      <w:pPr>
        <w:spacing w:after="80" w:line="252" w:lineRule="auto"/>
        <w:ind w:firstLine="284"/>
        <w:jc w:val="both"/>
      </w:pPr>
      <w:r>
        <w:rPr>
          <w:rFonts w:asciiTheme="majorBidi" w:hAnsiTheme="majorBidi" w:cstheme="majorBidi"/>
          <w:b/>
          <w:bCs/>
          <w:sz w:val="21"/>
          <w:szCs w:val="21"/>
        </w:rPr>
        <w:t xml:space="preserve">Article:</w:t>
      </w:r>
      <w:r>
        <w:rPr>
          <w:rFonts w:asciiTheme="majorBidi" w:hAnsiTheme="majorBidi" w:cstheme="majorBidi"/>
          <w:sz w:val="21"/>
          <w:szCs w:val="21"/>
        </w:rPr>
        <w:t xml:space="preserve"> Isolating the Contribution of Deep Neural Networks in Hybrid Scan-Based MPPT Controllers Under Partial Shading</w:t>
      </w:r>
    </w:p>
    <w:p>
      <w:pPr>
        <w:spacing w:after="80" w:line="252" w:lineRule="auto"/>
        <w:ind w:firstLine="284"/>
        <w:jc w:val="both"/>
      </w:pPr>
      <w:r>
        <w:rPr>
          <w:rFonts w:asciiTheme="majorBidi" w:hAnsiTheme="majorBidi" w:cstheme="majorBidi"/>
          <w:b/>
          <w:bCs/>
          <w:sz w:val="21"/>
          <w:szCs w:val="21"/>
        </w:rPr>
        <w:t xml:space="preserve">Journal:</w:t>
      </w:r>
      <w:r>
        <w:rPr>
          <w:rFonts w:asciiTheme="majorBidi" w:hAnsiTheme="majorBidi" w:cstheme="majorBidi"/>
          <w:sz w:val="21"/>
          <w:szCs w:val="21"/>
        </w:rPr>
        <w:t xml:space="preserve"> The Journal of Supercomputing</w:t>
      </w:r>
    </w:p>
    <w:p>
      <w:pPr>
        <w:spacing w:after="80" w:line="252" w:lineRule="auto"/>
        <w:ind w:firstLine="284"/>
        <w:jc w:val="both"/>
      </w:pPr>
      <w:r>
        <w:rPr>
          <w:rFonts w:asciiTheme="majorBidi" w:hAnsiTheme="majorBidi" w:cstheme="majorBidi"/>
          <w:b/>
          <w:bCs/>
          <w:sz w:val="21"/>
          <w:szCs w:val="21"/>
        </w:rPr>
        <w:t xml:space="preserve">Authors:</w:t>
      </w:r>
      <w:r>
        <w:rPr>
          <w:rFonts w:asciiTheme="majorBidi" w:hAnsiTheme="majorBidi" w:cstheme="majorBidi"/>
          <w:sz w:val="21"/>
          <w:szCs w:val="21"/>
        </w:rPr>
        <w:t xml:space="preserve"> Waleed Hameed and Kamil Dimililer</w:t>
      </w:r>
    </w:p>
    <w:p>
      <w:pPr>
        <w:spacing w:after="80" w:line="252" w:lineRule="auto"/>
        <w:ind w:firstLine="284"/>
        <w:jc w:val="both"/>
      </w:pPr>
      <w:r>
        <w:rPr>
          <w:rFonts w:asciiTheme="majorBidi" w:hAnsiTheme="majorBidi" w:cstheme="majorBidi"/>
          <w:b/>
          <w:bCs/>
          <w:sz w:val="21"/>
          <w:szCs w:val="21"/>
        </w:rPr>
        <w:t xml:space="preserve">Corresponding author:</w:t>
      </w:r>
      <w:r>
        <w:rPr>
          <w:rFonts w:asciiTheme="majorBidi" w:hAnsiTheme="majorBidi" w:cstheme="majorBidi"/>
          <w:sz w:val="21"/>
          <w:szCs w:val="21"/>
        </w:rPr>
        <w:t xml:space="preserve"> Waleed Hameed, Department of Electrical Engineering Technologies, Al-Huda University College, Ramadi, Al Anbar, Iraq; waleed.hameed@uoalhuda.edu.iq</w:t>
      </w:r>
    </w:p>
    <w:p>
      <w:pPr>
        <w:spacing w:after="80" w:line="252" w:lineRule="auto"/>
        <w:ind w:firstLine="284"/>
        <w:jc w:val="both"/>
      </w:pPr>
      <w:r>
        <w:rPr>
          <w:rFonts w:asciiTheme="majorBidi" w:hAnsiTheme="majorBidi" w:cstheme="majorBidi"/>
          <w:sz w:val="21"/>
          <w:szCs w:val="21"/>
        </w:rPr>
        <w:t xml:space="preserve">This document accompanies the article. It contains dataset excerpts and the statistical-robustness, design-ablation, boost-converter and sensor-noise/quantization studies summarized in Section 4.7 of the main text. Table and figure numbers without the prefix S refer to the main text.</w:t>
      </w:r>
    </w:p>
    <w:p>
      <w:pPr>
        <w:keepNext/>
        <w:spacing w:before="200" w:after="80"/>
      </w:pPr>
      <w:r>
        <w:rPr>
          <w:rFonts w:asciiTheme="majorBidi" w:hAnsiTheme="majorBidi" w:cstheme="majorBidi"/>
          <w:b/>
          <w:bCs/>
          <w:sz w:val="21"/>
          <w:szCs w:val="21"/>
        </w:rPr>
        <w:t xml:space="preserve">S1 Dataset excerpts</w:t>
      </w:r>
    </w:p>
    <w:p>
      <w:pPr>
        <w:spacing w:before="60" w:after="140" w:line="240" w:lineRule="auto"/>
        <w:jc w:val="both"/>
      </w:pPr>
      <w:r>
        <w:rPr>
          <w:rFonts w:asciiTheme="majorBidi" w:hAnsiTheme="majorBidi" w:cstheme="majorBidi"/>
          <w:sz w:val="18"/>
          <w:szCs w:val="18"/>
        </w:rPr>
        <w:t xml:space="preserve">Table S1 shows twelve rows of the PVGIS-SARAH3 hourly series used in the study and the module quantities computed from them, and Table S2 shows one partially shaded sample as the stage-1 DNN receives it.</w:t>
      </w:r>
    </w:p>
    <w:p>
      <w:pPr>
        <w:keepNext/>
        <w:spacing w:before="60" w:after="140" w:line="240" w:lineRule="auto"/>
        <w:jc w:val="both"/>
      </w:pPr>
      <w:r>
        <w:rPr>
          <w:rFonts w:asciiTheme="majorBidi" w:hAnsiTheme="majorBidi" w:cstheme="majorBidi"/>
          <w:b/>
          <w:bCs/>
          <w:sz w:val="18"/>
          <w:szCs w:val="18"/>
        </w:rPr>
        <w:t xml:space="preserve">Table S1</w:t>
      </w:r>
      <w:r>
        <w:rPr>
          <w:rFonts w:asciiTheme="majorBidi" w:hAnsiTheme="majorBidi" w:cstheme="majorBidi"/>
          <w:sz w:val="18"/>
          <w:szCs w:val="18"/>
        </w:rPr>
        <w:t xml:space="preserve"> Excerpt of the PVGIS-SARAH3 hourly series (Ramadi, 24 June 2019, first 12 non-zero hours) and the module quantities computed from it. </w:t>
      </w:r>
      <w:r>
        <w:rPr>
          <w:rFonts w:asciiTheme="majorBidi" w:hAnsiTheme="majorBidi" w:cstheme="majorBidi"/>
          <w:sz w:val="18"/>
          <w:szCs w:val="18"/>
        </w:rPr>
        <w:t xml:space="preserve">T</w:t>
      </w:r>
      <w:r>
        <w:rPr>
          <w:rFonts w:asciiTheme="majorBidi" w:hAnsiTheme="majorBidi" w:cstheme="majorBidi"/>
          <w:sz w:val="18"/>
          <w:szCs w:val="18"/>
          <w:vertAlign w:val="subscript"/>
        </w:rPr>
        <w:t xml:space="preserve">cell</w:t>
      </w:r>
      <w:r>
        <w:rPr>
          <w:rFonts w:asciiTheme="majorBidi" w:hAnsiTheme="majorBidi" w:cstheme="majorBidi"/>
          <w:sz w:val="18"/>
          <w:szCs w:val="18"/>
        </w:rPr>
        <w:t xml:space="preserve"> is the cell temperature from the NOCT relation, and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mpp</w:t>
      </w:r>
      <w:r>
        <w:rPr>
          <w:rFonts w:asciiTheme="majorBidi" w:hAnsiTheme="majorBidi" w:cstheme="majorBidi"/>
          <w:sz w:val="18"/>
          <w:szCs w:val="18"/>
        </w:rPr>
        <w:t xml:space="preserve"> and </w:t>
      </w:r>
      <w:r>
        <w:rPr>
          <w:rFonts w:asciiTheme="majorBidi" w:hAnsiTheme="majorBidi" w:cstheme="majorBidi"/>
          <w:sz w:val="18"/>
          <w:szCs w:val="18"/>
        </w:rPr>
        <w:t xml:space="preserve">P</w:t>
      </w:r>
      <w:r>
        <w:rPr>
          <w:rFonts w:asciiTheme="majorBidi" w:hAnsiTheme="majorBidi" w:cstheme="majorBidi"/>
          <w:sz w:val="18"/>
          <w:szCs w:val="18"/>
          <w:vertAlign w:val="subscript"/>
        </w:rPr>
        <w:t xml:space="preserve">mpp</w:t>
      </w:r>
      <w:r>
        <w:rPr>
          <w:rFonts w:asciiTheme="majorBidi" w:hAnsiTheme="majorBidi" w:cstheme="majorBidi"/>
          <w:sz w:val="18"/>
          <w:szCs w:val="18"/>
        </w:rPr>
        <w:t xml:space="preserve"> are the maximum-power voltage and power of the single-diode model at that G and </w:t>
      </w:r>
      <w:r>
        <w:rPr>
          <w:rFonts w:asciiTheme="majorBidi" w:hAnsiTheme="majorBidi" w:cstheme="majorBidi"/>
          <w:sz w:val="18"/>
          <w:szCs w:val="18"/>
        </w:rPr>
        <w:t xml:space="preserve">T</w:t>
      </w:r>
      <w:r>
        <w:rPr>
          <w:rFonts w:asciiTheme="majorBidi" w:hAnsiTheme="majorBidi" w:cstheme="majorBidi"/>
          <w:sz w:val="18"/>
          <w:szCs w:val="18"/>
          <w:vertAlign w:val="subscript"/>
        </w:rPr>
        <w:t xml:space="preserve">cell</w:t>
      </w:r>
      <w:r>
        <w:rPr>
          <w:rFonts w:asciiTheme="majorBidi" w:hAnsiTheme="majorBidi" w:cstheme="majorBidi"/>
          <w:sz w:val="18"/>
          <w:szCs w:val="18"/>
        </w:rPr>
        <w:t xml:space="preserve">.</w:t>
      </w:r>
    </w:p>
    <w:tbl>
      <w:tblPr>
        <w:tblW w:w="8497"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2441"/>
        <w:gridCol w:w="931"/>
        <w:gridCol w:w="1224"/>
        <w:gridCol w:w="1405"/>
        <w:gridCol w:w="1224"/>
        <w:gridCol w:w="1272"/>
      </w:tblGrid>
      <w:tr>
        <w:trPr>
          <w:tblHeader/>
        </w:trPr>
        <w:tc>
          <w:tcPr>
            <w:tcW w:w="2441" w:type="dxa"/>
            <w:shd w:val="clear" w:color="auto" w:fill="F2F2F2"/>
            <w:vAlign w:val="center"/>
          </w:tcPr>
          <w:p>
            <w:pPr>
              <w:spacing w:before="20" w:after="20" w:line="240" w:lineRule="auto"/>
              <w:jc w:val="left"/>
            </w:pPr>
            <w:r>
              <w:rPr>
                <w:rFonts w:asciiTheme="majorBidi" w:hAnsiTheme="majorBidi" w:cstheme="majorBidi"/>
                <w:b/>
                <w:bCs/>
                <w:sz w:val="17"/>
                <w:szCs w:val="17"/>
              </w:rPr>
              <w:t xml:space="preserve">Time (UTC)</w:t>
            </w:r>
          </w:p>
        </w:tc>
        <w:tc>
          <w:tcPr>
            <w:tcW w:w="931"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G (W/m²)</w:t>
            </w:r>
          </w:p>
        </w:tc>
        <w:tc>
          <w:tcPr>
            <w:tcW w:w="1224"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T</w:t>
            </w:r>
            <w:r>
              <w:rPr>
                <w:rFonts w:asciiTheme="majorBidi" w:hAnsiTheme="majorBidi" w:cstheme="majorBidi"/>
                <w:b/>
                <w:bCs/>
                <w:sz w:val="17"/>
                <w:szCs w:val="17"/>
                <w:vertAlign w:val="subscript"/>
              </w:rPr>
              <w:t xml:space="preserve">2m</w:t>
            </w:r>
            <w:r>
              <w:rPr>
                <w:rFonts w:asciiTheme="majorBidi" w:hAnsiTheme="majorBidi" w:cstheme="majorBidi"/>
                <w:b/>
                <w:bCs/>
                <w:sz w:val="17"/>
                <w:szCs w:val="17"/>
              </w:rPr>
              <w:t xml:space="preserve"> (°C)</w:t>
            </w:r>
          </w:p>
        </w:tc>
        <w:tc>
          <w:tcPr>
            <w:tcW w:w="1405"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T</w:t>
            </w:r>
            <w:r>
              <w:rPr>
                <w:rFonts w:asciiTheme="majorBidi" w:hAnsiTheme="majorBidi" w:cstheme="majorBidi"/>
                <w:b/>
                <w:bCs/>
                <w:sz w:val="17"/>
                <w:szCs w:val="17"/>
                <w:vertAlign w:val="subscript"/>
              </w:rPr>
              <w:t xml:space="preserve">cell</w:t>
            </w:r>
            <w:r>
              <w:rPr>
                <w:rFonts w:asciiTheme="majorBidi" w:hAnsiTheme="majorBidi" w:cstheme="majorBidi"/>
                <w:b/>
                <w:bCs/>
                <w:sz w:val="17"/>
                <w:szCs w:val="17"/>
              </w:rPr>
              <w:t xml:space="preserve"> (°C)</w:t>
            </w:r>
          </w:p>
        </w:tc>
        <w:tc>
          <w:tcPr>
            <w:tcW w:w="1224"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V</w:t>
            </w:r>
            <w:r>
              <w:rPr>
                <w:rFonts w:asciiTheme="majorBidi" w:hAnsiTheme="majorBidi" w:cstheme="majorBidi"/>
                <w:b/>
                <w:bCs/>
                <w:sz w:val="17"/>
                <w:szCs w:val="17"/>
                <w:vertAlign w:val="subscript"/>
              </w:rPr>
              <w:t xml:space="preserve">mpp</w:t>
            </w:r>
            <w:r>
              <w:rPr>
                <w:rFonts w:asciiTheme="majorBidi" w:hAnsiTheme="majorBidi" w:cstheme="majorBidi"/>
                <w:b/>
                <w:bCs/>
                <w:sz w:val="17"/>
                <w:szCs w:val="17"/>
              </w:rPr>
              <w:t xml:space="preserve"> (V)</w:t>
            </w:r>
          </w:p>
        </w:tc>
        <w:tc>
          <w:tcPr>
            <w:tcW w:w="1272"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P</w:t>
            </w:r>
            <w:r>
              <w:rPr>
                <w:rFonts w:asciiTheme="majorBidi" w:hAnsiTheme="majorBidi" w:cstheme="majorBidi"/>
                <w:b/>
                <w:bCs/>
                <w:sz w:val="17"/>
                <w:szCs w:val="17"/>
                <w:vertAlign w:val="subscript"/>
              </w:rPr>
              <w:t xml:space="preserve">mpp</w:t>
            </w:r>
            <w:r>
              <w:rPr>
                <w:rFonts w:asciiTheme="majorBidi" w:hAnsiTheme="majorBidi" w:cstheme="majorBidi"/>
                <w:b/>
                <w:bCs/>
                <w:sz w:val="17"/>
                <w:szCs w:val="17"/>
              </w:rPr>
              <w:t xml:space="preserve"> (W)</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03:09</w:t>
            </w:r>
          </w:p>
        </w:tc>
        <w:tc>
          <w:tcPr>
            <w:tcW w:w="931" w:type="dxa"/>
            <w:vAlign w:val="center"/>
          </w:tcPr>
          <w:p>
            <w:pPr>
              <w:spacing w:before="20" w:after="20" w:line="240" w:lineRule="auto"/>
              <w:jc w:val="center"/>
            </w:pPr>
            <w:r>
              <w:rPr>
                <w:rFonts w:asciiTheme="majorBidi" w:hAnsiTheme="majorBidi" w:cstheme="majorBidi"/>
                <w:sz w:val="17"/>
                <w:szCs w:val="17"/>
              </w:rPr>
              <w:t xml:space="preserve">162</w:t>
            </w:r>
          </w:p>
        </w:tc>
        <w:tc>
          <w:tcPr>
            <w:tcW w:w="1224" w:type="dxa"/>
            <w:vAlign w:val="center"/>
          </w:tcPr>
          <w:p>
            <w:pPr>
              <w:spacing w:before="20" w:after="20" w:line="240" w:lineRule="auto"/>
              <w:jc w:val="center"/>
            </w:pPr>
            <w:r>
              <w:rPr>
                <w:rFonts w:asciiTheme="majorBidi" w:hAnsiTheme="majorBidi" w:cstheme="majorBidi"/>
                <w:sz w:val="17"/>
                <w:szCs w:val="17"/>
              </w:rPr>
              <w:t xml:space="preserve">29.06</w:t>
            </w:r>
          </w:p>
        </w:tc>
        <w:tc>
          <w:tcPr>
            <w:tcW w:w="1405" w:type="dxa"/>
            <w:vAlign w:val="center"/>
          </w:tcPr>
          <w:p>
            <w:pPr>
              <w:spacing w:before="20" w:after="20" w:line="240" w:lineRule="auto"/>
              <w:jc w:val="center"/>
            </w:pPr>
            <w:r>
              <w:rPr>
                <w:rFonts w:asciiTheme="majorBidi" w:hAnsiTheme="majorBidi" w:cstheme="majorBidi"/>
                <w:sz w:val="17"/>
                <w:szCs w:val="17"/>
              </w:rPr>
              <w:t xml:space="preserve">34.12</w:t>
            </w:r>
          </w:p>
        </w:tc>
        <w:tc>
          <w:tcPr>
            <w:tcW w:w="1224" w:type="dxa"/>
            <w:vAlign w:val="center"/>
          </w:tcPr>
          <w:p>
            <w:pPr>
              <w:spacing w:before="20" w:after="20" w:line="240" w:lineRule="auto"/>
              <w:jc w:val="center"/>
            </w:pPr>
            <w:r>
              <w:rPr>
                <w:rFonts w:asciiTheme="majorBidi" w:hAnsiTheme="majorBidi" w:cstheme="majorBidi"/>
                <w:sz w:val="17"/>
                <w:szCs w:val="17"/>
              </w:rPr>
              <w:t xml:space="preserve">23.89</w:t>
            </w:r>
          </w:p>
        </w:tc>
        <w:tc>
          <w:tcPr>
            <w:tcW w:w="1272" w:type="dxa"/>
            <w:vAlign w:val="center"/>
          </w:tcPr>
          <w:p>
            <w:pPr>
              <w:spacing w:before="20" w:after="20" w:line="240" w:lineRule="auto"/>
              <w:jc w:val="center"/>
            </w:pPr>
            <w:r>
              <w:rPr>
                <w:rFonts w:asciiTheme="majorBidi" w:hAnsiTheme="majorBidi" w:cstheme="majorBidi"/>
                <w:sz w:val="17"/>
                <w:szCs w:val="17"/>
              </w:rPr>
              <w:t xml:space="preserve">35.62</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04:09</w:t>
            </w:r>
          </w:p>
        </w:tc>
        <w:tc>
          <w:tcPr>
            <w:tcW w:w="931" w:type="dxa"/>
            <w:vAlign w:val="center"/>
          </w:tcPr>
          <w:p>
            <w:pPr>
              <w:spacing w:before="20" w:after="20" w:line="240" w:lineRule="auto"/>
              <w:jc w:val="center"/>
            </w:pPr>
            <w:r>
              <w:rPr>
                <w:rFonts w:asciiTheme="majorBidi" w:hAnsiTheme="majorBidi" w:cstheme="majorBidi"/>
                <w:sz w:val="17"/>
                <w:szCs w:val="17"/>
              </w:rPr>
              <w:t xml:space="preserve">378</w:t>
            </w:r>
          </w:p>
        </w:tc>
        <w:tc>
          <w:tcPr>
            <w:tcW w:w="1224" w:type="dxa"/>
            <w:vAlign w:val="center"/>
          </w:tcPr>
          <w:p>
            <w:pPr>
              <w:spacing w:before="20" w:after="20" w:line="240" w:lineRule="auto"/>
              <w:jc w:val="center"/>
            </w:pPr>
            <w:r>
              <w:rPr>
                <w:rFonts w:asciiTheme="majorBidi" w:hAnsiTheme="majorBidi" w:cstheme="majorBidi"/>
                <w:sz w:val="17"/>
                <w:szCs w:val="17"/>
              </w:rPr>
              <w:t xml:space="preserve">31.02</w:t>
            </w:r>
          </w:p>
        </w:tc>
        <w:tc>
          <w:tcPr>
            <w:tcW w:w="1405" w:type="dxa"/>
            <w:vAlign w:val="center"/>
          </w:tcPr>
          <w:p>
            <w:pPr>
              <w:spacing w:before="20" w:after="20" w:line="240" w:lineRule="auto"/>
              <w:jc w:val="center"/>
            </w:pPr>
            <w:r>
              <w:rPr>
                <w:rFonts w:asciiTheme="majorBidi" w:hAnsiTheme="majorBidi" w:cstheme="majorBidi"/>
                <w:sz w:val="17"/>
                <w:szCs w:val="17"/>
              </w:rPr>
              <w:t xml:space="preserve">42.83</w:t>
            </w:r>
          </w:p>
        </w:tc>
        <w:tc>
          <w:tcPr>
            <w:tcW w:w="1224" w:type="dxa"/>
            <w:vAlign w:val="center"/>
          </w:tcPr>
          <w:p>
            <w:pPr>
              <w:spacing w:before="20" w:after="20" w:line="240" w:lineRule="auto"/>
              <w:jc w:val="center"/>
            </w:pPr>
            <w:r>
              <w:rPr>
                <w:rFonts w:asciiTheme="majorBidi" w:hAnsiTheme="majorBidi" w:cstheme="majorBidi"/>
                <w:sz w:val="17"/>
                <w:szCs w:val="17"/>
              </w:rPr>
              <w:t xml:space="preserve">23.92</w:t>
            </w:r>
          </w:p>
        </w:tc>
        <w:tc>
          <w:tcPr>
            <w:tcW w:w="1272" w:type="dxa"/>
            <w:vAlign w:val="center"/>
          </w:tcPr>
          <w:p>
            <w:pPr>
              <w:spacing w:before="20" w:after="20" w:line="240" w:lineRule="auto"/>
              <w:jc w:val="center"/>
            </w:pPr>
            <w:r>
              <w:rPr>
                <w:rFonts w:asciiTheme="majorBidi" w:hAnsiTheme="majorBidi" w:cstheme="majorBidi"/>
                <w:sz w:val="17"/>
                <w:szCs w:val="17"/>
              </w:rPr>
              <w:t xml:space="preserve">83.40</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05:09</w:t>
            </w:r>
          </w:p>
        </w:tc>
        <w:tc>
          <w:tcPr>
            <w:tcW w:w="931" w:type="dxa"/>
            <w:vAlign w:val="center"/>
          </w:tcPr>
          <w:p>
            <w:pPr>
              <w:spacing w:before="20" w:after="20" w:line="240" w:lineRule="auto"/>
              <w:jc w:val="center"/>
            </w:pPr>
            <w:r>
              <w:rPr>
                <w:rFonts w:asciiTheme="majorBidi" w:hAnsiTheme="majorBidi" w:cstheme="majorBidi"/>
                <w:sz w:val="17"/>
                <w:szCs w:val="17"/>
              </w:rPr>
              <w:t xml:space="preserve">589</w:t>
            </w:r>
          </w:p>
        </w:tc>
        <w:tc>
          <w:tcPr>
            <w:tcW w:w="1224" w:type="dxa"/>
            <w:vAlign w:val="center"/>
          </w:tcPr>
          <w:p>
            <w:pPr>
              <w:spacing w:before="20" w:after="20" w:line="240" w:lineRule="auto"/>
              <w:jc w:val="center"/>
            </w:pPr>
            <w:r>
              <w:rPr>
                <w:rFonts w:asciiTheme="majorBidi" w:hAnsiTheme="majorBidi" w:cstheme="majorBidi"/>
                <w:sz w:val="17"/>
                <w:szCs w:val="17"/>
              </w:rPr>
              <w:t xml:space="preserve">33.71</w:t>
            </w:r>
          </w:p>
        </w:tc>
        <w:tc>
          <w:tcPr>
            <w:tcW w:w="1405" w:type="dxa"/>
            <w:vAlign w:val="center"/>
          </w:tcPr>
          <w:p>
            <w:pPr>
              <w:spacing w:before="20" w:after="20" w:line="240" w:lineRule="auto"/>
              <w:jc w:val="center"/>
            </w:pPr>
            <w:r>
              <w:rPr>
                <w:rFonts w:asciiTheme="majorBidi" w:hAnsiTheme="majorBidi" w:cstheme="majorBidi"/>
                <w:sz w:val="17"/>
                <w:szCs w:val="17"/>
              </w:rPr>
              <w:t xml:space="preserve">52.12</w:t>
            </w:r>
          </w:p>
        </w:tc>
        <w:tc>
          <w:tcPr>
            <w:tcW w:w="1224" w:type="dxa"/>
            <w:vAlign w:val="center"/>
          </w:tcPr>
          <w:p>
            <w:pPr>
              <w:spacing w:before="20" w:after="20" w:line="240" w:lineRule="auto"/>
              <w:jc w:val="center"/>
            </w:pPr>
            <w:r>
              <w:rPr>
                <w:rFonts w:asciiTheme="majorBidi" w:hAnsiTheme="majorBidi" w:cstheme="majorBidi"/>
                <w:sz w:val="17"/>
                <w:szCs w:val="17"/>
              </w:rPr>
              <w:t xml:space="preserve">23.29</w:t>
            </w:r>
          </w:p>
        </w:tc>
        <w:tc>
          <w:tcPr>
            <w:tcW w:w="1272" w:type="dxa"/>
            <w:vAlign w:val="center"/>
          </w:tcPr>
          <w:p>
            <w:pPr>
              <w:spacing w:before="20" w:after="20" w:line="240" w:lineRule="auto"/>
              <w:jc w:val="center"/>
            </w:pPr>
            <w:r>
              <w:rPr>
                <w:rFonts w:asciiTheme="majorBidi" w:hAnsiTheme="majorBidi" w:cstheme="majorBidi"/>
                <w:sz w:val="17"/>
                <w:szCs w:val="17"/>
              </w:rPr>
              <w:t xml:space="preserve">126.57</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06:09</w:t>
            </w:r>
          </w:p>
        </w:tc>
        <w:tc>
          <w:tcPr>
            <w:tcW w:w="931" w:type="dxa"/>
            <w:vAlign w:val="center"/>
          </w:tcPr>
          <w:p>
            <w:pPr>
              <w:spacing w:before="20" w:after="20" w:line="240" w:lineRule="auto"/>
              <w:jc w:val="center"/>
            </w:pPr>
            <w:r>
              <w:rPr>
                <w:rFonts w:asciiTheme="majorBidi" w:hAnsiTheme="majorBidi" w:cstheme="majorBidi"/>
                <w:sz w:val="17"/>
                <w:szCs w:val="17"/>
              </w:rPr>
              <w:t xml:space="preserve">777</w:t>
            </w:r>
          </w:p>
        </w:tc>
        <w:tc>
          <w:tcPr>
            <w:tcW w:w="1224" w:type="dxa"/>
            <w:vAlign w:val="center"/>
          </w:tcPr>
          <w:p>
            <w:pPr>
              <w:spacing w:before="20" w:after="20" w:line="240" w:lineRule="auto"/>
              <w:jc w:val="center"/>
            </w:pPr>
            <w:r>
              <w:rPr>
                <w:rFonts w:asciiTheme="majorBidi" w:hAnsiTheme="majorBidi" w:cstheme="majorBidi"/>
                <w:sz w:val="17"/>
                <w:szCs w:val="17"/>
              </w:rPr>
              <w:t xml:space="preserve">36.11</w:t>
            </w:r>
          </w:p>
        </w:tc>
        <w:tc>
          <w:tcPr>
            <w:tcW w:w="1405" w:type="dxa"/>
            <w:vAlign w:val="center"/>
          </w:tcPr>
          <w:p>
            <w:pPr>
              <w:spacing w:before="20" w:after="20" w:line="240" w:lineRule="auto"/>
              <w:jc w:val="center"/>
            </w:pPr>
            <w:r>
              <w:rPr>
                <w:rFonts w:asciiTheme="majorBidi" w:hAnsiTheme="majorBidi" w:cstheme="majorBidi"/>
                <w:sz w:val="17"/>
                <w:szCs w:val="17"/>
              </w:rPr>
              <w:t xml:space="preserve">60.39</w:t>
            </w:r>
          </w:p>
        </w:tc>
        <w:tc>
          <w:tcPr>
            <w:tcW w:w="1224" w:type="dxa"/>
            <w:vAlign w:val="center"/>
          </w:tcPr>
          <w:p>
            <w:pPr>
              <w:spacing w:before="20" w:after="20" w:line="240" w:lineRule="auto"/>
              <w:jc w:val="center"/>
            </w:pPr>
            <w:r>
              <w:rPr>
                <w:rFonts w:asciiTheme="majorBidi" w:hAnsiTheme="majorBidi" w:cstheme="majorBidi"/>
                <w:sz w:val="17"/>
                <w:szCs w:val="17"/>
              </w:rPr>
              <w:t xml:space="preserve">22.56</w:t>
            </w:r>
          </w:p>
        </w:tc>
        <w:tc>
          <w:tcPr>
            <w:tcW w:w="1272" w:type="dxa"/>
            <w:vAlign w:val="center"/>
          </w:tcPr>
          <w:p>
            <w:pPr>
              <w:spacing w:before="20" w:after="20" w:line="240" w:lineRule="auto"/>
              <w:jc w:val="center"/>
            </w:pPr>
            <w:r>
              <w:rPr>
                <w:rFonts w:asciiTheme="majorBidi" w:hAnsiTheme="majorBidi" w:cstheme="majorBidi"/>
                <w:sz w:val="17"/>
                <w:szCs w:val="17"/>
              </w:rPr>
              <w:t xml:space="preserve">161.65</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07:09</w:t>
            </w:r>
          </w:p>
        </w:tc>
        <w:tc>
          <w:tcPr>
            <w:tcW w:w="931" w:type="dxa"/>
            <w:vAlign w:val="center"/>
          </w:tcPr>
          <w:p>
            <w:pPr>
              <w:spacing w:before="20" w:after="20" w:line="240" w:lineRule="auto"/>
              <w:jc w:val="center"/>
            </w:pPr>
            <w:r>
              <w:rPr>
                <w:rFonts w:asciiTheme="majorBidi" w:hAnsiTheme="majorBidi" w:cstheme="majorBidi"/>
                <w:sz w:val="17"/>
                <w:szCs w:val="17"/>
              </w:rPr>
              <w:t xml:space="preserve">923</w:t>
            </w:r>
          </w:p>
        </w:tc>
        <w:tc>
          <w:tcPr>
            <w:tcW w:w="1224" w:type="dxa"/>
            <w:vAlign w:val="center"/>
          </w:tcPr>
          <w:p>
            <w:pPr>
              <w:spacing w:before="20" w:after="20" w:line="240" w:lineRule="auto"/>
              <w:jc w:val="center"/>
            </w:pPr>
            <w:r>
              <w:rPr>
                <w:rFonts w:asciiTheme="majorBidi" w:hAnsiTheme="majorBidi" w:cstheme="majorBidi"/>
                <w:sz w:val="17"/>
                <w:szCs w:val="17"/>
              </w:rPr>
              <w:t xml:space="preserve">38.94</w:t>
            </w:r>
          </w:p>
        </w:tc>
        <w:tc>
          <w:tcPr>
            <w:tcW w:w="1405" w:type="dxa"/>
            <w:vAlign w:val="center"/>
          </w:tcPr>
          <w:p>
            <w:pPr>
              <w:spacing w:before="20" w:after="20" w:line="240" w:lineRule="auto"/>
              <w:jc w:val="center"/>
            </w:pPr>
            <w:r>
              <w:rPr>
                <w:rFonts w:asciiTheme="majorBidi" w:hAnsiTheme="majorBidi" w:cstheme="majorBidi"/>
                <w:sz w:val="17"/>
                <w:szCs w:val="17"/>
              </w:rPr>
              <w:t xml:space="preserve">67.78</w:t>
            </w:r>
          </w:p>
        </w:tc>
        <w:tc>
          <w:tcPr>
            <w:tcW w:w="1224" w:type="dxa"/>
            <w:vAlign w:val="center"/>
          </w:tcPr>
          <w:p>
            <w:pPr>
              <w:spacing w:before="20" w:after="20" w:line="240" w:lineRule="auto"/>
              <w:jc w:val="center"/>
            </w:pPr>
            <w:r>
              <w:rPr>
                <w:rFonts w:asciiTheme="majorBidi" w:hAnsiTheme="majorBidi" w:cstheme="majorBidi"/>
                <w:sz w:val="17"/>
                <w:szCs w:val="17"/>
              </w:rPr>
              <w:t xml:space="preserve">21.84</w:t>
            </w:r>
          </w:p>
        </w:tc>
        <w:tc>
          <w:tcPr>
            <w:tcW w:w="1272" w:type="dxa"/>
            <w:vAlign w:val="center"/>
          </w:tcPr>
          <w:p>
            <w:pPr>
              <w:spacing w:before="20" w:after="20" w:line="240" w:lineRule="auto"/>
              <w:jc w:val="center"/>
            </w:pPr>
            <w:r>
              <w:rPr>
                <w:rFonts w:asciiTheme="majorBidi" w:hAnsiTheme="majorBidi" w:cstheme="majorBidi"/>
                <w:sz w:val="17"/>
                <w:szCs w:val="17"/>
              </w:rPr>
              <w:t xml:space="preserve">185.63</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08:09</w:t>
            </w:r>
          </w:p>
        </w:tc>
        <w:tc>
          <w:tcPr>
            <w:tcW w:w="931" w:type="dxa"/>
            <w:vAlign w:val="center"/>
          </w:tcPr>
          <w:p>
            <w:pPr>
              <w:spacing w:before="20" w:after="20" w:line="240" w:lineRule="auto"/>
              <w:jc w:val="center"/>
            </w:pPr>
            <w:r>
              <w:rPr>
                <w:rFonts w:asciiTheme="majorBidi" w:hAnsiTheme="majorBidi" w:cstheme="majorBidi"/>
                <w:sz w:val="17"/>
                <w:szCs w:val="17"/>
              </w:rPr>
              <w:t xml:space="preserve">1018</w:t>
            </w:r>
          </w:p>
        </w:tc>
        <w:tc>
          <w:tcPr>
            <w:tcW w:w="1224" w:type="dxa"/>
            <w:vAlign w:val="center"/>
          </w:tcPr>
          <w:p>
            <w:pPr>
              <w:spacing w:before="20" w:after="20" w:line="240" w:lineRule="auto"/>
              <w:jc w:val="center"/>
            </w:pPr>
            <w:r>
              <w:rPr>
                <w:rFonts w:asciiTheme="majorBidi" w:hAnsiTheme="majorBidi" w:cstheme="majorBidi"/>
                <w:sz w:val="17"/>
                <w:szCs w:val="17"/>
              </w:rPr>
              <w:t xml:space="preserve">40.67</w:t>
            </w:r>
          </w:p>
        </w:tc>
        <w:tc>
          <w:tcPr>
            <w:tcW w:w="1405" w:type="dxa"/>
            <w:vAlign w:val="center"/>
          </w:tcPr>
          <w:p>
            <w:pPr>
              <w:spacing w:before="20" w:after="20" w:line="240" w:lineRule="auto"/>
              <w:jc w:val="center"/>
            </w:pPr>
            <w:r>
              <w:rPr>
                <w:rFonts w:asciiTheme="majorBidi" w:hAnsiTheme="majorBidi" w:cstheme="majorBidi"/>
                <w:sz w:val="17"/>
                <w:szCs w:val="17"/>
              </w:rPr>
              <w:t xml:space="preserve">72.48</w:t>
            </w:r>
          </w:p>
        </w:tc>
        <w:tc>
          <w:tcPr>
            <w:tcW w:w="1224" w:type="dxa"/>
            <w:vAlign w:val="center"/>
          </w:tcPr>
          <w:p>
            <w:pPr>
              <w:spacing w:before="20" w:after="20" w:line="240" w:lineRule="auto"/>
              <w:jc w:val="center"/>
            </w:pPr>
            <w:r>
              <w:rPr>
                <w:rFonts w:asciiTheme="majorBidi" w:hAnsiTheme="majorBidi" w:cstheme="majorBidi"/>
                <w:sz w:val="17"/>
                <w:szCs w:val="17"/>
              </w:rPr>
              <w:t xml:space="preserve">21.36</w:t>
            </w:r>
          </w:p>
        </w:tc>
        <w:tc>
          <w:tcPr>
            <w:tcW w:w="1272" w:type="dxa"/>
            <w:vAlign w:val="center"/>
          </w:tcPr>
          <w:p>
            <w:pPr>
              <w:spacing w:before="20" w:after="20" w:line="240" w:lineRule="auto"/>
              <w:jc w:val="center"/>
            </w:pPr>
            <w:r>
              <w:rPr>
                <w:rFonts w:asciiTheme="majorBidi" w:hAnsiTheme="majorBidi" w:cstheme="majorBidi"/>
                <w:sz w:val="17"/>
                <w:szCs w:val="17"/>
              </w:rPr>
              <w:t xml:space="preserve">200.07</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09:09</w:t>
            </w:r>
          </w:p>
        </w:tc>
        <w:tc>
          <w:tcPr>
            <w:tcW w:w="931" w:type="dxa"/>
            <w:vAlign w:val="center"/>
          </w:tcPr>
          <w:p>
            <w:pPr>
              <w:spacing w:before="20" w:after="20" w:line="240" w:lineRule="auto"/>
              <w:jc w:val="center"/>
            </w:pPr>
            <w:r>
              <w:rPr>
                <w:rFonts w:asciiTheme="majorBidi" w:hAnsiTheme="majorBidi" w:cstheme="majorBidi"/>
                <w:sz w:val="17"/>
                <w:szCs w:val="17"/>
              </w:rPr>
              <w:t xml:space="preserve">1051</w:t>
            </w:r>
          </w:p>
        </w:tc>
        <w:tc>
          <w:tcPr>
            <w:tcW w:w="1224" w:type="dxa"/>
            <w:vAlign w:val="center"/>
          </w:tcPr>
          <w:p>
            <w:pPr>
              <w:spacing w:before="20" w:after="20" w:line="240" w:lineRule="auto"/>
              <w:jc w:val="center"/>
            </w:pPr>
            <w:r>
              <w:rPr>
                <w:rFonts w:asciiTheme="majorBidi" w:hAnsiTheme="majorBidi" w:cstheme="majorBidi"/>
                <w:sz w:val="17"/>
                <w:szCs w:val="17"/>
              </w:rPr>
              <w:t xml:space="preserve">41.74</w:t>
            </w:r>
          </w:p>
        </w:tc>
        <w:tc>
          <w:tcPr>
            <w:tcW w:w="1405" w:type="dxa"/>
            <w:vAlign w:val="center"/>
          </w:tcPr>
          <w:p>
            <w:pPr>
              <w:spacing w:before="20" w:after="20" w:line="240" w:lineRule="auto"/>
              <w:jc w:val="center"/>
            </w:pPr>
            <w:r>
              <w:rPr>
                <w:rFonts w:asciiTheme="majorBidi" w:hAnsiTheme="majorBidi" w:cstheme="majorBidi"/>
                <w:sz w:val="17"/>
                <w:szCs w:val="17"/>
              </w:rPr>
              <w:t xml:space="preserve">74.58</w:t>
            </w:r>
          </w:p>
        </w:tc>
        <w:tc>
          <w:tcPr>
            <w:tcW w:w="1224" w:type="dxa"/>
            <w:vAlign w:val="center"/>
          </w:tcPr>
          <w:p>
            <w:pPr>
              <w:spacing w:before="20" w:after="20" w:line="240" w:lineRule="auto"/>
              <w:jc w:val="center"/>
            </w:pPr>
            <w:r>
              <w:rPr>
                <w:rFonts w:asciiTheme="majorBidi" w:hAnsiTheme="majorBidi" w:cstheme="majorBidi"/>
                <w:sz w:val="17"/>
                <w:szCs w:val="17"/>
              </w:rPr>
              <w:t xml:space="preserve">21.15</w:t>
            </w:r>
          </w:p>
        </w:tc>
        <w:tc>
          <w:tcPr>
            <w:tcW w:w="1272" w:type="dxa"/>
            <w:vAlign w:val="center"/>
          </w:tcPr>
          <w:p>
            <w:pPr>
              <w:spacing w:before="20" w:after="20" w:line="240" w:lineRule="auto"/>
              <w:jc w:val="center"/>
            </w:pPr>
            <w:r>
              <w:rPr>
                <w:rFonts w:asciiTheme="majorBidi" w:hAnsiTheme="majorBidi" w:cstheme="majorBidi"/>
                <w:sz w:val="17"/>
                <w:szCs w:val="17"/>
              </w:rPr>
              <w:t xml:space="preserve">204.34</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10:09</w:t>
            </w:r>
          </w:p>
        </w:tc>
        <w:tc>
          <w:tcPr>
            <w:tcW w:w="931" w:type="dxa"/>
            <w:vAlign w:val="center"/>
          </w:tcPr>
          <w:p>
            <w:pPr>
              <w:spacing w:before="20" w:after="20" w:line="240" w:lineRule="auto"/>
              <w:jc w:val="center"/>
            </w:pPr>
            <w:r>
              <w:rPr>
                <w:rFonts w:asciiTheme="majorBidi" w:hAnsiTheme="majorBidi" w:cstheme="majorBidi"/>
                <w:sz w:val="17"/>
                <w:szCs w:val="17"/>
              </w:rPr>
              <w:t xml:space="preserve">1022</w:t>
            </w:r>
          </w:p>
        </w:tc>
        <w:tc>
          <w:tcPr>
            <w:tcW w:w="1224" w:type="dxa"/>
            <w:vAlign w:val="center"/>
          </w:tcPr>
          <w:p>
            <w:pPr>
              <w:spacing w:before="20" w:after="20" w:line="240" w:lineRule="auto"/>
              <w:jc w:val="center"/>
            </w:pPr>
            <w:r>
              <w:rPr>
                <w:rFonts w:asciiTheme="majorBidi" w:hAnsiTheme="majorBidi" w:cstheme="majorBidi"/>
                <w:sz w:val="17"/>
                <w:szCs w:val="17"/>
              </w:rPr>
              <w:t xml:space="preserve">42.57</w:t>
            </w:r>
          </w:p>
        </w:tc>
        <w:tc>
          <w:tcPr>
            <w:tcW w:w="1405" w:type="dxa"/>
            <w:vAlign w:val="center"/>
          </w:tcPr>
          <w:p>
            <w:pPr>
              <w:spacing w:before="20" w:after="20" w:line="240" w:lineRule="auto"/>
              <w:jc w:val="center"/>
            </w:pPr>
            <w:r>
              <w:rPr>
                <w:rFonts w:asciiTheme="majorBidi" w:hAnsiTheme="majorBidi" w:cstheme="majorBidi"/>
                <w:sz w:val="17"/>
                <w:szCs w:val="17"/>
              </w:rPr>
              <w:t xml:space="preserve">74.51</w:t>
            </w:r>
          </w:p>
        </w:tc>
        <w:tc>
          <w:tcPr>
            <w:tcW w:w="1224" w:type="dxa"/>
            <w:vAlign w:val="center"/>
          </w:tcPr>
          <w:p>
            <w:pPr>
              <w:spacing w:before="20" w:after="20" w:line="240" w:lineRule="auto"/>
              <w:jc w:val="center"/>
            </w:pPr>
            <w:r>
              <w:rPr>
                <w:rFonts w:asciiTheme="majorBidi" w:hAnsiTheme="majorBidi" w:cstheme="majorBidi"/>
                <w:sz w:val="17"/>
                <w:szCs w:val="17"/>
              </w:rPr>
              <w:t xml:space="preserve">21.14</w:t>
            </w:r>
          </w:p>
        </w:tc>
        <w:tc>
          <w:tcPr>
            <w:tcW w:w="1272" w:type="dxa"/>
            <w:vAlign w:val="center"/>
          </w:tcPr>
          <w:p>
            <w:pPr>
              <w:spacing w:before="20" w:after="20" w:line="240" w:lineRule="auto"/>
              <w:jc w:val="center"/>
            </w:pPr>
            <w:r>
              <w:rPr>
                <w:rFonts w:asciiTheme="majorBidi" w:hAnsiTheme="majorBidi" w:cstheme="majorBidi"/>
                <w:sz w:val="17"/>
                <w:szCs w:val="17"/>
              </w:rPr>
              <w:t xml:space="preserve">198.73</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11:09</w:t>
            </w:r>
          </w:p>
        </w:tc>
        <w:tc>
          <w:tcPr>
            <w:tcW w:w="931" w:type="dxa"/>
            <w:vAlign w:val="center"/>
          </w:tcPr>
          <w:p>
            <w:pPr>
              <w:spacing w:before="20" w:after="20" w:line="240" w:lineRule="auto"/>
              <w:jc w:val="center"/>
            </w:pPr>
            <w:r>
              <w:rPr>
                <w:rFonts w:asciiTheme="majorBidi" w:hAnsiTheme="majorBidi" w:cstheme="majorBidi"/>
                <w:sz w:val="17"/>
                <w:szCs w:val="17"/>
              </w:rPr>
              <w:t xml:space="preserve">915</w:t>
            </w:r>
          </w:p>
        </w:tc>
        <w:tc>
          <w:tcPr>
            <w:tcW w:w="1224" w:type="dxa"/>
            <w:vAlign w:val="center"/>
          </w:tcPr>
          <w:p>
            <w:pPr>
              <w:spacing w:before="20" w:after="20" w:line="240" w:lineRule="auto"/>
              <w:jc w:val="center"/>
            </w:pPr>
            <w:r>
              <w:rPr>
                <w:rFonts w:asciiTheme="majorBidi" w:hAnsiTheme="majorBidi" w:cstheme="majorBidi"/>
                <w:sz w:val="17"/>
                <w:szCs w:val="17"/>
              </w:rPr>
              <w:t xml:space="preserve">43.19</w:t>
            </w:r>
          </w:p>
        </w:tc>
        <w:tc>
          <w:tcPr>
            <w:tcW w:w="1405" w:type="dxa"/>
            <w:vAlign w:val="center"/>
          </w:tcPr>
          <w:p>
            <w:pPr>
              <w:spacing w:before="20" w:after="20" w:line="240" w:lineRule="auto"/>
              <w:jc w:val="center"/>
            </w:pPr>
            <w:r>
              <w:rPr>
                <w:rFonts w:asciiTheme="majorBidi" w:hAnsiTheme="majorBidi" w:cstheme="majorBidi"/>
                <w:sz w:val="17"/>
                <w:szCs w:val="17"/>
              </w:rPr>
              <w:t xml:space="preserve">71.78</w:t>
            </w:r>
          </w:p>
        </w:tc>
        <w:tc>
          <w:tcPr>
            <w:tcW w:w="1224" w:type="dxa"/>
            <w:vAlign w:val="center"/>
          </w:tcPr>
          <w:p>
            <w:pPr>
              <w:spacing w:before="20" w:after="20" w:line="240" w:lineRule="auto"/>
              <w:jc w:val="center"/>
            </w:pPr>
            <w:r>
              <w:rPr>
                <w:rFonts w:asciiTheme="majorBidi" w:hAnsiTheme="majorBidi" w:cstheme="majorBidi"/>
                <w:sz w:val="17"/>
                <w:szCs w:val="17"/>
              </w:rPr>
              <w:t xml:space="preserve">21.39</w:t>
            </w:r>
          </w:p>
        </w:tc>
        <w:tc>
          <w:tcPr>
            <w:tcW w:w="1272" w:type="dxa"/>
            <w:vAlign w:val="center"/>
          </w:tcPr>
          <w:p>
            <w:pPr>
              <w:spacing w:before="20" w:after="20" w:line="240" w:lineRule="auto"/>
              <w:jc w:val="center"/>
            </w:pPr>
            <w:r>
              <w:rPr>
                <w:rFonts w:asciiTheme="majorBidi" w:hAnsiTheme="majorBidi" w:cstheme="majorBidi"/>
                <w:sz w:val="17"/>
                <w:szCs w:val="17"/>
              </w:rPr>
              <w:t xml:space="preserve">180.21</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12:09</w:t>
            </w:r>
          </w:p>
        </w:tc>
        <w:tc>
          <w:tcPr>
            <w:tcW w:w="931" w:type="dxa"/>
            <w:vAlign w:val="center"/>
          </w:tcPr>
          <w:p>
            <w:pPr>
              <w:spacing w:before="20" w:after="20" w:line="240" w:lineRule="auto"/>
              <w:jc w:val="center"/>
            </w:pPr>
            <w:r>
              <w:rPr>
                <w:rFonts w:asciiTheme="majorBidi" w:hAnsiTheme="majorBidi" w:cstheme="majorBidi"/>
                <w:sz w:val="17"/>
                <w:szCs w:val="17"/>
              </w:rPr>
              <w:t xml:space="preserve">757</w:t>
            </w:r>
          </w:p>
        </w:tc>
        <w:tc>
          <w:tcPr>
            <w:tcW w:w="1224" w:type="dxa"/>
            <w:vAlign w:val="center"/>
          </w:tcPr>
          <w:p>
            <w:pPr>
              <w:spacing w:before="20" w:after="20" w:line="240" w:lineRule="auto"/>
              <w:jc w:val="center"/>
            </w:pPr>
            <w:r>
              <w:rPr>
                <w:rFonts w:asciiTheme="majorBidi" w:hAnsiTheme="majorBidi" w:cstheme="majorBidi"/>
                <w:sz w:val="17"/>
                <w:szCs w:val="17"/>
              </w:rPr>
              <w:t xml:space="preserve">43.53</w:t>
            </w:r>
          </w:p>
        </w:tc>
        <w:tc>
          <w:tcPr>
            <w:tcW w:w="1405" w:type="dxa"/>
            <w:vAlign w:val="center"/>
          </w:tcPr>
          <w:p>
            <w:pPr>
              <w:spacing w:before="20" w:after="20" w:line="240" w:lineRule="auto"/>
              <w:jc w:val="center"/>
            </w:pPr>
            <w:r>
              <w:rPr>
                <w:rFonts w:asciiTheme="majorBidi" w:hAnsiTheme="majorBidi" w:cstheme="majorBidi"/>
                <w:sz w:val="17"/>
                <w:szCs w:val="17"/>
              </w:rPr>
              <w:t xml:space="preserve">67.19</w:t>
            </w:r>
          </w:p>
        </w:tc>
        <w:tc>
          <w:tcPr>
            <w:tcW w:w="1224" w:type="dxa"/>
            <w:vAlign w:val="center"/>
          </w:tcPr>
          <w:p>
            <w:pPr>
              <w:spacing w:before="20" w:after="20" w:line="240" w:lineRule="auto"/>
              <w:jc w:val="center"/>
            </w:pPr>
            <w:r>
              <w:rPr>
                <w:rFonts w:asciiTheme="majorBidi" w:hAnsiTheme="majorBidi" w:cstheme="majorBidi"/>
                <w:sz w:val="17"/>
                <w:szCs w:val="17"/>
              </w:rPr>
              <w:t xml:space="preserve">21.79</w:t>
            </w:r>
          </w:p>
        </w:tc>
        <w:tc>
          <w:tcPr>
            <w:tcW w:w="1272" w:type="dxa"/>
            <w:vAlign w:val="center"/>
          </w:tcPr>
          <w:p>
            <w:pPr>
              <w:spacing w:before="20" w:after="20" w:line="240" w:lineRule="auto"/>
              <w:jc w:val="center"/>
            </w:pPr>
            <w:r>
              <w:rPr>
                <w:rFonts w:asciiTheme="majorBidi" w:hAnsiTheme="majorBidi" w:cstheme="majorBidi"/>
                <w:sz w:val="17"/>
                <w:szCs w:val="17"/>
              </w:rPr>
              <w:t xml:space="preserve">152.04</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13:09</w:t>
            </w:r>
          </w:p>
        </w:tc>
        <w:tc>
          <w:tcPr>
            <w:tcW w:w="931" w:type="dxa"/>
            <w:vAlign w:val="center"/>
          </w:tcPr>
          <w:p>
            <w:pPr>
              <w:spacing w:before="20" w:after="20" w:line="240" w:lineRule="auto"/>
              <w:jc w:val="center"/>
            </w:pPr>
            <w:r>
              <w:rPr>
                <w:rFonts w:asciiTheme="majorBidi" w:hAnsiTheme="majorBidi" w:cstheme="majorBidi"/>
                <w:sz w:val="17"/>
                <w:szCs w:val="17"/>
              </w:rPr>
              <w:t xml:space="preserve">584</w:t>
            </w:r>
          </w:p>
        </w:tc>
        <w:tc>
          <w:tcPr>
            <w:tcW w:w="1224" w:type="dxa"/>
            <w:vAlign w:val="center"/>
          </w:tcPr>
          <w:p>
            <w:pPr>
              <w:spacing w:before="20" w:after="20" w:line="240" w:lineRule="auto"/>
              <w:jc w:val="center"/>
            </w:pPr>
            <w:r>
              <w:rPr>
                <w:rFonts w:asciiTheme="majorBidi" w:hAnsiTheme="majorBidi" w:cstheme="majorBidi"/>
                <w:sz w:val="17"/>
                <w:szCs w:val="17"/>
              </w:rPr>
              <w:t xml:space="preserve">43.56</w:t>
            </w:r>
          </w:p>
        </w:tc>
        <w:tc>
          <w:tcPr>
            <w:tcW w:w="1405" w:type="dxa"/>
            <w:vAlign w:val="center"/>
          </w:tcPr>
          <w:p>
            <w:pPr>
              <w:spacing w:before="20" w:after="20" w:line="240" w:lineRule="auto"/>
              <w:jc w:val="center"/>
            </w:pPr>
            <w:r>
              <w:rPr>
                <w:rFonts w:asciiTheme="majorBidi" w:hAnsiTheme="majorBidi" w:cstheme="majorBidi"/>
                <w:sz w:val="17"/>
                <w:szCs w:val="17"/>
              </w:rPr>
              <w:t xml:space="preserve">61.81</w:t>
            </w:r>
          </w:p>
        </w:tc>
        <w:tc>
          <w:tcPr>
            <w:tcW w:w="1224" w:type="dxa"/>
            <w:vAlign w:val="center"/>
          </w:tcPr>
          <w:p>
            <w:pPr>
              <w:spacing w:before="20" w:after="20" w:line="240" w:lineRule="auto"/>
              <w:jc w:val="center"/>
            </w:pPr>
            <w:r>
              <w:rPr>
                <w:rFonts w:asciiTheme="majorBidi" w:hAnsiTheme="majorBidi" w:cstheme="majorBidi"/>
                <w:sz w:val="17"/>
                <w:szCs w:val="17"/>
              </w:rPr>
              <w:t xml:space="preserve">22.18</w:t>
            </w:r>
          </w:p>
        </w:tc>
        <w:tc>
          <w:tcPr>
            <w:tcW w:w="1272" w:type="dxa"/>
            <w:vAlign w:val="center"/>
          </w:tcPr>
          <w:p>
            <w:pPr>
              <w:spacing w:before="20" w:after="20" w:line="240" w:lineRule="auto"/>
              <w:jc w:val="center"/>
            </w:pPr>
            <w:r>
              <w:rPr>
                <w:rFonts w:asciiTheme="majorBidi" w:hAnsiTheme="majorBidi" w:cstheme="majorBidi"/>
                <w:sz w:val="17"/>
                <w:szCs w:val="17"/>
              </w:rPr>
              <w:t xml:space="preserve">119.52</w:t>
            </w:r>
          </w:p>
        </w:tc>
      </w:tr>
      <w:tr>
        <w:trPr/>
        <w:tc>
          <w:tcPr>
            <w:tcW w:w="2441" w:type="dxa"/>
            <w:vAlign w:val="center"/>
          </w:tcPr>
          <w:p>
            <w:pPr>
              <w:spacing w:before="20" w:after="20" w:line="240" w:lineRule="auto"/>
              <w:jc w:val="left"/>
            </w:pPr>
            <w:r>
              <w:rPr>
                <w:rFonts w:asciiTheme="majorBidi" w:hAnsiTheme="majorBidi" w:cstheme="majorBidi"/>
                <w:sz w:val="17"/>
                <w:szCs w:val="17"/>
              </w:rPr>
              <w:t xml:space="preserve">2019-06-24 14:09</w:t>
            </w:r>
          </w:p>
        </w:tc>
        <w:tc>
          <w:tcPr>
            <w:tcW w:w="931" w:type="dxa"/>
            <w:vAlign w:val="center"/>
          </w:tcPr>
          <w:p>
            <w:pPr>
              <w:spacing w:before="20" w:after="20" w:line="240" w:lineRule="auto"/>
              <w:jc w:val="center"/>
            </w:pPr>
            <w:r>
              <w:rPr>
                <w:rFonts w:asciiTheme="majorBidi" w:hAnsiTheme="majorBidi" w:cstheme="majorBidi"/>
                <w:sz w:val="17"/>
                <w:szCs w:val="17"/>
              </w:rPr>
              <w:t xml:space="preserve">365</w:t>
            </w:r>
          </w:p>
        </w:tc>
        <w:tc>
          <w:tcPr>
            <w:tcW w:w="1224" w:type="dxa"/>
            <w:vAlign w:val="center"/>
          </w:tcPr>
          <w:p>
            <w:pPr>
              <w:spacing w:before="20" w:after="20" w:line="240" w:lineRule="auto"/>
              <w:jc w:val="center"/>
            </w:pPr>
            <w:r>
              <w:rPr>
                <w:rFonts w:asciiTheme="majorBidi" w:hAnsiTheme="majorBidi" w:cstheme="majorBidi"/>
                <w:sz w:val="17"/>
                <w:szCs w:val="17"/>
              </w:rPr>
              <w:t xml:space="preserve">43.24</w:t>
            </w:r>
          </w:p>
        </w:tc>
        <w:tc>
          <w:tcPr>
            <w:tcW w:w="1405" w:type="dxa"/>
            <w:vAlign w:val="center"/>
          </w:tcPr>
          <w:p>
            <w:pPr>
              <w:spacing w:before="20" w:after="20" w:line="240" w:lineRule="auto"/>
              <w:jc w:val="center"/>
            </w:pPr>
            <w:r>
              <w:rPr>
                <w:rFonts w:asciiTheme="majorBidi" w:hAnsiTheme="majorBidi" w:cstheme="majorBidi"/>
                <w:sz w:val="17"/>
                <w:szCs w:val="17"/>
              </w:rPr>
              <w:t xml:space="preserve">54.65</w:t>
            </w:r>
          </w:p>
        </w:tc>
        <w:tc>
          <w:tcPr>
            <w:tcW w:w="1224" w:type="dxa"/>
            <w:vAlign w:val="center"/>
          </w:tcPr>
          <w:p>
            <w:pPr>
              <w:spacing w:before="20" w:after="20" w:line="240" w:lineRule="auto"/>
              <w:jc w:val="center"/>
            </w:pPr>
            <w:r>
              <w:rPr>
                <w:rFonts w:asciiTheme="majorBidi" w:hAnsiTheme="majorBidi" w:cstheme="majorBidi"/>
                <w:sz w:val="17"/>
                <w:szCs w:val="17"/>
              </w:rPr>
              <w:t xml:space="preserve">22.51</w:t>
            </w:r>
          </w:p>
        </w:tc>
        <w:tc>
          <w:tcPr>
            <w:tcW w:w="1272" w:type="dxa"/>
            <w:vAlign w:val="center"/>
          </w:tcPr>
          <w:p>
            <w:pPr>
              <w:spacing w:before="20" w:after="20" w:line="240" w:lineRule="auto"/>
              <w:jc w:val="center"/>
            </w:pPr>
            <w:r>
              <w:rPr>
                <w:rFonts w:asciiTheme="majorBidi" w:hAnsiTheme="majorBidi" w:cstheme="majorBidi"/>
                <w:sz w:val="17"/>
                <w:szCs w:val="17"/>
              </w:rPr>
              <w:t xml:space="preserve">75.80</w:t>
            </w:r>
          </w:p>
        </w:tc>
      </w:tr>
    </w:tbl>
    <w:p>
      <w:pPr>
        <w:spacing w:after="120"/>
      </w:pPr>
    </w:p>
    <w:p>
      <w:pPr>
        <w:keepNext/>
        <w:spacing w:before="60" w:after="140" w:line="240" w:lineRule="auto"/>
        <w:jc w:val="both"/>
      </w:pPr>
      <w:r>
        <w:rPr>
          <w:rFonts w:asciiTheme="majorBidi" w:hAnsiTheme="majorBidi" w:cstheme="majorBidi"/>
          <w:b/>
          <w:bCs/>
          <w:sz w:val="18"/>
          <w:szCs w:val="18"/>
        </w:rPr>
        <w:t xml:space="preserve">Table S2</w:t>
      </w:r>
      <w:r>
        <w:rPr>
          <w:rFonts w:asciiTheme="majorBidi" w:hAnsiTheme="majorBidi" w:cstheme="majorBidi"/>
          <w:sz w:val="18"/>
          <w:szCs w:val="18"/>
        </w:rPr>
        <w:t xml:space="preserve"> One partially shaded sample (nominal plant, test-year conditions: </w:t>
      </w:r>
      <w:r>
        <w:rPr>
          <w:rFonts w:asciiTheme="majorBidi" w:hAnsiTheme="majorBidi" w:cstheme="majorBidi"/>
          <w:sz w:val="18"/>
          <w:szCs w:val="18"/>
        </w:rPr>
        <w:t xml:space="preserve">G</w:t>
      </w:r>
      <w:r>
        <w:rPr>
          <w:rFonts w:asciiTheme="majorBidi" w:hAnsiTheme="majorBidi" w:cstheme="majorBidi"/>
          <w:sz w:val="18"/>
          <w:szCs w:val="18"/>
          <w:vertAlign w:val="subscript"/>
        </w:rPr>
        <w:t xml:space="preserve">in</w:t>
      </w:r>
      <w:r>
        <w:rPr>
          <w:rFonts w:asciiTheme="majorBidi" w:hAnsiTheme="majorBidi" w:cstheme="majorBidi"/>
          <w:sz w:val="18"/>
          <w:szCs w:val="18"/>
        </w:rPr>
        <w:t xml:space="preserve"> = 93 W/m², T = 19.2 °C, true global-maximum voltage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gmpp</w:t>
      </w:r>
      <w:r>
        <w:rPr>
          <w:rFonts w:asciiTheme="majorBidi" w:hAnsiTheme="majorBidi" w:cstheme="majorBidi"/>
          <w:sz w:val="18"/>
          <w:szCs w:val="18"/>
        </w:rPr>
        <w:t xml:space="preserve"> = 15.88 V). The 14 currents </w:t>
      </w:r>
      <w:r>
        <w:rPr>
          <w:rFonts w:asciiTheme="majorBidi" w:hAnsiTheme="majorBidi" w:cstheme="majorBidi"/>
          <w:sz w:val="18"/>
          <w:szCs w:val="18"/>
        </w:rPr>
        <w:t xml:space="preserve">I</w:t>
      </w:r>
      <w:r>
        <w:rPr>
          <w:rFonts w:asciiTheme="majorBidi" w:hAnsiTheme="majorBidi" w:cstheme="majorBidi"/>
          <w:sz w:val="18"/>
          <w:szCs w:val="18"/>
          <w:vertAlign w:val="subscript"/>
        </w:rPr>
        <w:t xml:space="preserve">k</w:t>
      </w:r>
      <w:r>
        <w:rPr>
          <w:rFonts w:asciiTheme="majorBidi" w:hAnsiTheme="majorBidi" w:cstheme="majorBidi"/>
          <w:sz w:val="18"/>
          <w:szCs w:val="18"/>
        </w:rPr>
        <w:t xml:space="preserve"> measured at the probe voltages </w:t>
      </w:r>
      <w:r>
        <w:rPr>
          <w:rFonts w:asciiTheme="majorBidi" w:hAnsiTheme="majorBidi" w:cstheme="majorBidi"/>
          <w:sz w:val="18"/>
          <w:szCs w:val="18"/>
        </w:rPr>
        <w:t xml:space="preserve">V</w:t>
      </w:r>
      <w:r>
        <w:rPr>
          <w:rFonts w:asciiTheme="majorBidi" w:hAnsiTheme="majorBidi" w:cstheme="majorBidi"/>
          <w:sz w:val="18"/>
          <w:szCs w:val="18"/>
          <w:vertAlign w:val="subscript"/>
        </w:rPr>
        <w:t xml:space="preserve">k</w:t>
      </w:r>
      <w:r>
        <w:rPr>
          <w:rFonts w:asciiTheme="majorBidi" w:hAnsiTheme="majorBidi" w:cstheme="majorBidi"/>
          <w:sz w:val="18"/>
          <w:szCs w:val="18"/>
        </w:rPr>
        <w:t xml:space="preserve"> form the input of the DNN together with </w:t>
      </w:r>
      <w:r>
        <w:rPr>
          <w:rFonts w:asciiTheme="majorBidi" w:hAnsiTheme="majorBidi" w:cstheme="majorBidi"/>
          <w:sz w:val="18"/>
          <w:szCs w:val="18"/>
        </w:rPr>
        <w:t xml:space="preserve">G</w:t>
      </w:r>
      <w:r>
        <w:rPr>
          <w:rFonts w:asciiTheme="majorBidi" w:hAnsiTheme="majorBidi" w:cstheme="majorBidi"/>
          <w:sz w:val="18"/>
          <w:szCs w:val="18"/>
          <w:vertAlign w:val="subscript"/>
        </w:rPr>
        <w:t xml:space="preserve">in</w:t>
      </w:r>
      <w:r>
        <w:rPr>
          <w:rFonts w:asciiTheme="majorBidi" w:hAnsiTheme="majorBidi" w:cstheme="majorBidi"/>
          <w:sz w:val="18"/>
          <w:szCs w:val="18"/>
        </w:rPr>
        <w:t xml:space="preserve"> and T.</w:t>
      </w:r>
    </w:p>
    <w:tbl>
      <w:tblPr>
        <w:tblW w:w="8491"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113"/>
        <w:gridCol w:w="527"/>
        <w:gridCol w:w="527"/>
        <w:gridCol w:w="527"/>
        <w:gridCol w:w="527"/>
        <w:gridCol w:w="527"/>
        <w:gridCol w:w="527"/>
        <w:gridCol w:w="527"/>
        <w:gridCol w:w="527"/>
        <w:gridCol w:w="527"/>
        <w:gridCol w:w="527"/>
        <w:gridCol w:w="527"/>
        <w:gridCol w:w="527"/>
        <w:gridCol w:w="527"/>
        <w:gridCol w:w="527"/>
      </w:tblGrid>
      <w:tr>
        <w:trPr>
          <w:tblHeader/>
        </w:trPr>
        <w:tc>
          <w:tcPr>
            <w:tcW w:w="1113"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Probe </w:t>
            </w:r>
            <w:r>
              <w:rPr>
                <w:rFonts w:asciiTheme="majorBidi" w:hAnsiTheme="majorBidi" w:cstheme="majorBidi"/>
                <w:b/>
                <w:bCs/>
                <w:sz w:val="16"/>
                <w:szCs w:val="16"/>
              </w:rPr>
              <w:t xml:space="preserve">V</w:t>
            </w:r>
            <w:r>
              <w:rPr>
                <w:rFonts w:asciiTheme="majorBidi" w:hAnsiTheme="majorBidi" w:cstheme="majorBidi"/>
                <w:b/>
                <w:bCs/>
                <w:sz w:val="16"/>
                <w:szCs w:val="16"/>
                <w:vertAlign w:val="subscript"/>
              </w:rPr>
              <w:t xml:space="preserve">k</w:t>
            </w:r>
            <w:r>
              <w:rPr>
                <w:rFonts w:asciiTheme="majorBidi" w:hAnsiTheme="majorBidi" w:cstheme="majorBidi"/>
                <w:b/>
                <w:bCs/>
                <w:sz w:val="16"/>
                <w:szCs w:val="16"/>
              </w:rPr>
              <w:t xml:space="preserve"> (V)</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8.00</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10.08</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12.15</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14.23</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16.31</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18.38</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20.46</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22.54</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24.62</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26.69</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28.77</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30.85</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32.92</w:t>
            </w:r>
          </w:p>
        </w:tc>
        <w:tc>
          <w:tcPr>
            <w:tcW w:w="52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35.00</w:t>
            </w:r>
          </w:p>
        </w:tc>
      </w:tr>
      <w:tr>
        <w:trPr/>
        <w:tc>
          <w:tcPr>
            <w:tcW w:w="1113" w:type="dxa"/>
            <w:vAlign w:val="center"/>
          </w:tcPr>
          <w:p>
            <w:pPr>
              <w:spacing w:before="20" w:after="20" w:line="240" w:lineRule="auto"/>
              <w:jc w:val="left"/>
            </w:pPr>
            <w:r>
              <w:rPr>
                <w:rFonts w:asciiTheme="majorBidi" w:hAnsiTheme="majorBidi" w:cstheme="majorBidi"/>
                <w:sz w:val="16"/>
                <w:szCs w:val="16"/>
              </w:rPr>
              <w:t xml:space="preserve">I</w:t>
            </w:r>
            <w:r>
              <w:rPr>
                <w:rFonts w:asciiTheme="majorBidi" w:hAnsiTheme="majorBidi" w:cstheme="majorBidi"/>
                <w:sz w:val="16"/>
                <w:szCs w:val="16"/>
                <w:vertAlign w:val="subscript"/>
              </w:rPr>
              <w:t xml:space="preserve">k</w:t>
            </w:r>
            <w:r>
              <w:rPr>
                <w:rFonts w:asciiTheme="majorBidi" w:hAnsiTheme="majorBidi" w:cstheme="majorBidi"/>
                <w:sz w:val="16"/>
                <w:szCs w:val="16"/>
              </w:rPr>
              <w:t xml:space="preserve"> (A)</w:t>
            </w:r>
          </w:p>
        </w:tc>
        <w:tc>
          <w:tcPr>
            <w:tcW w:w="527" w:type="dxa"/>
            <w:vAlign w:val="center"/>
          </w:tcPr>
          <w:p>
            <w:pPr>
              <w:spacing w:before="20" w:after="20" w:line="240" w:lineRule="auto"/>
              <w:jc w:val="center"/>
            </w:pPr>
            <w:r>
              <w:rPr>
                <w:rFonts w:asciiTheme="majorBidi" w:hAnsiTheme="majorBidi" w:cstheme="majorBidi"/>
                <w:sz w:val="16"/>
                <w:szCs w:val="16"/>
              </w:rPr>
              <w:t xml:space="preserve">1.140</w:t>
            </w:r>
          </w:p>
        </w:tc>
        <w:tc>
          <w:tcPr>
            <w:tcW w:w="527" w:type="dxa"/>
            <w:vAlign w:val="center"/>
          </w:tcPr>
          <w:p>
            <w:pPr>
              <w:spacing w:before="20" w:after="20" w:line="240" w:lineRule="auto"/>
              <w:jc w:val="center"/>
            </w:pPr>
            <w:r>
              <w:rPr>
                <w:rFonts w:asciiTheme="majorBidi" w:hAnsiTheme="majorBidi" w:cstheme="majorBidi"/>
                <w:sz w:val="16"/>
                <w:szCs w:val="16"/>
              </w:rPr>
              <w:t xml:space="preserve">1.139</w:t>
            </w:r>
          </w:p>
        </w:tc>
        <w:tc>
          <w:tcPr>
            <w:tcW w:w="527" w:type="dxa"/>
            <w:vAlign w:val="center"/>
          </w:tcPr>
          <w:p>
            <w:pPr>
              <w:spacing w:before="20" w:after="20" w:line="240" w:lineRule="auto"/>
              <w:jc w:val="center"/>
            </w:pPr>
            <w:r>
              <w:rPr>
                <w:rFonts w:asciiTheme="majorBidi" w:hAnsiTheme="majorBidi" w:cstheme="majorBidi"/>
                <w:sz w:val="16"/>
                <w:szCs w:val="16"/>
              </w:rPr>
              <w:t xml:space="preserve">1.136</w:t>
            </w:r>
          </w:p>
        </w:tc>
        <w:tc>
          <w:tcPr>
            <w:tcW w:w="527" w:type="dxa"/>
            <w:vAlign w:val="center"/>
          </w:tcPr>
          <w:p>
            <w:pPr>
              <w:spacing w:before="20" w:after="20" w:line="240" w:lineRule="auto"/>
              <w:jc w:val="center"/>
            </w:pPr>
            <w:r>
              <w:rPr>
                <w:rFonts w:asciiTheme="majorBidi" w:hAnsiTheme="majorBidi" w:cstheme="majorBidi"/>
                <w:sz w:val="16"/>
                <w:szCs w:val="16"/>
              </w:rPr>
              <w:t xml:space="preserve">1.121</w:t>
            </w:r>
          </w:p>
        </w:tc>
        <w:tc>
          <w:tcPr>
            <w:tcW w:w="527" w:type="dxa"/>
            <w:vAlign w:val="center"/>
          </w:tcPr>
          <w:p>
            <w:pPr>
              <w:spacing w:before="20" w:after="20" w:line="240" w:lineRule="auto"/>
              <w:jc w:val="center"/>
            </w:pPr>
            <w:r>
              <w:rPr>
                <w:rFonts w:asciiTheme="majorBidi" w:hAnsiTheme="majorBidi" w:cstheme="majorBidi"/>
                <w:sz w:val="16"/>
                <w:szCs w:val="16"/>
              </w:rPr>
              <w:t xml:space="preserve">1.028</w:t>
            </w:r>
          </w:p>
        </w:tc>
        <w:tc>
          <w:tcPr>
            <w:tcW w:w="527" w:type="dxa"/>
            <w:vAlign w:val="center"/>
          </w:tcPr>
          <w:p>
            <w:pPr>
              <w:spacing w:before="20" w:after="20" w:line="240" w:lineRule="auto"/>
              <w:jc w:val="center"/>
            </w:pPr>
            <w:r>
              <w:rPr>
                <w:rFonts w:asciiTheme="majorBidi" w:hAnsiTheme="majorBidi" w:cstheme="majorBidi"/>
                <w:sz w:val="16"/>
                <w:szCs w:val="16"/>
              </w:rPr>
              <w:t xml:space="preserve">0.463</w:t>
            </w:r>
          </w:p>
        </w:tc>
        <w:tc>
          <w:tcPr>
            <w:tcW w:w="527" w:type="dxa"/>
            <w:vAlign w:val="center"/>
          </w:tcPr>
          <w:p>
            <w:pPr>
              <w:spacing w:before="20" w:after="20" w:line="240" w:lineRule="auto"/>
              <w:jc w:val="center"/>
            </w:pPr>
            <w:r>
              <w:rPr>
                <w:rFonts w:asciiTheme="majorBidi" w:hAnsiTheme="majorBidi" w:cstheme="majorBidi"/>
                <w:sz w:val="16"/>
                <w:szCs w:val="16"/>
              </w:rPr>
              <w:t xml:space="preserve">0.456</w:t>
            </w:r>
          </w:p>
        </w:tc>
        <w:tc>
          <w:tcPr>
            <w:tcW w:w="527" w:type="dxa"/>
            <w:vAlign w:val="center"/>
          </w:tcPr>
          <w:p>
            <w:pPr>
              <w:spacing w:before="20" w:after="20" w:line="240" w:lineRule="auto"/>
              <w:jc w:val="center"/>
            </w:pPr>
            <w:r>
              <w:rPr>
                <w:rFonts w:asciiTheme="majorBidi" w:hAnsiTheme="majorBidi" w:cstheme="majorBidi"/>
                <w:sz w:val="16"/>
                <w:szCs w:val="16"/>
              </w:rPr>
              <w:t xml:space="preserve">0.455</w:t>
            </w:r>
          </w:p>
        </w:tc>
        <w:tc>
          <w:tcPr>
            <w:tcW w:w="527" w:type="dxa"/>
            <w:vAlign w:val="center"/>
          </w:tcPr>
          <w:p>
            <w:pPr>
              <w:spacing w:before="20" w:after="20" w:line="240" w:lineRule="auto"/>
              <w:jc w:val="center"/>
            </w:pPr>
            <w:r>
              <w:rPr>
                <w:rFonts w:asciiTheme="majorBidi" w:hAnsiTheme="majorBidi" w:cstheme="majorBidi"/>
                <w:sz w:val="16"/>
                <w:szCs w:val="16"/>
              </w:rPr>
              <w:t xml:space="preserve">0.454</w:t>
            </w:r>
          </w:p>
        </w:tc>
        <w:tc>
          <w:tcPr>
            <w:tcW w:w="527" w:type="dxa"/>
            <w:vAlign w:val="center"/>
          </w:tcPr>
          <w:p>
            <w:pPr>
              <w:spacing w:before="20" w:after="20" w:line="240" w:lineRule="auto"/>
              <w:jc w:val="center"/>
            </w:pPr>
            <w:r>
              <w:rPr>
                <w:rFonts w:asciiTheme="majorBidi" w:hAnsiTheme="majorBidi" w:cstheme="majorBidi"/>
                <w:sz w:val="16"/>
                <w:szCs w:val="16"/>
              </w:rPr>
              <w:t xml:space="preserve">0.439</w:t>
            </w:r>
          </w:p>
        </w:tc>
        <w:tc>
          <w:tcPr>
            <w:tcW w:w="527" w:type="dxa"/>
            <w:vAlign w:val="center"/>
          </w:tcPr>
          <w:p>
            <w:pPr>
              <w:spacing w:before="20" w:after="20" w:line="240" w:lineRule="auto"/>
              <w:jc w:val="center"/>
            </w:pPr>
            <w:r>
              <w:rPr>
                <w:rFonts w:asciiTheme="majorBidi" w:hAnsiTheme="majorBidi" w:cstheme="majorBidi"/>
                <w:sz w:val="16"/>
                <w:szCs w:val="16"/>
              </w:rPr>
              <w:t xml:space="preserve">0.147</w:t>
            </w:r>
          </w:p>
        </w:tc>
        <w:tc>
          <w:tcPr>
            <w:tcW w:w="527" w:type="dxa"/>
            <w:vAlign w:val="center"/>
          </w:tcPr>
          <w:p>
            <w:pPr>
              <w:spacing w:before="20" w:after="20" w:line="240" w:lineRule="auto"/>
              <w:jc w:val="center"/>
            </w:pPr>
            <w:r>
              <w:rPr>
                <w:rFonts w:asciiTheme="majorBidi" w:hAnsiTheme="majorBidi" w:cstheme="majorBidi"/>
                <w:sz w:val="16"/>
                <w:szCs w:val="16"/>
              </w:rPr>
              <w:t xml:space="preserve">0</w:t>
            </w:r>
          </w:p>
        </w:tc>
        <w:tc>
          <w:tcPr>
            <w:tcW w:w="527" w:type="dxa"/>
            <w:vAlign w:val="center"/>
          </w:tcPr>
          <w:p>
            <w:pPr>
              <w:spacing w:before="20" w:after="20" w:line="240" w:lineRule="auto"/>
              <w:jc w:val="center"/>
            </w:pPr>
            <w:r>
              <w:rPr>
                <w:rFonts w:asciiTheme="majorBidi" w:hAnsiTheme="majorBidi" w:cstheme="majorBidi"/>
                <w:sz w:val="16"/>
                <w:szCs w:val="16"/>
              </w:rPr>
              <w:t xml:space="preserve">0</w:t>
            </w:r>
          </w:p>
        </w:tc>
        <w:tc>
          <w:tcPr>
            <w:tcW w:w="527" w:type="dxa"/>
            <w:vAlign w:val="center"/>
          </w:tcPr>
          <w:p>
            <w:pPr>
              <w:spacing w:before="20" w:after="20" w:line="240" w:lineRule="auto"/>
              <w:jc w:val="center"/>
            </w:pPr>
            <w:r>
              <w:rPr>
                <w:rFonts w:asciiTheme="majorBidi" w:hAnsiTheme="majorBidi" w:cstheme="majorBidi"/>
                <w:sz w:val="16"/>
                <w:szCs w:val="16"/>
              </w:rPr>
              <w:t xml:space="preserve">0</w:t>
            </w:r>
          </w:p>
        </w:tc>
      </w:tr>
    </w:tbl>
    <w:p>
      <w:pPr>
        <w:spacing w:after="120"/>
      </w:pPr>
    </w:p>
    <w:p>
      <w:pPr>
        <w:keepNext/>
        <w:spacing w:before="200" w:after="80"/>
      </w:pPr>
      <w:r>
        <w:rPr>
          <w:rFonts w:asciiTheme="majorBidi" w:hAnsiTheme="majorBidi" w:cstheme="majorBidi"/>
          <w:b/>
          <w:bCs/>
          <w:sz w:val="21"/>
          <w:szCs w:val="21"/>
        </w:rPr>
        <w:t xml:space="preserve">S2 Statistical robustness</w:t>
      </w:r>
    </w:p>
    <w:p>
      <w:pPr>
        <w:spacing w:after="80" w:line="252" w:lineRule="auto"/>
        <w:ind w:firstLine="284"/>
        <w:jc w:val="both"/>
      </w:pPr>
      <w:r>
        <w:rPr>
          <w:rFonts w:asciiTheme="majorBidi" w:hAnsiTheme="majorBidi" w:cstheme="majorBidi"/>
          <w:sz w:val="21"/>
          <w:szCs w:val="21"/>
        </w:rPr>
        <w:t xml:space="preserve">To separate real differences from seed noise, the scenario suites were repeated with 10 scenario seeds (which vary the cloud-noise stream, the step instant and the cloud phase), and the stage-1 DNN was retrained with five seeds (paired with the scenario seed modulo 5). Table S3 gives the mean ± standard deviation and Table S4 the paired Wilcoxon signed-rank tests; with only ten pairs, a difference can reach p &lt; 0.05 only if its sign is consistent across the seeds, so small but consistent differences are flagged even when they are practically irrelevant. The seed means differ slightly from the single deterministic runs of Table 11 (for example 99.36% against 99.32% for the hybrid on shading).</w:t>
      </w:r>
    </w:p>
    <w:p>
      <w:pPr>
        <w:spacing w:after="80" w:line="252" w:lineRule="auto"/>
        <w:ind w:firstLine="284"/>
        <w:jc w:val="both"/>
      </w:pPr>
      <w:r>
        <w:rPr>
          <w:rFonts w:asciiTheme="majorBidi" w:hAnsiTheme="majorBidi" w:cstheme="majorBidi"/>
          <w:sz w:val="21"/>
          <w:szCs w:val="21"/>
        </w:rPr>
        <w:t xml:space="preserve">The tests agree with the headline results. The hybrid beats P&amp;O under partial shading by 18.9 points (p = 0.002, ten of ten seeds) and loses to it on the standard scenarios and real days by 0.14–0.15 points (p = 0.002). The hybrid and Scan+P&amp;O do not differ significantly under partial shading on the nominal plant (median difference +0.016 points, p = 0.23, </w:t>
      </w:r>
      <w:r>
        <w:rPr>
          <w:rFonts w:asciiTheme="majorBidi" w:hAnsiTheme="majorBidi" w:cstheme="majorBidi"/>
          <w:b/>
          <w:bCs/>
          <w:sz w:val="21"/>
          <w:szCs w:val="21"/>
        </w:rPr>
        <w:t xml:space="preserve">Table S4</w:t>
      </w:r>
      <w:r>
        <w:rPr>
          <w:rFonts w:asciiTheme="majorBidi" w:hAnsiTheme="majorBidi" w:cstheme="majorBidi"/>
          <w:sz w:val="21"/>
          <w:szCs w:val="21"/>
        </w:rPr>
        <w:t xml:space="preserve">); on the real days the hybrid is ahead in all ten seeds (p = 0.002), but by only 0.005 points, and on the mismatched plant its shading advantage is 0.055 points (p = 0.002). These differences are consistent but far too small to matter in practice. The DNN scan-only variant is less reliable than the hybrid under shading (98.32 ± 1.00% against 99.36 ± 0.05%; p = 0.027) because an occasional wrong-peak estimate is not corrected without the P&amp;O stage. PSO has a much larger seed-to-seed spread than all other controllers (96.09 ± 2.37% under shading and a success rate of 97.8 ± 7.0%).</w:t>
      </w:r>
    </w:p>
    <w:p>
      <w:pPr>
        <w:keepNext/>
        <w:spacing w:before="60" w:after="140" w:line="240" w:lineRule="auto"/>
        <w:jc w:val="both"/>
      </w:pPr>
      <w:r>
        <w:rPr>
          <w:rFonts w:asciiTheme="majorBidi" w:hAnsiTheme="majorBidi" w:cstheme="majorBidi"/>
          <w:b/>
          <w:bCs/>
          <w:sz w:val="18"/>
          <w:szCs w:val="18"/>
        </w:rPr>
        <w:t xml:space="preserve">Table S3</w:t>
      </w:r>
      <w:r>
        <w:rPr>
          <w:rFonts w:asciiTheme="majorBidi" w:hAnsiTheme="majorBidi" w:cstheme="majorBidi"/>
          <w:sz w:val="18"/>
          <w:szCs w:val="18"/>
        </w:rPr>
        <w:t xml:space="preserve"> Mean ± standard deviation of the tracking efficiency (%) over 10 scenario seeds on the nominal plant, with the stage-1 DNN retrained for five seeds. Standard scenarios, real days and shading as in Table 11; GMPP success is the percentage of shading patterns solved; event convergence in control cycles.</w:t>
      </w:r>
    </w:p>
    <w:tbl>
      <w:tblPr>
        <w:tblW w:w="8497"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321"/>
        <w:gridCol w:w="1200"/>
        <w:gridCol w:w="958"/>
        <w:gridCol w:w="905"/>
        <w:gridCol w:w="1517"/>
        <w:gridCol w:w="1057"/>
        <w:gridCol w:w="1539"/>
      </w:tblGrid>
      <w:tr>
        <w:trPr>
          <w:tblHeader/>
        </w:trPr>
        <w:tc>
          <w:tcPr>
            <w:tcW w:w="1321"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Controller</w:t>
            </w:r>
          </w:p>
        </w:tc>
        <w:tc>
          <w:tcPr>
            <w:tcW w:w="1200"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Standard scenarios</w:t>
            </w:r>
          </w:p>
        </w:tc>
        <w:tc>
          <w:tcPr>
            <w:tcW w:w="95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Real days</w:t>
            </w:r>
          </w:p>
        </w:tc>
        <w:tc>
          <w:tcPr>
            <w:tcW w:w="905"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w:t>
            </w:r>
          </w:p>
        </w:tc>
        <w:tc>
          <w:tcPr>
            <w:tcW w:w="151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mismatched plant</w:t>
            </w:r>
          </w:p>
        </w:tc>
        <w:tc>
          <w:tcPr>
            <w:tcW w:w="105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GMPP success (%)</w:t>
            </w:r>
          </w:p>
        </w:tc>
        <w:tc>
          <w:tcPr>
            <w:tcW w:w="1539"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Event convergence (cycles)</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P&amp;O</w:t>
            </w:r>
          </w:p>
        </w:tc>
        <w:tc>
          <w:tcPr>
            <w:tcW w:w="1200" w:type="dxa"/>
            <w:vAlign w:val="center"/>
          </w:tcPr>
          <w:p>
            <w:pPr>
              <w:spacing w:before="20" w:after="20" w:line="240" w:lineRule="auto"/>
              <w:jc w:val="center"/>
            </w:pPr>
            <w:r>
              <w:rPr>
                <w:rFonts w:asciiTheme="majorBidi" w:hAnsiTheme="majorBidi" w:cstheme="majorBidi"/>
                <w:sz w:val="16"/>
                <w:szCs w:val="16"/>
              </w:rPr>
              <w:t xml:space="preserve">99.73 ± 0.01</w:t>
            </w:r>
          </w:p>
        </w:tc>
        <w:tc>
          <w:tcPr>
            <w:tcW w:w="958" w:type="dxa"/>
            <w:vAlign w:val="center"/>
          </w:tcPr>
          <w:p>
            <w:pPr>
              <w:spacing w:before="20" w:after="20" w:line="240" w:lineRule="auto"/>
              <w:jc w:val="center"/>
            </w:pPr>
            <w:r>
              <w:rPr>
                <w:rFonts w:asciiTheme="majorBidi" w:hAnsiTheme="majorBidi" w:cstheme="majorBidi"/>
                <w:sz w:val="16"/>
                <w:szCs w:val="16"/>
              </w:rPr>
              <w:t xml:space="preserve">99.81 ± 0.01</w:t>
            </w:r>
          </w:p>
        </w:tc>
        <w:tc>
          <w:tcPr>
            <w:tcW w:w="905" w:type="dxa"/>
            <w:vAlign w:val="center"/>
          </w:tcPr>
          <w:p>
            <w:pPr>
              <w:spacing w:before="20" w:after="20" w:line="240" w:lineRule="auto"/>
              <w:jc w:val="center"/>
            </w:pPr>
            <w:r>
              <w:rPr>
                <w:rFonts w:asciiTheme="majorBidi" w:hAnsiTheme="majorBidi" w:cstheme="majorBidi"/>
                <w:sz w:val="16"/>
                <w:szCs w:val="16"/>
              </w:rPr>
              <w:t xml:space="preserve">80.43 ± 0.02</w:t>
            </w:r>
          </w:p>
        </w:tc>
        <w:tc>
          <w:tcPr>
            <w:tcW w:w="1517" w:type="dxa"/>
            <w:vAlign w:val="center"/>
          </w:tcPr>
          <w:p>
            <w:pPr>
              <w:spacing w:before="20" w:after="20" w:line="240" w:lineRule="auto"/>
              <w:jc w:val="center"/>
            </w:pPr>
            <w:r>
              <w:rPr>
                <w:rFonts w:asciiTheme="majorBidi" w:hAnsiTheme="majorBidi" w:cstheme="majorBidi"/>
                <w:sz w:val="16"/>
                <w:szCs w:val="16"/>
              </w:rPr>
              <w:t xml:space="preserve">81.11 ± 0.02</w:t>
            </w:r>
          </w:p>
        </w:tc>
        <w:tc>
          <w:tcPr>
            <w:tcW w:w="1057" w:type="dxa"/>
            <w:vAlign w:val="center"/>
          </w:tcPr>
          <w:p>
            <w:pPr>
              <w:spacing w:before="20" w:after="20" w:line="240" w:lineRule="auto"/>
              <w:jc w:val="center"/>
            </w:pPr>
            <w:r>
              <w:rPr>
                <w:rFonts w:asciiTheme="majorBidi" w:hAnsiTheme="majorBidi" w:cstheme="majorBidi"/>
                <w:sz w:val="16"/>
                <w:szCs w:val="16"/>
              </w:rPr>
              <w:t xml:space="preserve">33.3 ± 0.0</w:t>
            </w:r>
          </w:p>
        </w:tc>
        <w:tc>
          <w:tcPr>
            <w:tcW w:w="1539" w:type="dxa"/>
            <w:vAlign w:val="center"/>
          </w:tcPr>
          <w:p>
            <w:pPr>
              <w:spacing w:before="20" w:after="20" w:line="240" w:lineRule="auto"/>
              <w:jc w:val="center"/>
            </w:pPr>
            <w:r>
              <w:rPr>
                <w:rFonts w:asciiTheme="majorBidi" w:hAnsiTheme="majorBidi" w:cstheme="majorBidi"/>
                <w:sz w:val="16"/>
                <w:szCs w:val="16"/>
              </w:rPr>
              <w:t xml:space="preserve">2.27 ± 0.43</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IncCond</w:t>
            </w:r>
          </w:p>
        </w:tc>
        <w:tc>
          <w:tcPr>
            <w:tcW w:w="1200" w:type="dxa"/>
            <w:vAlign w:val="center"/>
          </w:tcPr>
          <w:p>
            <w:pPr>
              <w:spacing w:before="20" w:after="20" w:line="240" w:lineRule="auto"/>
              <w:jc w:val="center"/>
            </w:pPr>
            <w:r>
              <w:rPr>
                <w:rFonts w:asciiTheme="majorBidi" w:hAnsiTheme="majorBidi" w:cstheme="majorBidi"/>
                <w:sz w:val="16"/>
                <w:szCs w:val="16"/>
              </w:rPr>
              <w:t xml:space="preserve">99.76 ± 0.01</w:t>
            </w:r>
          </w:p>
        </w:tc>
        <w:tc>
          <w:tcPr>
            <w:tcW w:w="958" w:type="dxa"/>
            <w:vAlign w:val="center"/>
          </w:tcPr>
          <w:p>
            <w:pPr>
              <w:spacing w:before="20" w:after="20" w:line="240" w:lineRule="auto"/>
              <w:jc w:val="center"/>
            </w:pPr>
            <w:r>
              <w:rPr>
                <w:rFonts w:asciiTheme="majorBidi" w:hAnsiTheme="majorBidi" w:cstheme="majorBidi"/>
                <w:sz w:val="16"/>
                <w:szCs w:val="16"/>
              </w:rPr>
              <w:t xml:space="preserve">99.83 ± 0.01</w:t>
            </w:r>
          </w:p>
        </w:tc>
        <w:tc>
          <w:tcPr>
            <w:tcW w:w="905" w:type="dxa"/>
            <w:vAlign w:val="center"/>
          </w:tcPr>
          <w:p>
            <w:pPr>
              <w:spacing w:before="20" w:after="20" w:line="240" w:lineRule="auto"/>
              <w:jc w:val="center"/>
            </w:pPr>
            <w:r>
              <w:rPr>
                <w:rFonts w:asciiTheme="majorBidi" w:hAnsiTheme="majorBidi" w:cstheme="majorBidi"/>
                <w:sz w:val="16"/>
                <w:szCs w:val="16"/>
              </w:rPr>
              <w:t xml:space="preserve">80.46 ± 0.02</w:t>
            </w:r>
          </w:p>
        </w:tc>
        <w:tc>
          <w:tcPr>
            <w:tcW w:w="1517" w:type="dxa"/>
            <w:vAlign w:val="center"/>
          </w:tcPr>
          <w:p>
            <w:pPr>
              <w:spacing w:before="20" w:after="20" w:line="240" w:lineRule="auto"/>
              <w:jc w:val="center"/>
            </w:pPr>
            <w:r>
              <w:rPr>
                <w:rFonts w:asciiTheme="majorBidi" w:hAnsiTheme="majorBidi" w:cstheme="majorBidi"/>
                <w:sz w:val="16"/>
                <w:szCs w:val="16"/>
              </w:rPr>
              <w:t xml:space="preserve">81.13 ± 0.02</w:t>
            </w:r>
          </w:p>
        </w:tc>
        <w:tc>
          <w:tcPr>
            <w:tcW w:w="1057" w:type="dxa"/>
            <w:vAlign w:val="center"/>
          </w:tcPr>
          <w:p>
            <w:pPr>
              <w:spacing w:before="20" w:after="20" w:line="240" w:lineRule="auto"/>
              <w:jc w:val="center"/>
            </w:pPr>
            <w:r>
              <w:rPr>
                <w:rFonts w:asciiTheme="majorBidi" w:hAnsiTheme="majorBidi" w:cstheme="majorBidi"/>
                <w:sz w:val="16"/>
                <w:szCs w:val="16"/>
              </w:rPr>
              <w:t xml:space="preserve">33.3 ± 0.0</w:t>
            </w:r>
          </w:p>
        </w:tc>
        <w:tc>
          <w:tcPr>
            <w:tcW w:w="1539" w:type="dxa"/>
            <w:vAlign w:val="center"/>
          </w:tcPr>
          <w:p>
            <w:pPr>
              <w:spacing w:before="20" w:after="20" w:line="240" w:lineRule="auto"/>
              <w:jc w:val="center"/>
            </w:pPr>
            <w:r>
              <w:rPr>
                <w:rFonts w:asciiTheme="majorBidi" w:hAnsiTheme="majorBidi" w:cstheme="majorBidi"/>
                <w:sz w:val="16"/>
                <w:szCs w:val="16"/>
              </w:rPr>
              <w:t xml:space="preserve">2.58 ± 0.43</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Poly2(G,T)-MPPT</w:t>
            </w:r>
          </w:p>
        </w:tc>
        <w:tc>
          <w:tcPr>
            <w:tcW w:w="1200" w:type="dxa"/>
            <w:vAlign w:val="center"/>
          </w:tcPr>
          <w:p>
            <w:pPr>
              <w:spacing w:before="20" w:after="20" w:line="240" w:lineRule="auto"/>
              <w:jc w:val="center"/>
            </w:pPr>
            <w:r>
              <w:rPr>
                <w:rFonts w:asciiTheme="majorBidi" w:hAnsiTheme="majorBidi" w:cstheme="majorBidi"/>
                <w:sz w:val="16"/>
                <w:szCs w:val="16"/>
              </w:rPr>
              <w:t xml:space="preserve">99.81 ± 0.00</w:t>
            </w:r>
          </w:p>
        </w:tc>
        <w:tc>
          <w:tcPr>
            <w:tcW w:w="958" w:type="dxa"/>
            <w:vAlign w:val="center"/>
          </w:tcPr>
          <w:p>
            <w:pPr>
              <w:spacing w:before="20" w:after="20" w:line="240" w:lineRule="auto"/>
              <w:jc w:val="center"/>
            </w:pPr>
            <w:r>
              <w:rPr>
                <w:rFonts w:asciiTheme="majorBidi" w:hAnsiTheme="majorBidi" w:cstheme="majorBidi"/>
                <w:sz w:val="16"/>
                <w:szCs w:val="16"/>
              </w:rPr>
              <w:t xml:space="preserve">99.98 ± 0.01</w:t>
            </w:r>
          </w:p>
        </w:tc>
        <w:tc>
          <w:tcPr>
            <w:tcW w:w="905" w:type="dxa"/>
            <w:vAlign w:val="center"/>
          </w:tcPr>
          <w:p>
            <w:pPr>
              <w:spacing w:before="20" w:after="20" w:line="240" w:lineRule="auto"/>
              <w:jc w:val="center"/>
            </w:pPr>
            <w:r>
              <w:rPr>
                <w:rFonts w:asciiTheme="majorBidi" w:hAnsiTheme="majorBidi" w:cstheme="majorBidi"/>
                <w:sz w:val="16"/>
                <w:szCs w:val="16"/>
              </w:rPr>
              <w:t xml:space="preserve">78.17 ± 0.00</w:t>
            </w:r>
          </w:p>
        </w:tc>
        <w:tc>
          <w:tcPr>
            <w:tcW w:w="1517" w:type="dxa"/>
            <w:vAlign w:val="center"/>
          </w:tcPr>
          <w:p>
            <w:pPr>
              <w:spacing w:before="20" w:after="20" w:line="240" w:lineRule="auto"/>
              <w:jc w:val="center"/>
            </w:pPr>
            <w:r>
              <w:rPr>
                <w:rFonts w:asciiTheme="majorBidi" w:hAnsiTheme="majorBidi" w:cstheme="majorBidi"/>
                <w:sz w:val="16"/>
                <w:szCs w:val="16"/>
              </w:rPr>
              <w:t xml:space="preserve">77.21 ± 0.00</w:t>
            </w:r>
          </w:p>
        </w:tc>
        <w:tc>
          <w:tcPr>
            <w:tcW w:w="1057" w:type="dxa"/>
            <w:vAlign w:val="center"/>
          </w:tcPr>
          <w:p>
            <w:pPr>
              <w:spacing w:before="20" w:after="20" w:line="240" w:lineRule="auto"/>
              <w:jc w:val="center"/>
            </w:pPr>
            <w:r>
              <w:rPr>
                <w:rFonts w:asciiTheme="majorBidi" w:hAnsiTheme="majorBidi" w:cstheme="majorBidi"/>
                <w:sz w:val="16"/>
                <w:szCs w:val="16"/>
              </w:rPr>
              <w:t xml:space="preserve">33.3 ± 0.0</w:t>
            </w:r>
          </w:p>
        </w:tc>
        <w:tc>
          <w:tcPr>
            <w:tcW w:w="1539" w:type="dxa"/>
            <w:vAlign w:val="center"/>
          </w:tcPr>
          <w:p>
            <w:pPr>
              <w:spacing w:before="20" w:after="20" w:line="240" w:lineRule="auto"/>
              <w:jc w:val="center"/>
            </w:pPr>
            <w:r>
              <w:rPr>
                <w:rFonts w:asciiTheme="majorBidi" w:hAnsiTheme="majorBidi" w:cstheme="majorBidi"/>
                <w:sz w:val="16"/>
                <w:szCs w:val="16"/>
              </w:rPr>
              <w:t xml:space="preserve">0.95 ± 0.43</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ANN-MPPT</w:t>
            </w:r>
          </w:p>
        </w:tc>
        <w:tc>
          <w:tcPr>
            <w:tcW w:w="1200" w:type="dxa"/>
            <w:vAlign w:val="center"/>
          </w:tcPr>
          <w:p>
            <w:pPr>
              <w:spacing w:before="20" w:after="20" w:line="240" w:lineRule="auto"/>
              <w:jc w:val="center"/>
            </w:pPr>
            <w:r>
              <w:rPr>
                <w:rFonts w:asciiTheme="majorBidi" w:hAnsiTheme="majorBidi" w:cstheme="majorBidi"/>
                <w:sz w:val="16"/>
                <w:szCs w:val="16"/>
              </w:rPr>
              <w:t xml:space="preserve">100.00 ± 0.00</w:t>
            </w:r>
          </w:p>
        </w:tc>
        <w:tc>
          <w:tcPr>
            <w:tcW w:w="958" w:type="dxa"/>
            <w:vAlign w:val="center"/>
          </w:tcPr>
          <w:p>
            <w:pPr>
              <w:spacing w:before="20" w:after="20" w:line="240" w:lineRule="auto"/>
              <w:jc w:val="center"/>
            </w:pPr>
            <w:r>
              <w:rPr>
                <w:rFonts w:asciiTheme="majorBidi" w:hAnsiTheme="majorBidi" w:cstheme="majorBidi"/>
                <w:sz w:val="16"/>
                <w:szCs w:val="16"/>
              </w:rPr>
              <w:t xml:space="preserve">100.00 ± 0.00</w:t>
            </w:r>
          </w:p>
        </w:tc>
        <w:tc>
          <w:tcPr>
            <w:tcW w:w="905" w:type="dxa"/>
            <w:vAlign w:val="center"/>
          </w:tcPr>
          <w:p>
            <w:pPr>
              <w:spacing w:before="20" w:after="20" w:line="240" w:lineRule="auto"/>
              <w:jc w:val="center"/>
            </w:pPr>
            <w:r>
              <w:rPr>
                <w:rFonts w:asciiTheme="majorBidi" w:hAnsiTheme="majorBidi" w:cstheme="majorBidi"/>
                <w:sz w:val="16"/>
                <w:szCs w:val="16"/>
              </w:rPr>
              <w:t xml:space="preserve">78.00 ± 0.00</w:t>
            </w:r>
          </w:p>
        </w:tc>
        <w:tc>
          <w:tcPr>
            <w:tcW w:w="1517" w:type="dxa"/>
            <w:vAlign w:val="center"/>
          </w:tcPr>
          <w:p>
            <w:pPr>
              <w:spacing w:before="20" w:after="20" w:line="240" w:lineRule="auto"/>
              <w:jc w:val="center"/>
            </w:pPr>
            <w:r>
              <w:rPr>
                <w:rFonts w:asciiTheme="majorBidi" w:hAnsiTheme="majorBidi" w:cstheme="majorBidi"/>
                <w:sz w:val="16"/>
                <w:szCs w:val="16"/>
              </w:rPr>
              <w:t xml:space="preserve">76.99 ± 0.00</w:t>
            </w:r>
          </w:p>
        </w:tc>
        <w:tc>
          <w:tcPr>
            <w:tcW w:w="1057" w:type="dxa"/>
            <w:vAlign w:val="center"/>
          </w:tcPr>
          <w:p>
            <w:pPr>
              <w:spacing w:before="20" w:after="20" w:line="240" w:lineRule="auto"/>
              <w:jc w:val="center"/>
            </w:pPr>
            <w:r>
              <w:rPr>
                <w:rFonts w:asciiTheme="majorBidi" w:hAnsiTheme="majorBidi" w:cstheme="majorBidi"/>
                <w:sz w:val="16"/>
                <w:szCs w:val="16"/>
              </w:rPr>
              <w:t xml:space="preserve">33.3 ± 0.0</w:t>
            </w:r>
          </w:p>
        </w:tc>
        <w:tc>
          <w:tcPr>
            <w:tcW w:w="1539" w:type="dxa"/>
            <w:vAlign w:val="center"/>
          </w:tcPr>
          <w:p>
            <w:pPr>
              <w:spacing w:before="20" w:after="20" w:line="240" w:lineRule="auto"/>
              <w:jc w:val="center"/>
            </w:pPr>
            <w:r>
              <w:rPr>
                <w:rFonts w:asciiTheme="majorBidi" w:hAnsiTheme="majorBidi" w:cstheme="majorBidi"/>
                <w:sz w:val="16"/>
                <w:szCs w:val="16"/>
              </w:rPr>
              <w:t xml:space="preserve">0.95 ± 0.43</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Scan+P&amp;O (no ML)</w:t>
            </w:r>
          </w:p>
        </w:tc>
        <w:tc>
          <w:tcPr>
            <w:tcW w:w="1200" w:type="dxa"/>
            <w:vAlign w:val="center"/>
          </w:tcPr>
          <w:p>
            <w:pPr>
              <w:spacing w:before="20" w:after="20" w:line="240" w:lineRule="auto"/>
              <w:jc w:val="center"/>
            </w:pPr>
            <w:r>
              <w:rPr>
                <w:rFonts w:asciiTheme="majorBidi" w:hAnsiTheme="majorBidi" w:cstheme="majorBidi"/>
                <w:sz w:val="16"/>
                <w:szCs w:val="16"/>
              </w:rPr>
              <w:t xml:space="preserve">99.59 ± 0.01</w:t>
            </w:r>
          </w:p>
        </w:tc>
        <w:tc>
          <w:tcPr>
            <w:tcW w:w="958" w:type="dxa"/>
            <w:vAlign w:val="center"/>
          </w:tcPr>
          <w:p>
            <w:pPr>
              <w:spacing w:before="20" w:after="20" w:line="240" w:lineRule="auto"/>
              <w:jc w:val="center"/>
            </w:pPr>
            <w:r>
              <w:rPr>
                <w:rFonts w:asciiTheme="majorBidi" w:hAnsiTheme="majorBidi" w:cstheme="majorBidi"/>
                <w:sz w:val="16"/>
                <w:szCs w:val="16"/>
              </w:rPr>
              <w:t xml:space="preserve">99.66 ± 0.01</w:t>
            </w:r>
          </w:p>
        </w:tc>
        <w:tc>
          <w:tcPr>
            <w:tcW w:w="905" w:type="dxa"/>
            <w:vAlign w:val="center"/>
          </w:tcPr>
          <w:p>
            <w:pPr>
              <w:spacing w:before="20" w:after="20" w:line="240" w:lineRule="auto"/>
              <w:jc w:val="center"/>
            </w:pPr>
            <w:r>
              <w:rPr>
                <w:rFonts w:asciiTheme="majorBidi" w:hAnsiTheme="majorBidi" w:cstheme="majorBidi"/>
                <w:sz w:val="16"/>
                <w:szCs w:val="16"/>
              </w:rPr>
              <w:t xml:space="preserve">99.34 ± 0.04</w:t>
            </w:r>
          </w:p>
        </w:tc>
        <w:tc>
          <w:tcPr>
            <w:tcW w:w="1517" w:type="dxa"/>
            <w:vAlign w:val="center"/>
          </w:tcPr>
          <w:p>
            <w:pPr>
              <w:spacing w:before="20" w:after="20" w:line="240" w:lineRule="auto"/>
              <w:jc w:val="center"/>
            </w:pPr>
            <w:r>
              <w:rPr>
                <w:rFonts w:asciiTheme="majorBidi" w:hAnsiTheme="majorBidi" w:cstheme="majorBidi"/>
                <w:sz w:val="16"/>
                <w:szCs w:val="16"/>
              </w:rPr>
              <w:t xml:space="preserve">99.35 ± 0.05</w:t>
            </w:r>
          </w:p>
        </w:tc>
        <w:tc>
          <w:tcPr>
            <w:tcW w:w="1057" w:type="dxa"/>
            <w:vAlign w:val="center"/>
          </w:tcPr>
          <w:p>
            <w:pPr>
              <w:spacing w:before="20" w:after="20" w:line="240" w:lineRule="auto"/>
              <w:jc w:val="center"/>
            </w:pPr>
            <w:r>
              <w:rPr>
                <w:rFonts w:asciiTheme="majorBidi" w:hAnsiTheme="majorBidi" w:cstheme="majorBidi"/>
                <w:sz w:val="16"/>
                <w:szCs w:val="16"/>
              </w:rPr>
              <w:t xml:space="preserve">100.0 ± 0.0</w:t>
            </w:r>
          </w:p>
        </w:tc>
        <w:tc>
          <w:tcPr>
            <w:tcW w:w="1539" w:type="dxa"/>
            <w:vAlign w:val="center"/>
          </w:tcPr>
          <w:p>
            <w:pPr>
              <w:spacing w:before="20" w:after="20" w:line="240" w:lineRule="auto"/>
              <w:jc w:val="center"/>
            </w:pPr>
            <w:r>
              <w:rPr>
                <w:rFonts w:asciiTheme="majorBidi" w:hAnsiTheme="majorBidi" w:cstheme="majorBidi"/>
                <w:sz w:val="16"/>
                <w:szCs w:val="16"/>
              </w:rPr>
              <w:t xml:space="preserve">2.00 ± 0.50</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DNN scan-only (no P&amp;O)</w:t>
            </w:r>
          </w:p>
        </w:tc>
        <w:tc>
          <w:tcPr>
            <w:tcW w:w="1200" w:type="dxa"/>
            <w:vAlign w:val="center"/>
          </w:tcPr>
          <w:p>
            <w:pPr>
              <w:spacing w:before="20" w:after="20" w:line="240" w:lineRule="auto"/>
              <w:jc w:val="center"/>
            </w:pPr>
            <w:r>
              <w:rPr>
                <w:rFonts w:asciiTheme="majorBidi" w:hAnsiTheme="majorBidi" w:cstheme="majorBidi"/>
                <w:sz w:val="16"/>
                <w:szCs w:val="16"/>
              </w:rPr>
              <w:t xml:space="preserve">99.67 ± 0.03</w:t>
            </w:r>
          </w:p>
        </w:tc>
        <w:tc>
          <w:tcPr>
            <w:tcW w:w="958" w:type="dxa"/>
            <w:vAlign w:val="center"/>
          </w:tcPr>
          <w:p>
            <w:pPr>
              <w:spacing w:before="20" w:after="20" w:line="240" w:lineRule="auto"/>
              <w:jc w:val="center"/>
            </w:pPr>
            <w:r>
              <w:rPr>
                <w:rFonts w:asciiTheme="majorBidi" w:hAnsiTheme="majorBidi" w:cstheme="majorBidi"/>
                <w:sz w:val="16"/>
                <w:szCs w:val="16"/>
              </w:rPr>
              <w:t xml:space="preserve">99.77 ± 0.02</w:t>
            </w:r>
          </w:p>
        </w:tc>
        <w:tc>
          <w:tcPr>
            <w:tcW w:w="905" w:type="dxa"/>
            <w:vAlign w:val="center"/>
          </w:tcPr>
          <w:p>
            <w:pPr>
              <w:spacing w:before="20" w:after="20" w:line="240" w:lineRule="auto"/>
              <w:jc w:val="center"/>
            </w:pPr>
            <w:r>
              <w:rPr>
                <w:rFonts w:asciiTheme="majorBidi" w:hAnsiTheme="majorBidi" w:cstheme="majorBidi"/>
                <w:sz w:val="16"/>
                <w:szCs w:val="16"/>
              </w:rPr>
              <w:t xml:space="preserve">98.32 ± 1.00</w:t>
            </w:r>
          </w:p>
        </w:tc>
        <w:tc>
          <w:tcPr>
            <w:tcW w:w="1517" w:type="dxa"/>
            <w:vAlign w:val="center"/>
          </w:tcPr>
          <w:p>
            <w:pPr>
              <w:spacing w:before="20" w:after="20" w:line="240" w:lineRule="auto"/>
              <w:jc w:val="center"/>
            </w:pPr>
            <w:r>
              <w:rPr>
                <w:rFonts w:asciiTheme="majorBidi" w:hAnsiTheme="majorBidi" w:cstheme="majorBidi"/>
                <w:sz w:val="16"/>
                <w:szCs w:val="16"/>
              </w:rPr>
              <w:t xml:space="preserve">98.31 ± 0.95</w:t>
            </w:r>
          </w:p>
        </w:tc>
        <w:tc>
          <w:tcPr>
            <w:tcW w:w="1057" w:type="dxa"/>
            <w:vAlign w:val="center"/>
          </w:tcPr>
          <w:p>
            <w:pPr>
              <w:spacing w:before="20" w:after="20" w:line="240" w:lineRule="auto"/>
              <w:jc w:val="center"/>
            </w:pPr>
            <w:r>
              <w:rPr>
                <w:rFonts w:asciiTheme="majorBidi" w:hAnsiTheme="majorBidi" w:cstheme="majorBidi"/>
                <w:sz w:val="16"/>
                <w:szCs w:val="16"/>
              </w:rPr>
              <w:t xml:space="preserve">100.0 ± 0.0</w:t>
            </w:r>
          </w:p>
        </w:tc>
        <w:tc>
          <w:tcPr>
            <w:tcW w:w="1539" w:type="dxa"/>
            <w:vAlign w:val="center"/>
          </w:tcPr>
          <w:p>
            <w:pPr>
              <w:spacing w:before="20" w:after="20" w:line="240" w:lineRule="auto"/>
              <w:jc w:val="center"/>
            </w:pPr>
            <w:r>
              <w:rPr>
                <w:rFonts w:asciiTheme="majorBidi" w:hAnsiTheme="majorBidi" w:cstheme="majorBidi"/>
                <w:sz w:val="16"/>
                <w:szCs w:val="16"/>
              </w:rPr>
              <w:t xml:space="preserve">0.99 ± 0.36</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Hybrid (DNN+P&amp;O)</w:t>
            </w:r>
          </w:p>
        </w:tc>
        <w:tc>
          <w:tcPr>
            <w:tcW w:w="1200" w:type="dxa"/>
            <w:vAlign w:val="center"/>
          </w:tcPr>
          <w:p>
            <w:pPr>
              <w:spacing w:before="20" w:after="20" w:line="240" w:lineRule="auto"/>
              <w:jc w:val="center"/>
            </w:pPr>
            <w:r>
              <w:rPr>
                <w:rFonts w:asciiTheme="majorBidi" w:hAnsiTheme="majorBidi" w:cstheme="majorBidi"/>
                <w:sz w:val="16"/>
                <w:szCs w:val="16"/>
              </w:rPr>
              <w:t xml:space="preserve">99.59 ± 0.01</w:t>
            </w:r>
          </w:p>
        </w:tc>
        <w:tc>
          <w:tcPr>
            <w:tcW w:w="958" w:type="dxa"/>
            <w:vAlign w:val="center"/>
          </w:tcPr>
          <w:p>
            <w:pPr>
              <w:spacing w:before="20" w:after="20" w:line="240" w:lineRule="auto"/>
              <w:jc w:val="center"/>
            </w:pPr>
            <w:r>
              <w:rPr>
                <w:rFonts w:asciiTheme="majorBidi" w:hAnsiTheme="majorBidi" w:cstheme="majorBidi"/>
                <w:sz w:val="16"/>
                <w:szCs w:val="16"/>
              </w:rPr>
              <w:t xml:space="preserve">99.66 ± 0.01</w:t>
            </w:r>
          </w:p>
        </w:tc>
        <w:tc>
          <w:tcPr>
            <w:tcW w:w="905" w:type="dxa"/>
            <w:vAlign w:val="center"/>
          </w:tcPr>
          <w:p>
            <w:pPr>
              <w:spacing w:before="20" w:after="20" w:line="240" w:lineRule="auto"/>
              <w:jc w:val="center"/>
            </w:pPr>
            <w:r>
              <w:rPr>
                <w:rFonts w:asciiTheme="majorBidi" w:hAnsiTheme="majorBidi" w:cstheme="majorBidi"/>
                <w:sz w:val="16"/>
                <w:szCs w:val="16"/>
              </w:rPr>
              <w:t xml:space="preserve">99.36 ± 0.05</w:t>
            </w:r>
          </w:p>
        </w:tc>
        <w:tc>
          <w:tcPr>
            <w:tcW w:w="1517" w:type="dxa"/>
            <w:vAlign w:val="center"/>
          </w:tcPr>
          <w:p>
            <w:pPr>
              <w:spacing w:before="20" w:after="20" w:line="240" w:lineRule="auto"/>
              <w:jc w:val="center"/>
            </w:pPr>
            <w:r>
              <w:rPr>
                <w:rFonts w:asciiTheme="majorBidi" w:hAnsiTheme="majorBidi" w:cstheme="majorBidi"/>
                <w:sz w:val="16"/>
                <w:szCs w:val="16"/>
              </w:rPr>
              <w:t xml:space="preserve">99.40 ± 0.05</w:t>
            </w:r>
          </w:p>
        </w:tc>
        <w:tc>
          <w:tcPr>
            <w:tcW w:w="1057" w:type="dxa"/>
            <w:vAlign w:val="center"/>
          </w:tcPr>
          <w:p>
            <w:pPr>
              <w:spacing w:before="20" w:after="20" w:line="240" w:lineRule="auto"/>
              <w:jc w:val="center"/>
            </w:pPr>
            <w:r>
              <w:rPr>
                <w:rFonts w:asciiTheme="majorBidi" w:hAnsiTheme="majorBidi" w:cstheme="majorBidi"/>
                <w:sz w:val="16"/>
                <w:szCs w:val="16"/>
              </w:rPr>
              <w:t xml:space="preserve">100.0 ± 0.0</w:t>
            </w:r>
          </w:p>
        </w:tc>
        <w:tc>
          <w:tcPr>
            <w:tcW w:w="1539" w:type="dxa"/>
            <w:vAlign w:val="center"/>
          </w:tcPr>
          <w:p>
            <w:pPr>
              <w:spacing w:before="20" w:after="20" w:line="240" w:lineRule="auto"/>
              <w:jc w:val="center"/>
            </w:pPr>
            <w:r>
              <w:rPr>
                <w:rFonts w:asciiTheme="majorBidi" w:hAnsiTheme="majorBidi" w:cstheme="majorBidi"/>
                <w:sz w:val="16"/>
                <w:szCs w:val="16"/>
              </w:rPr>
              <w:t xml:space="preserve">1.14 ± 0.34</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Tree scan+P&amp;O</w:t>
            </w:r>
          </w:p>
        </w:tc>
        <w:tc>
          <w:tcPr>
            <w:tcW w:w="1200" w:type="dxa"/>
            <w:vAlign w:val="center"/>
          </w:tcPr>
          <w:p>
            <w:pPr>
              <w:spacing w:before="20" w:after="20" w:line="240" w:lineRule="auto"/>
              <w:jc w:val="center"/>
            </w:pPr>
            <w:r>
              <w:rPr>
                <w:rFonts w:asciiTheme="majorBidi" w:hAnsiTheme="majorBidi" w:cstheme="majorBidi"/>
                <w:sz w:val="16"/>
                <w:szCs w:val="16"/>
              </w:rPr>
              <w:t xml:space="preserve">99.59 ± 0.00</w:t>
            </w:r>
          </w:p>
        </w:tc>
        <w:tc>
          <w:tcPr>
            <w:tcW w:w="958" w:type="dxa"/>
            <w:vAlign w:val="center"/>
          </w:tcPr>
          <w:p>
            <w:pPr>
              <w:spacing w:before="20" w:after="20" w:line="240" w:lineRule="auto"/>
              <w:jc w:val="center"/>
            </w:pPr>
            <w:r>
              <w:rPr>
                <w:rFonts w:asciiTheme="majorBidi" w:hAnsiTheme="majorBidi" w:cstheme="majorBidi"/>
                <w:sz w:val="16"/>
                <w:szCs w:val="16"/>
              </w:rPr>
              <w:t xml:space="preserve">99.66 ± 0.01</w:t>
            </w:r>
          </w:p>
        </w:tc>
        <w:tc>
          <w:tcPr>
            <w:tcW w:w="905" w:type="dxa"/>
            <w:vAlign w:val="center"/>
          </w:tcPr>
          <w:p>
            <w:pPr>
              <w:spacing w:before="20" w:after="20" w:line="240" w:lineRule="auto"/>
              <w:jc w:val="center"/>
            </w:pPr>
            <w:r>
              <w:rPr>
                <w:rFonts w:asciiTheme="majorBidi" w:hAnsiTheme="majorBidi" w:cstheme="majorBidi"/>
                <w:sz w:val="16"/>
                <w:szCs w:val="16"/>
              </w:rPr>
              <w:t xml:space="preserve">99.33 ± 0.06</w:t>
            </w:r>
          </w:p>
        </w:tc>
        <w:tc>
          <w:tcPr>
            <w:tcW w:w="1517" w:type="dxa"/>
            <w:vAlign w:val="center"/>
          </w:tcPr>
          <w:p>
            <w:pPr>
              <w:spacing w:before="20" w:after="20" w:line="240" w:lineRule="auto"/>
              <w:jc w:val="center"/>
            </w:pPr>
            <w:r>
              <w:rPr>
                <w:rFonts w:asciiTheme="majorBidi" w:hAnsiTheme="majorBidi" w:cstheme="majorBidi"/>
                <w:sz w:val="16"/>
                <w:szCs w:val="16"/>
              </w:rPr>
              <w:t xml:space="preserve">99.36 ± 0.05</w:t>
            </w:r>
          </w:p>
        </w:tc>
        <w:tc>
          <w:tcPr>
            <w:tcW w:w="1057" w:type="dxa"/>
            <w:vAlign w:val="center"/>
          </w:tcPr>
          <w:p>
            <w:pPr>
              <w:spacing w:before="20" w:after="20" w:line="240" w:lineRule="auto"/>
              <w:jc w:val="center"/>
            </w:pPr>
            <w:r>
              <w:rPr>
                <w:rFonts w:asciiTheme="majorBidi" w:hAnsiTheme="majorBidi" w:cstheme="majorBidi"/>
                <w:sz w:val="16"/>
                <w:szCs w:val="16"/>
              </w:rPr>
              <w:t xml:space="preserve">100.0 ± 0.0</w:t>
            </w:r>
          </w:p>
        </w:tc>
        <w:tc>
          <w:tcPr>
            <w:tcW w:w="1539" w:type="dxa"/>
            <w:vAlign w:val="center"/>
          </w:tcPr>
          <w:p>
            <w:pPr>
              <w:spacing w:before="20" w:after="20" w:line="240" w:lineRule="auto"/>
              <w:jc w:val="center"/>
            </w:pPr>
            <w:r>
              <w:rPr>
                <w:rFonts w:asciiTheme="majorBidi" w:hAnsiTheme="majorBidi" w:cstheme="majorBidi"/>
                <w:sz w:val="16"/>
                <w:szCs w:val="16"/>
              </w:rPr>
              <w:t xml:space="preserve">1.14 ± 0.34</w:t>
            </w:r>
          </w:p>
        </w:tc>
      </w:tr>
      <w:tr>
        <w:trPr/>
        <w:tc>
          <w:tcPr>
            <w:tcW w:w="1321" w:type="dxa"/>
            <w:vAlign w:val="center"/>
          </w:tcPr>
          <w:p>
            <w:pPr>
              <w:spacing w:before="20" w:after="20" w:line="240" w:lineRule="auto"/>
              <w:jc w:val="left"/>
            </w:pPr>
            <w:r>
              <w:rPr>
                <w:rFonts w:asciiTheme="majorBidi" w:hAnsiTheme="majorBidi" w:cstheme="majorBidi"/>
                <w:sz w:val="16"/>
                <w:szCs w:val="16"/>
              </w:rPr>
              <w:t xml:space="preserve">PSO</w:t>
            </w:r>
          </w:p>
        </w:tc>
        <w:tc>
          <w:tcPr>
            <w:tcW w:w="1200" w:type="dxa"/>
            <w:vAlign w:val="center"/>
          </w:tcPr>
          <w:p>
            <w:pPr>
              <w:spacing w:before="20" w:after="20" w:line="240" w:lineRule="auto"/>
              <w:jc w:val="center"/>
            </w:pPr>
            <w:r>
              <w:rPr>
                <w:rFonts w:asciiTheme="majorBidi" w:hAnsiTheme="majorBidi" w:cstheme="majorBidi"/>
                <w:sz w:val="16"/>
                <w:szCs w:val="16"/>
              </w:rPr>
              <w:t xml:space="preserve">98.04 ± 0.09</w:t>
            </w:r>
          </w:p>
        </w:tc>
        <w:tc>
          <w:tcPr>
            <w:tcW w:w="958" w:type="dxa"/>
            <w:vAlign w:val="center"/>
          </w:tcPr>
          <w:p>
            <w:pPr>
              <w:spacing w:before="20" w:after="20" w:line="240" w:lineRule="auto"/>
              <w:jc w:val="center"/>
            </w:pPr>
            <w:r>
              <w:rPr>
                <w:rFonts w:asciiTheme="majorBidi" w:hAnsiTheme="majorBidi" w:cstheme="majorBidi"/>
                <w:sz w:val="16"/>
                <w:szCs w:val="16"/>
              </w:rPr>
              <w:t xml:space="preserve">97.65 ± 0.26</w:t>
            </w:r>
          </w:p>
        </w:tc>
        <w:tc>
          <w:tcPr>
            <w:tcW w:w="905" w:type="dxa"/>
            <w:vAlign w:val="center"/>
          </w:tcPr>
          <w:p>
            <w:pPr>
              <w:spacing w:before="20" w:after="20" w:line="240" w:lineRule="auto"/>
              <w:jc w:val="center"/>
            </w:pPr>
            <w:r>
              <w:rPr>
                <w:rFonts w:asciiTheme="majorBidi" w:hAnsiTheme="majorBidi" w:cstheme="majorBidi"/>
                <w:sz w:val="16"/>
                <w:szCs w:val="16"/>
              </w:rPr>
              <w:t xml:space="preserve">96.09 ± 2.37</w:t>
            </w:r>
          </w:p>
        </w:tc>
        <w:tc>
          <w:tcPr>
            <w:tcW w:w="1517" w:type="dxa"/>
            <w:vAlign w:val="center"/>
          </w:tcPr>
          <w:p>
            <w:pPr>
              <w:spacing w:before="20" w:after="20" w:line="240" w:lineRule="auto"/>
              <w:jc w:val="center"/>
            </w:pPr>
            <w:r>
              <w:rPr>
                <w:rFonts w:asciiTheme="majorBidi" w:hAnsiTheme="majorBidi" w:cstheme="majorBidi"/>
                <w:sz w:val="16"/>
                <w:szCs w:val="16"/>
              </w:rPr>
              <w:t xml:space="preserve">96.30 ± 2.14</w:t>
            </w:r>
          </w:p>
        </w:tc>
        <w:tc>
          <w:tcPr>
            <w:tcW w:w="1057" w:type="dxa"/>
            <w:vAlign w:val="center"/>
          </w:tcPr>
          <w:p>
            <w:pPr>
              <w:spacing w:before="20" w:after="20" w:line="240" w:lineRule="auto"/>
              <w:jc w:val="center"/>
            </w:pPr>
            <w:r>
              <w:rPr>
                <w:rFonts w:asciiTheme="majorBidi" w:hAnsiTheme="majorBidi" w:cstheme="majorBidi"/>
                <w:sz w:val="16"/>
                <w:szCs w:val="16"/>
              </w:rPr>
              <w:t xml:space="preserve">97.8 ± 7.0</w:t>
            </w:r>
          </w:p>
        </w:tc>
        <w:tc>
          <w:tcPr>
            <w:tcW w:w="1539" w:type="dxa"/>
            <w:vAlign w:val="center"/>
          </w:tcPr>
          <w:p>
            <w:pPr>
              <w:spacing w:before="20" w:after="20" w:line="240" w:lineRule="auto"/>
              <w:jc w:val="center"/>
            </w:pPr>
            <w:r>
              <w:rPr>
                <w:rFonts w:asciiTheme="majorBidi" w:hAnsiTheme="majorBidi" w:cstheme="majorBidi"/>
                <w:sz w:val="16"/>
                <w:szCs w:val="16"/>
              </w:rPr>
              <w:t xml:space="preserve">34.25 ± 16.00</w:t>
            </w:r>
          </w:p>
        </w:tc>
      </w:tr>
    </w:tbl>
    <w:p>
      <w:pPr>
        <w:spacing w:after="120"/>
      </w:pPr>
    </w:p>
    <w:p>
      <w:pPr>
        <w:keepNext/>
        <w:spacing w:before="60" w:after="140" w:line="240" w:lineRule="auto"/>
        <w:jc w:val="both"/>
      </w:pPr>
      <w:r>
        <w:rPr>
          <w:rFonts w:asciiTheme="majorBidi" w:hAnsiTheme="majorBidi" w:cstheme="majorBidi"/>
          <w:b/>
          <w:bCs/>
          <w:sz w:val="18"/>
          <w:szCs w:val="18"/>
        </w:rPr>
        <w:t xml:space="preserve">Table S4</w:t>
      </w:r>
      <w:r>
        <w:rPr>
          <w:rFonts w:asciiTheme="majorBidi" w:hAnsiTheme="majorBidi" w:cstheme="majorBidi"/>
          <w:sz w:val="18"/>
          <w:szCs w:val="18"/>
        </w:rPr>
        <w:t xml:space="preserve"> Paired two-sided Wilcoxon signed-rank tests over 10 scenario seeds (a versus b). A positive median difference means that a is more efficient than b; the last column gives the number of seeds in which a is better.</w:t>
      </w:r>
    </w:p>
    <w:tbl>
      <w:tblPr>
        <w:tblW w:w="8497"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988"/>
        <w:gridCol w:w="2280"/>
        <w:gridCol w:w="1617"/>
        <w:gridCol w:w="2006"/>
        <w:gridCol w:w="674"/>
        <w:gridCol w:w="932"/>
      </w:tblGrid>
      <w:tr>
        <w:trPr>
          <w:tblHeader/>
        </w:trPr>
        <w:tc>
          <w:tcPr>
            <w:tcW w:w="988" w:type="dxa"/>
            <w:shd w:val="clear" w:color="auto" w:fill="F2F2F2"/>
            <w:vAlign w:val="center"/>
          </w:tcPr>
          <w:p>
            <w:pPr>
              <w:spacing w:before="20" w:after="20" w:line="240" w:lineRule="auto"/>
              <w:jc w:val="left"/>
            </w:pPr>
            <w:r>
              <w:rPr>
                <w:rFonts w:asciiTheme="majorBidi" w:hAnsiTheme="majorBidi" w:cstheme="majorBidi"/>
                <w:b/>
                <w:bCs/>
                <w:sz w:val="17"/>
                <w:szCs w:val="17"/>
              </w:rPr>
              <w:t xml:space="preserve">Plant</w:t>
            </w:r>
          </w:p>
        </w:tc>
        <w:tc>
          <w:tcPr>
            <w:tcW w:w="2280"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Comparison (a vs b)</w:t>
            </w:r>
          </w:p>
        </w:tc>
        <w:tc>
          <w:tcPr>
            <w:tcW w:w="1617"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Metric</w:t>
            </w:r>
          </w:p>
        </w:tc>
        <w:tc>
          <w:tcPr>
            <w:tcW w:w="2006"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Median difference (points)</w:t>
            </w:r>
          </w:p>
        </w:tc>
        <w:tc>
          <w:tcPr>
            <w:tcW w:w="674"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p</w:t>
            </w:r>
          </w:p>
        </w:tc>
        <w:tc>
          <w:tcPr>
            <w:tcW w:w="932"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a better in</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Scan+P&amp;O</w:t>
            </w:r>
          </w:p>
        </w:tc>
        <w:tc>
          <w:tcPr>
            <w:tcW w:w="1617" w:type="dxa"/>
            <w:vAlign w:val="center"/>
          </w:tcPr>
          <w:p>
            <w:pPr>
              <w:spacing w:before="20" w:after="20" w:line="240" w:lineRule="auto"/>
              <w:jc w:val="center"/>
            </w:pPr>
            <w:r>
              <w:rPr>
                <w:rFonts w:asciiTheme="majorBidi" w:hAnsiTheme="majorBidi" w:cstheme="majorBidi"/>
                <w:sz w:val="17"/>
                <w:szCs w:val="17"/>
              </w:rPr>
              <w:t xml:space="preserve">Standard scenarios</w:t>
            </w:r>
          </w:p>
        </w:tc>
        <w:tc>
          <w:tcPr>
            <w:tcW w:w="2006" w:type="dxa"/>
            <w:vAlign w:val="center"/>
          </w:tcPr>
          <w:p>
            <w:pPr>
              <w:spacing w:before="20" w:after="20" w:line="240" w:lineRule="auto"/>
              <w:jc w:val="center"/>
            </w:pPr>
            <w:r>
              <w:rPr>
                <w:rFonts w:asciiTheme="majorBidi" w:hAnsiTheme="majorBidi" w:cstheme="majorBidi"/>
                <w:sz w:val="17"/>
                <w:szCs w:val="17"/>
              </w:rPr>
              <w:t xml:space="preserve">+0.004</w:t>
            </w:r>
          </w:p>
        </w:tc>
        <w:tc>
          <w:tcPr>
            <w:tcW w:w="674" w:type="dxa"/>
            <w:vAlign w:val="center"/>
          </w:tcPr>
          <w:p>
            <w:pPr>
              <w:spacing w:before="20" w:after="20" w:line="240" w:lineRule="auto"/>
              <w:jc w:val="center"/>
            </w:pPr>
            <w:r>
              <w:rPr>
                <w:rFonts w:asciiTheme="majorBidi" w:hAnsiTheme="majorBidi" w:cstheme="majorBidi"/>
                <w:sz w:val="17"/>
                <w:szCs w:val="17"/>
              </w:rPr>
              <w:t xml:space="preserve">0.131</w:t>
            </w:r>
          </w:p>
        </w:tc>
        <w:tc>
          <w:tcPr>
            <w:tcW w:w="932" w:type="dxa"/>
            <w:vAlign w:val="center"/>
          </w:tcPr>
          <w:p>
            <w:pPr>
              <w:spacing w:before="20" w:after="20" w:line="240" w:lineRule="auto"/>
              <w:jc w:val="center"/>
            </w:pPr>
            <w:r>
              <w:rPr>
                <w:rFonts w:asciiTheme="majorBidi" w:hAnsiTheme="majorBidi" w:cstheme="majorBidi"/>
                <w:sz w:val="17"/>
                <w:szCs w:val="17"/>
              </w:rPr>
              <w:t xml:space="preserve">6/10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Scan+P&amp;O</w:t>
            </w:r>
          </w:p>
        </w:tc>
        <w:tc>
          <w:tcPr>
            <w:tcW w:w="1617" w:type="dxa"/>
            <w:vAlign w:val="center"/>
          </w:tcPr>
          <w:p>
            <w:pPr>
              <w:spacing w:before="20" w:after="20" w:line="240" w:lineRule="auto"/>
              <w:jc w:val="center"/>
            </w:pPr>
            <w:r>
              <w:rPr>
                <w:rFonts w:asciiTheme="majorBidi" w:hAnsiTheme="majorBidi" w:cstheme="majorBidi"/>
                <w:sz w:val="17"/>
                <w:szCs w:val="17"/>
              </w:rPr>
              <w:t xml:space="preserve">Real days</w:t>
            </w:r>
          </w:p>
        </w:tc>
        <w:tc>
          <w:tcPr>
            <w:tcW w:w="2006" w:type="dxa"/>
            <w:vAlign w:val="center"/>
          </w:tcPr>
          <w:p>
            <w:pPr>
              <w:spacing w:before="20" w:after="20" w:line="240" w:lineRule="auto"/>
              <w:jc w:val="center"/>
            </w:pPr>
            <w:r>
              <w:rPr>
                <w:rFonts w:asciiTheme="majorBidi" w:hAnsiTheme="majorBidi" w:cstheme="majorBidi"/>
                <w:sz w:val="17"/>
                <w:szCs w:val="17"/>
              </w:rPr>
              <w:t xml:space="preserve">+0.005</w:t>
            </w:r>
          </w:p>
        </w:tc>
        <w:tc>
          <w:tcPr>
            <w:tcW w:w="674" w:type="dxa"/>
            <w:vAlign w:val="center"/>
          </w:tcPr>
          <w:p>
            <w:pPr>
              <w:spacing w:before="20" w:after="20" w:line="240" w:lineRule="auto"/>
              <w:jc w:val="center"/>
            </w:pPr>
            <w:r>
              <w:rPr>
                <w:rFonts w:asciiTheme="majorBidi" w:hAnsiTheme="majorBidi" w:cstheme="majorBidi"/>
                <w:sz w:val="17"/>
                <w:szCs w:val="17"/>
              </w:rPr>
              <w:t xml:space="preserve">0.002</w:t>
            </w:r>
          </w:p>
        </w:tc>
        <w:tc>
          <w:tcPr>
            <w:tcW w:w="932" w:type="dxa"/>
            <w:vAlign w:val="center"/>
          </w:tcPr>
          <w:p>
            <w:pPr>
              <w:spacing w:before="20" w:after="20" w:line="240" w:lineRule="auto"/>
              <w:jc w:val="center"/>
            </w:pPr>
            <w:r>
              <w:rPr>
                <w:rFonts w:asciiTheme="majorBidi" w:hAnsiTheme="majorBidi" w:cstheme="majorBidi"/>
                <w:sz w:val="17"/>
                <w:szCs w:val="17"/>
              </w:rPr>
              <w:t xml:space="preserve">10/10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Scan+P&amp;O</w:t>
            </w:r>
          </w:p>
        </w:tc>
        <w:tc>
          <w:tcPr>
            <w:tcW w:w="1617" w:type="dxa"/>
            <w:vAlign w:val="center"/>
          </w:tcPr>
          <w:p>
            <w:pPr>
              <w:spacing w:before="20" w:after="20" w:line="240" w:lineRule="auto"/>
              <w:jc w:val="center"/>
            </w:pPr>
            <w:r>
              <w:rPr>
                <w:rFonts w:asciiTheme="majorBidi" w:hAnsiTheme="majorBidi" w:cstheme="majorBidi"/>
                <w:sz w:val="17"/>
                <w:szCs w:val="17"/>
              </w:rPr>
              <w:t xml:space="preserve">Shading</w:t>
            </w:r>
          </w:p>
        </w:tc>
        <w:tc>
          <w:tcPr>
            <w:tcW w:w="2006" w:type="dxa"/>
            <w:vAlign w:val="center"/>
          </w:tcPr>
          <w:p>
            <w:pPr>
              <w:spacing w:before="20" w:after="20" w:line="240" w:lineRule="auto"/>
              <w:jc w:val="center"/>
            </w:pPr>
            <w:r>
              <w:rPr>
                <w:rFonts w:asciiTheme="majorBidi" w:hAnsiTheme="majorBidi" w:cstheme="majorBidi"/>
                <w:sz w:val="17"/>
                <w:szCs w:val="17"/>
              </w:rPr>
              <w:t xml:space="preserve">+0.016</w:t>
            </w:r>
          </w:p>
        </w:tc>
        <w:tc>
          <w:tcPr>
            <w:tcW w:w="674" w:type="dxa"/>
            <w:vAlign w:val="center"/>
          </w:tcPr>
          <w:p>
            <w:pPr>
              <w:spacing w:before="20" w:after="20" w:line="240" w:lineRule="auto"/>
              <w:jc w:val="center"/>
            </w:pPr>
            <w:r>
              <w:rPr>
                <w:rFonts w:asciiTheme="majorBidi" w:hAnsiTheme="majorBidi" w:cstheme="majorBidi"/>
                <w:sz w:val="17"/>
                <w:szCs w:val="17"/>
              </w:rPr>
              <w:t xml:space="preserve">0.232</w:t>
            </w:r>
          </w:p>
        </w:tc>
        <w:tc>
          <w:tcPr>
            <w:tcW w:w="932" w:type="dxa"/>
            <w:vAlign w:val="center"/>
          </w:tcPr>
          <w:p>
            <w:pPr>
              <w:spacing w:before="20" w:after="20" w:line="240" w:lineRule="auto"/>
              <w:jc w:val="center"/>
            </w:pPr>
            <w:r>
              <w:rPr>
                <w:rFonts w:asciiTheme="majorBidi" w:hAnsiTheme="majorBidi" w:cstheme="majorBidi"/>
                <w:sz w:val="17"/>
                <w:szCs w:val="17"/>
              </w:rPr>
              <w:t xml:space="preserve">6/10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P&amp;O</w:t>
            </w:r>
          </w:p>
        </w:tc>
        <w:tc>
          <w:tcPr>
            <w:tcW w:w="1617" w:type="dxa"/>
            <w:vAlign w:val="center"/>
          </w:tcPr>
          <w:p>
            <w:pPr>
              <w:spacing w:before="20" w:after="20" w:line="240" w:lineRule="auto"/>
              <w:jc w:val="center"/>
            </w:pPr>
            <w:r>
              <w:rPr>
                <w:rFonts w:asciiTheme="majorBidi" w:hAnsiTheme="majorBidi" w:cstheme="majorBidi"/>
                <w:sz w:val="17"/>
                <w:szCs w:val="17"/>
              </w:rPr>
              <w:t xml:space="preserve">Standard scenarios</w:t>
            </w:r>
          </w:p>
        </w:tc>
        <w:tc>
          <w:tcPr>
            <w:tcW w:w="2006" w:type="dxa"/>
            <w:vAlign w:val="center"/>
          </w:tcPr>
          <w:p>
            <w:pPr>
              <w:spacing w:before="20" w:after="20" w:line="240" w:lineRule="auto"/>
              <w:jc w:val="center"/>
            </w:pPr>
            <w:r>
              <w:rPr>
                <w:rFonts w:asciiTheme="majorBidi" w:hAnsiTheme="majorBidi" w:cstheme="majorBidi"/>
                <w:sz w:val="17"/>
                <w:szCs w:val="17"/>
              </w:rPr>
              <w:t xml:space="preserve">−0.141</w:t>
            </w:r>
          </w:p>
        </w:tc>
        <w:tc>
          <w:tcPr>
            <w:tcW w:w="674" w:type="dxa"/>
            <w:vAlign w:val="center"/>
          </w:tcPr>
          <w:p>
            <w:pPr>
              <w:spacing w:before="20" w:after="20" w:line="240" w:lineRule="auto"/>
              <w:jc w:val="center"/>
            </w:pPr>
            <w:r>
              <w:rPr>
                <w:rFonts w:asciiTheme="majorBidi" w:hAnsiTheme="majorBidi" w:cstheme="majorBidi"/>
                <w:sz w:val="17"/>
                <w:szCs w:val="17"/>
              </w:rPr>
              <w:t xml:space="preserve">0.002</w:t>
            </w:r>
          </w:p>
        </w:tc>
        <w:tc>
          <w:tcPr>
            <w:tcW w:w="932" w:type="dxa"/>
            <w:vAlign w:val="center"/>
          </w:tcPr>
          <w:p>
            <w:pPr>
              <w:spacing w:before="20" w:after="20" w:line="240" w:lineRule="auto"/>
              <w:jc w:val="center"/>
            </w:pPr>
            <w:r>
              <w:rPr>
                <w:rFonts w:asciiTheme="majorBidi" w:hAnsiTheme="majorBidi" w:cstheme="majorBidi"/>
                <w:sz w:val="17"/>
                <w:szCs w:val="17"/>
              </w:rPr>
              <w:t xml:space="preserve">0/10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P&amp;O</w:t>
            </w:r>
          </w:p>
        </w:tc>
        <w:tc>
          <w:tcPr>
            <w:tcW w:w="1617" w:type="dxa"/>
            <w:vAlign w:val="center"/>
          </w:tcPr>
          <w:p>
            <w:pPr>
              <w:spacing w:before="20" w:after="20" w:line="240" w:lineRule="auto"/>
              <w:jc w:val="center"/>
            </w:pPr>
            <w:r>
              <w:rPr>
                <w:rFonts w:asciiTheme="majorBidi" w:hAnsiTheme="majorBidi" w:cstheme="majorBidi"/>
                <w:sz w:val="17"/>
                <w:szCs w:val="17"/>
              </w:rPr>
              <w:t xml:space="preserve">Real days</w:t>
            </w:r>
          </w:p>
        </w:tc>
        <w:tc>
          <w:tcPr>
            <w:tcW w:w="2006" w:type="dxa"/>
            <w:vAlign w:val="center"/>
          </w:tcPr>
          <w:p>
            <w:pPr>
              <w:spacing w:before="20" w:after="20" w:line="240" w:lineRule="auto"/>
              <w:jc w:val="center"/>
            </w:pPr>
            <w:r>
              <w:rPr>
                <w:rFonts w:asciiTheme="majorBidi" w:hAnsiTheme="majorBidi" w:cstheme="majorBidi"/>
                <w:sz w:val="17"/>
                <w:szCs w:val="17"/>
              </w:rPr>
              <w:t xml:space="preserve">−0.152</w:t>
            </w:r>
          </w:p>
        </w:tc>
        <w:tc>
          <w:tcPr>
            <w:tcW w:w="674" w:type="dxa"/>
            <w:vAlign w:val="center"/>
          </w:tcPr>
          <w:p>
            <w:pPr>
              <w:spacing w:before="20" w:after="20" w:line="240" w:lineRule="auto"/>
              <w:jc w:val="center"/>
            </w:pPr>
            <w:r>
              <w:rPr>
                <w:rFonts w:asciiTheme="majorBidi" w:hAnsiTheme="majorBidi" w:cstheme="majorBidi"/>
                <w:sz w:val="17"/>
                <w:szCs w:val="17"/>
              </w:rPr>
              <w:t xml:space="preserve">0.002</w:t>
            </w:r>
          </w:p>
        </w:tc>
        <w:tc>
          <w:tcPr>
            <w:tcW w:w="932" w:type="dxa"/>
            <w:vAlign w:val="center"/>
          </w:tcPr>
          <w:p>
            <w:pPr>
              <w:spacing w:before="20" w:after="20" w:line="240" w:lineRule="auto"/>
              <w:jc w:val="center"/>
            </w:pPr>
            <w:r>
              <w:rPr>
                <w:rFonts w:asciiTheme="majorBidi" w:hAnsiTheme="majorBidi" w:cstheme="majorBidi"/>
                <w:sz w:val="17"/>
                <w:szCs w:val="17"/>
              </w:rPr>
              <w:t xml:space="preserve">0/10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P&amp;O</w:t>
            </w:r>
          </w:p>
        </w:tc>
        <w:tc>
          <w:tcPr>
            <w:tcW w:w="1617" w:type="dxa"/>
            <w:vAlign w:val="center"/>
          </w:tcPr>
          <w:p>
            <w:pPr>
              <w:spacing w:before="20" w:after="20" w:line="240" w:lineRule="auto"/>
              <w:jc w:val="center"/>
            </w:pPr>
            <w:r>
              <w:rPr>
                <w:rFonts w:asciiTheme="majorBidi" w:hAnsiTheme="majorBidi" w:cstheme="majorBidi"/>
                <w:sz w:val="17"/>
                <w:szCs w:val="17"/>
              </w:rPr>
              <w:t xml:space="preserve">Shading</w:t>
            </w:r>
          </w:p>
        </w:tc>
        <w:tc>
          <w:tcPr>
            <w:tcW w:w="2006" w:type="dxa"/>
            <w:vAlign w:val="center"/>
          </w:tcPr>
          <w:p>
            <w:pPr>
              <w:spacing w:before="20" w:after="20" w:line="240" w:lineRule="auto"/>
              <w:jc w:val="center"/>
            </w:pPr>
            <w:r>
              <w:rPr>
                <w:rFonts w:asciiTheme="majorBidi" w:hAnsiTheme="majorBidi" w:cstheme="majorBidi"/>
                <w:sz w:val="17"/>
                <w:szCs w:val="17"/>
              </w:rPr>
              <w:t xml:space="preserve">+18.907</w:t>
            </w:r>
          </w:p>
        </w:tc>
        <w:tc>
          <w:tcPr>
            <w:tcW w:w="674" w:type="dxa"/>
            <w:vAlign w:val="center"/>
          </w:tcPr>
          <w:p>
            <w:pPr>
              <w:spacing w:before="20" w:after="20" w:line="240" w:lineRule="auto"/>
              <w:jc w:val="center"/>
            </w:pPr>
            <w:r>
              <w:rPr>
                <w:rFonts w:asciiTheme="majorBidi" w:hAnsiTheme="majorBidi" w:cstheme="majorBidi"/>
                <w:sz w:val="17"/>
                <w:szCs w:val="17"/>
              </w:rPr>
              <w:t xml:space="preserve">0.002</w:t>
            </w:r>
          </w:p>
        </w:tc>
        <w:tc>
          <w:tcPr>
            <w:tcW w:w="932" w:type="dxa"/>
            <w:vAlign w:val="center"/>
          </w:tcPr>
          <w:p>
            <w:pPr>
              <w:spacing w:before="20" w:after="20" w:line="240" w:lineRule="auto"/>
              <w:jc w:val="center"/>
            </w:pPr>
            <w:r>
              <w:rPr>
                <w:rFonts w:asciiTheme="majorBidi" w:hAnsiTheme="majorBidi" w:cstheme="majorBidi"/>
                <w:sz w:val="17"/>
                <w:szCs w:val="17"/>
              </w:rPr>
              <w:t xml:space="preserve">10/10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Scan+P&amp;O vs P&amp;O</w:t>
            </w:r>
          </w:p>
        </w:tc>
        <w:tc>
          <w:tcPr>
            <w:tcW w:w="1617" w:type="dxa"/>
            <w:vAlign w:val="center"/>
          </w:tcPr>
          <w:p>
            <w:pPr>
              <w:spacing w:before="20" w:after="20" w:line="240" w:lineRule="auto"/>
              <w:jc w:val="center"/>
            </w:pPr>
            <w:r>
              <w:rPr>
                <w:rFonts w:asciiTheme="majorBidi" w:hAnsiTheme="majorBidi" w:cstheme="majorBidi"/>
                <w:sz w:val="17"/>
                <w:szCs w:val="17"/>
              </w:rPr>
              <w:t xml:space="preserve">Shading</w:t>
            </w:r>
          </w:p>
        </w:tc>
        <w:tc>
          <w:tcPr>
            <w:tcW w:w="2006" w:type="dxa"/>
            <w:vAlign w:val="center"/>
          </w:tcPr>
          <w:p>
            <w:pPr>
              <w:spacing w:before="20" w:after="20" w:line="240" w:lineRule="auto"/>
              <w:jc w:val="center"/>
            </w:pPr>
            <w:r>
              <w:rPr>
                <w:rFonts w:asciiTheme="majorBidi" w:hAnsiTheme="majorBidi" w:cstheme="majorBidi"/>
                <w:sz w:val="17"/>
                <w:szCs w:val="17"/>
              </w:rPr>
              <w:t xml:space="preserve">+18.905</w:t>
            </w:r>
          </w:p>
        </w:tc>
        <w:tc>
          <w:tcPr>
            <w:tcW w:w="674" w:type="dxa"/>
            <w:vAlign w:val="center"/>
          </w:tcPr>
          <w:p>
            <w:pPr>
              <w:spacing w:before="20" w:after="20" w:line="240" w:lineRule="auto"/>
              <w:jc w:val="center"/>
            </w:pPr>
            <w:r>
              <w:rPr>
                <w:rFonts w:asciiTheme="majorBidi" w:hAnsiTheme="majorBidi" w:cstheme="majorBidi"/>
                <w:sz w:val="17"/>
                <w:szCs w:val="17"/>
              </w:rPr>
              <w:t xml:space="preserve">0.002</w:t>
            </w:r>
          </w:p>
        </w:tc>
        <w:tc>
          <w:tcPr>
            <w:tcW w:w="932" w:type="dxa"/>
            <w:vAlign w:val="center"/>
          </w:tcPr>
          <w:p>
            <w:pPr>
              <w:spacing w:before="20" w:after="20" w:line="240" w:lineRule="auto"/>
              <w:jc w:val="center"/>
            </w:pPr>
            <w:r>
              <w:rPr>
                <w:rFonts w:asciiTheme="majorBidi" w:hAnsiTheme="majorBidi" w:cstheme="majorBidi"/>
                <w:sz w:val="17"/>
                <w:szCs w:val="17"/>
              </w:rPr>
              <w:t xml:space="preserve">10/10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DNN scan-only</w:t>
            </w:r>
          </w:p>
        </w:tc>
        <w:tc>
          <w:tcPr>
            <w:tcW w:w="1617" w:type="dxa"/>
            <w:vAlign w:val="center"/>
          </w:tcPr>
          <w:p>
            <w:pPr>
              <w:spacing w:before="20" w:after="20" w:line="240" w:lineRule="auto"/>
              <w:jc w:val="center"/>
            </w:pPr>
            <w:r>
              <w:rPr>
                <w:rFonts w:asciiTheme="majorBidi" w:hAnsiTheme="majorBidi" w:cstheme="majorBidi"/>
                <w:sz w:val="17"/>
                <w:szCs w:val="17"/>
              </w:rPr>
              <w:t xml:space="preserve">Standard scenarios</w:t>
            </w:r>
          </w:p>
        </w:tc>
        <w:tc>
          <w:tcPr>
            <w:tcW w:w="2006" w:type="dxa"/>
            <w:vAlign w:val="center"/>
          </w:tcPr>
          <w:p>
            <w:pPr>
              <w:spacing w:before="20" w:after="20" w:line="240" w:lineRule="auto"/>
              <w:jc w:val="center"/>
            </w:pPr>
            <w:r>
              <w:rPr>
                <w:rFonts w:asciiTheme="majorBidi" w:hAnsiTheme="majorBidi" w:cstheme="majorBidi"/>
                <w:sz w:val="17"/>
                <w:szCs w:val="17"/>
              </w:rPr>
              <w:t xml:space="preserve">−0.081</w:t>
            </w:r>
          </w:p>
        </w:tc>
        <w:tc>
          <w:tcPr>
            <w:tcW w:w="674" w:type="dxa"/>
            <w:vAlign w:val="center"/>
          </w:tcPr>
          <w:p>
            <w:pPr>
              <w:spacing w:before="20" w:after="20" w:line="240" w:lineRule="auto"/>
              <w:jc w:val="center"/>
            </w:pPr>
            <w:r>
              <w:rPr>
                <w:rFonts w:asciiTheme="majorBidi" w:hAnsiTheme="majorBidi" w:cstheme="majorBidi"/>
                <w:sz w:val="17"/>
                <w:szCs w:val="17"/>
              </w:rPr>
              <w:t xml:space="preserve">0.004</w:t>
            </w:r>
          </w:p>
        </w:tc>
        <w:tc>
          <w:tcPr>
            <w:tcW w:w="932" w:type="dxa"/>
            <w:vAlign w:val="center"/>
          </w:tcPr>
          <w:p>
            <w:pPr>
              <w:spacing w:before="20" w:after="20" w:line="240" w:lineRule="auto"/>
              <w:jc w:val="center"/>
            </w:pPr>
            <w:r>
              <w:rPr>
                <w:rFonts w:asciiTheme="majorBidi" w:hAnsiTheme="majorBidi" w:cstheme="majorBidi"/>
                <w:sz w:val="17"/>
                <w:szCs w:val="17"/>
              </w:rPr>
              <w:t xml:space="preserve">1/10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Nominal</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DNN scan-only</w:t>
            </w:r>
          </w:p>
        </w:tc>
        <w:tc>
          <w:tcPr>
            <w:tcW w:w="1617" w:type="dxa"/>
            <w:vAlign w:val="center"/>
          </w:tcPr>
          <w:p>
            <w:pPr>
              <w:spacing w:before="20" w:after="20" w:line="240" w:lineRule="auto"/>
              <w:jc w:val="center"/>
            </w:pPr>
            <w:r>
              <w:rPr>
                <w:rFonts w:asciiTheme="majorBidi" w:hAnsiTheme="majorBidi" w:cstheme="majorBidi"/>
                <w:sz w:val="17"/>
                <w:szCs w:val="17"/>
              </w:rPr>
              <w:t xml:space="preserve">Shading</w:t>
            </w:r>
          </w:p>
        </w:tc>
        <w:tc>
          <w:tcPr>
            <w:tcW w:w="2006" w:type="dxa"/>
            <w:vAlign w:val="center"/>
          </w:tcPr>
          <w:p>
            <w:pPr>
              <w:spacing w:before="20" w:after="20" w:line="240" w:lineRule="auto"/>
              <w:jc w:val="center"/>
            </w:pPr>
            <w:r>
              <w:rPr>
                <w:rFonts w:asciiTheme="majorBidi" w:hAnsiTheme="majorBidi" w:cstheme="majorBidi"/>
                <w:sz w:val="17"/>
                <w:szCs w:val="17"/>
              </w:rPr>
              <w:t xml:space="preserve">+1.183</w:t>
            </w:r>
          </w:p>
        </w:tc>
        <w:tc>
          <w:tcPr>
            <w:tcW w:w="674" w:type="dxa"/>
            <w:vAlign w:val="center"/>
          </w:tcPr>
          <w:p>
            <w:pPr>
              <w:spacing w:before="20" w:after="20" w:line="240" w:lineRule="auto"/>
              <w:jc w:val="center"/>
            </w:pPr>
            <w:r>
              <w:rPr>
                <w:rFonts w:asciiTheme="majorBidi" w:hAnsiTheme="majorBidi" w:cstheme="majorBidi"/>
                <w:sz w:val="17"/>
                <w:szCs w:val="17"/>
              </w:rPr>
              <w:t xml:space="preserve">0.027</w:t>
            </w:r>
          </w:p>
        </w:tc>
        <w:tc>
          <w:tcPr>
            <w:tcW w:w="932" w:type="dxa"/>
            <w:vAlign w:val="center"/>
          </w:tcPr>
          <w:p>
            <w:pPr>
              <w:spacing w:before="20" w:after="20" w:line="240" w:lineRule="auto"/>
              <w:jc w:val="center"/>
            </w:pPr>
            <w:r>
              <w:rPr>
                <w:rFonts w:asciiTheme="majorBidi" w:hAnsiTheme="majorBidi" w:cstheme="majorBidi"/>
                <w:sz w:val="17"/>
                <w:szCs w:val="17"/>
              </w:rPr>
              <w:t xml:space="preserve">7/10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Mismatched</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Scan+P&amp;O</w:t>
            </w:r>
          </w:p>
        </w:tc>
        <w:tc>
          <w:tcPr>
            <w:tcW w:w="1617" w:type="dxa"/>
            <w:vAlign w:val="center"/>
          </w:tcPr>
          <w:p>
            <w:pPr>
              <w:spacing w:before="20" w:after="20" w:line="240" w:lineRule="auto"/>
              <w:jc w:val="center"/>
            </w:pPr>
            <w:r>
              <w:rPr>
                <w:rFonts w:asciiTheme="majorBidi" w:hAnsiTheme="majorBidi" w:cstheme="majorBidi"/>
                <w:sz w:val="17"/>
                <w:szCs w:val="17"/>
              </w:rPr>
              <w:t xml:space="preserve">Shading</w:t>
            </w:r>
          </w:p>
        </w:tc>
        <w:tc>
          <w:tcPr>
            <w:tcW w:w="2006" w:type="dxa"/>
            <w:vAlign w:val="center"/>
          </w:tcPr>
          <w:p>
            <w:pPr>
              <w:spacing w:before="20" w:after="20" w:line="240" w:lineRule="auto"/>
              <w:jc w:val="center"/>
            </w:pPr>
            <w:r>
              <w:rPr>
                <w:rFonts w:asciiTheme="majorBidi" w:hAnsiTheme="majorBidi" w:cstheme="majorBidi"/>
                <w:sz w:val="17"/>
                <w:szCs w:val="17"/>
              </w:rPr>
              <w:t xml:space="preserve">+0.055</w:t>
            </w:r>
          </w:p>
        </w:tc>
        <w:tc>
          <w:tcPr>
            <w:tcW w:w="674" w:type="dxa"/>
            <w:vAlign w:val="center"/>
          </w:tcPr>
          <w:p>
            <w:pPr>
              <w:spacing w:before="20" w:after="20" w:line="240" w:lineRule="auto"/>
              <w:jc w:val="center"/>
            </w:pPr>
            <w:r>
              <w:rPr>
                <w:rFonts w:asciiTheme="majorBidi" w:hAnsiTheme="majorBidi" w:cstheme="majorBidi"/>
                <w:sz w:val="17"/>
                <w:szCs w:val="17"/>
              </w:rPr>
              <w:t xml:space="preserve">0.002</w:t>
            </w:r>
          </w:p>
        </w:tc>
        <w:tc>
          <w:tcPr>
            <w:tcW w:w="932" w:type="dxa"/>
            <w:vAlign w:val="center"/>
          </w:tcPr>
          <w:p>
            <w:pPr>
              <w:spacing w:before="20" w:after="20" w:line="240" w:lineRule="auto"/>
              <w:jc w:val="center"/>
            </w:pPr>
            <w:r>
              <w:rPr>
                <w:rFonts w:asciiTheme="majorBidi" w:hAnsiTheme="majorBidi" w:cstheme="majorBidi"/>
                <w:sz w:val="17"/>
                <w:szCs w:val="17"/>
              </w:rPr>
              <w:t xml:space="preserve">10/10</w:t>
            </w:r>
          </w:p>
        </w:tc>
      </w:tr>
      <w:tr>
        <w:trPr/>
        <w:tc>
          <w:tcPr>
            <w:tcW w:w="988" w:type="dxa"/>
            <w:vAlign w:val="center"/>
          </w:tcPr>
          <w:p>
            <w:pPr>
              <w:spacing w:before="20" w:after="20" w:line="240" w:lineRule="auto"/>
              <w:jc w:val="left"/>
            </w:pPr>
            <w:r>
              <w:rPr>
                <w:rFonts w:asciiTheme="majorBidi" w:hAnsiTheme="majorBidi" w:cstheme="majorBidi"/>
                <w:sz w:val="17"/>
                <w:szCs w:val="17"/>
              </w:rPr>
              <w:t xml:space="preserve">Mismatched</w:t>
            </w:r>
          </w:p>
        </w:tc>
        <w:tc>
          <w:tcPr>
            <w:tcW w:w="2280" w:type="dxa"/>
            <w:vAlign w:val="center"/>
          </w:tcPr>
          <w:p>
            <w:pPr>
              <w:spacing w:before="20" w:after="20" w:line="240" w:lineRule="auto"/>
              <w:jc w:val="center"/>
            </w:pPr>
            <w:r>
              <w:rPr>
                <w:rFonts w:asciiTheme="majorBidi" w:hAnsiTheme="majorBidi" w:cstheme="majorBidi"/>
                <w:sz w:val="17"/>
                <w:szCs w:val="17"/>
              </w:rPr>
              <w:t xml:space="preserve">Hybrid vs P&amp;O</w:t>
            </w:r>
          </w:p>
        </w:tc>
        <w:tc>
          <w:tcPr>
            <w:tcW w:w="1617" w:type="dxa"/>
            <w:vAlign w:val="center"/>
          </w:tcPr>
          <w:p>
            <w:pPr>
              <w:spacing w:before="20" w:after="20" w:line="240" w:lineRule="auto"/>
              <w:jc w:val="center"/>
            </w:pPr>
            <w:r>
              <w:rPr>
                <w:rFonts w:asciiTheme="majorBidi" w:hAnsiTheme="majorBidi" w:cstheme="majorBidi"/>
                <w:sz w:val="17"/>
                <w:szCs w:val="17"/>
              </w:rPr>
              <w:t xml:space="preserve">Shading</w:t>
            </w:r>
          </w:p>
        </w:tc>
        <w:tc>
          <w:tcPr>
            <w:tcW w:w="2006" w:type="dxa"/>
            <w:vAlign w:val="center"/>
          </w:tcPr>
          <w:p>
            <w:pPr>
              <w:spacing w:before="20" w:after="20" w:line="240" w:lineRule="auto"/>
              <w:jc w:val="center"/>
            </w:pPr>
            <w:r>
              <w:rPr>
                <w:rFonts w:asciiTheme="majorBidi" w:hAnsiTheme="majorBidi" w:cstheme="majorBidi"/>
                <w:sz w:val="17"/>
                <w:szCs w:val="17"/>
              </w:rPr>
              <w:t xml:space="preserve">+18.291</w:t>
            </w:r>
          </w:p>
        </w:tc>
        <w:tc>
          <w:tcPr>
            <w:tcW w:w="674" w:type="dxa"/>
            <w:vAlign w:val="center"/>
          </w:tcPr>
          <w:p>
            <w:pPr>
              <w:spacing w:before="20" w:after="20" w:line="240" w:lineRule="auto"/>
              <w:jc w:val="center"/>
            </w:pPr>
            <w:r>
              <w:rPr>
                <w:rFonts w:asciiTheme="majorBidi" w:hAnsiTheme="majorBidi" w:cstheme="majorBidi"/>
                <w:sz w:val="17"/>
                <w:szCs w:val="17"/>
              </w:rPr>
              <w:t xml:space="preserve">0.002</w:t>
            </w:r>
          </w:p>
        </w:tc>
        <w:tc>
          <w:tcPr>
            <w:tcW w:w="932" w:type="dxa"/>
            <w:vAlign w:val="center"/>
          </w:tcPr>
          <w:p>
            <w:pPr>
              <w:spacing w:before="20" w:after="20" w:line="240" w:lineRule="auto"/>
              <w:jc w:val="center"/>
            </w:pPr>
            <w:r>
              <w:rPr>
                <w:rFonts w:asciiTheme="majorBidi" w:hAnsiTheme="majorBidi" w:cstheme="majorBidi"/>
                <w:sz w:val="17"/>
                <w:szCs w:val="17"/>
              </w:rPr>
              <w:t xml:space="preserve">10/10</w:t>
            </w:r>
          </w:p>
        </w:tc>
      </w:tr>
    </w:tbl>
    <w:p>
      <w:pPr>
        <w:spacing w:after="120"/>
      </w:pPr>
    </w:p>
    <w:p>
      <w:pPr>
        <w:keepNext/>
        <w:spacing w:before="200" w:after="80"/>
      </w:pPr>
      <w:r>
        <w:rPr>
          <w:rFonts w:asciiTheme="majorBidi" w:hAnsiTheme="majorBidi" w:cstheme="majorBidi"/>
          <w:b/>
          <w:bCs/>
          <w:sz w:val="21"/>
          <w:szCs w:val="21"/>
        </w:rPr>
        <w:t xml:space="preserve">S3 Design ablation of the stage-1 estimator</w:t>
      </w:r>
    </w:p>
    <w:p>
      <w:pPr>
        <w:spacing w:after="80" w:line="252" w:lineRule="auto"/>
        <w:ind w:firstLine="284"/>
        <w:jc w:val="both"/>
      </w:pPr>
      <w:r>
        <w:rPr>
          <w:rFonts w:asciiTheme="majorBidi" w:hAnsiTheme="majorBidi" w:cstheme="majorBidi"/>
          <w:sz w:val="21"/>
          <w:szCs w:val="21"/>
        </w:rPr>
        <w:t xml:space="preserve">To test whether the network design matters, the stage-1 estimator was replaced by smaller and larger networks, by regularized variants, by a linear regressor on the same 16 inputs, and by a network that sees only G and T (Table S5). The architecture used in the other experiments was chosen a priori and was not tuned on the test years (there was no hyper-parameter search); the training years, the early-stopping years (2015–2016) and the test years (2019–2020) are disjoint. All neural variants with the 16 inputs end up within 0.02 points of each other in closed-loop shading efficiency (99.33–99.35%), although their offline RMSE ranges from 0.75 to 0.94 V and their size from 1,633 to 103,169 parameters; the differences are of the order of the seed-to-seed spread. A network with only 1,633 parameters and 1,568 multiply–accumulate operations therefore performs as well in the closed loop as the 27,009-parameter network. The information content of the scan, not the network capacity, is what matters. A linear regressor on the scan currents already reaches 97.79% (success 88.9%), and a network that sees only G and T, without the scan currents, falls to 80.18% with the success rate of P&amp;O (33.3%). This result shows that the benefit comes from the scan and that the DNN is one of several adequate estimators; a smaller network or a tree-based estimator would do equally well in this setting.</w:t>
      </w:r>
    </w:p>
    <w:p>
      <w:pPr>
        <w:keepNext/>
        <w:spacing w:before="60" w:after="140" w:line="240" w:lineRule="auto"/>
        <w:jc w:val="both"/>
      </w:pPr>
      <w:r>
        <w:rPr>
          <w:rFonts w:asciiTheme="majorBidi" w:hAnsiTheme="majorBidi" w:cstheme="majorBidi"/>
          <w:b/>
          <w:bCs/>
          <w:sz w:val="18"/>
          <w:szCs w:val="18"/>
        </w:rPr>
        <w:t xml:space="preserve">Table S5</w:t>
      </w:r>
      <w:r>
        <w:rPr>
          <w:rFonts w:asciiTheme="majorBidi" w:hAnsiTheme="majorBidi" w:cstheme="majorBidi"/>
          <w:sz w:val="18"/>
          <w:szCs w:val="18"/>
        </w:rPr>
        <w:t xml:space="preserve"> Design ablation of the stage-1 estimator: offline error on the 2019–2020 in-distribution test set and closed-loop results on the nine shading patterns, mean ± standard deviation over the stated number of seeds.</w:t>
      </w:r>
    </w:p>
    <w:tbl>
      <w:tblPr>
        <w:tblW w:w="8495"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855"/>
        <w:gridCol w:w="500"/>
        <w:gridCol w:w="500"/>
        <w:gridCol w:w="500"/>
        <w:gridCol w:w="1089"/>
        <w:gridCol w:w="726"/>
        <w:gridCol w:w="1124"/>
        <w:gridCol w:w="1228"/>
        <w:gridCol w:w="973"/>
      </w:tblGrid>
      <w:tr>
        <w:trPr>
          <w:tblHeader/>
        </w:trPr>
        <w:tc>
          <w:tcPr>
            <w:tcW w:w="1855"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Variant</w:t>
            </w:r>
          </w:p>
        </w:tc>
        <w:tc>
          <w:tcPr>
            <w:tcW w:w="500"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Seeds</w:t>
            </w:r>
          </w:p>
        </w:tc>
        <w:tc>
          <w:tcPr>
            <w:tcW w:w="500"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Parameters</w:t>
            </w:r>
          </w:p>
        </w:tc>
        <w:tc>
          <w:tcPr>
            <w:tcW w:w="500"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MACs</w:t>
            </w:r>
          </w:p>
        </w:tc>
        <w:tc>
          <w:tcPr>
            <w:tcW w:w="1089"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RMSE in distribution (V)</w:t>
            </w:r>
          </w:p>
        </w:tc>
        <w:tc>
          <w:tcPr>
            <w:tcW w:w="726"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Wrong peak (%)</w:t>
            </w:r>
          </w:p>
        </w:tc>
        <w:tc>
          <w:tcPr>
            <w:tcW w:w="1124"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eff., nominal (%)</w:t>
            </w:r>
          </w:p>
        </w:tc>
        <w:tc>
          <w:tcPr>
            <w:tcW w:w="122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eff., mismatched (%)</w:t>
            </w:r>
          </w:p>
        </w:tc>
        <w:tc>
          <w:tcPr>
            <w:tcW w:w="973"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GMPP success, nominal (%)</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DNN (32,32)</w:t>
            </w:r>
          </w:p>
        </w:tc>
        <w:tc>
          <w:tcPr>
            <w:tcW w:w="500" w:type="dxa"/>
            <w:vAlign w:val="center"/>
          </w:tcPr>
          <w:p>
            <w:pPr>
              <w:spacing w:before="20" w:after="20" w:line="240" w:lineRule="auto"/>
              <w:jc w:val="center"/>
            </w:pPr>
            <w:r>
              <w:rPr>
                <w:rFonts w:asciiTheme="majorBidi" w:hAnsiTheme="majorBidi" w:cstheme="majorBidi"/>
                <w:sz w:val="16"/>
                <w:szCs w:val="16"/>
              </w:rPr>
              <w:t xml:space="preserve">3</w:t>
            </w:r>
          </w:p>
        </w:tc>
        <w:tc>
          <w:tcPr>
            <w:tcW w:w="500" w:type="dxa"/>
            <w:vAlign w:val="center"/>
          </w:tcPr>
          <w:p>
            <w:pPr>
              <w:spacing w:before="20" w:after="20" w:line="240" w:lineRule="auto"/>
              <w:jc w:val="center"/>
            </w:pPr>
            <w:r>
              <w:rPr>
                <w:rFonts w:asciiTheme="majorBidi" w:hAnsiTheme="majorBidi" w:cstheme="majorBidi"/>
                <w:sz w:val="16"/>
                <w:szCs w:val="16"/>
              </w:rPr>
              <w:t xml:space="preserve">1,633</w:t>
            </w:r>
          </w:p>
        </w:tc>
        <w:tc>
          <w:tcPr>
            <w:tcW w:w="500" w:type="dxa"/>
            <w:vAlign w:val="center"/>
          </w:tcPr>
          <w:p>
            <w:pPr>
              <w:spacing w:before="20" w:after="20" w:line="240" w:lineRule="auto"/>
              <w:jc w:val="center"/>
            </w:pPr>
            <w:r>
              <w:rPr>
                <w:rFonts w:asciiTheme="majorBidi" w:hAnsiTheme="majorBidi" w:cstheme="majorBidi"/>
                <w:sz w:val="16"/>
                <w:szCs w:val="16"/>
              </w:rPr>
              <w:t xml:space="preserve">1,568</w:t>
            </w:r>
          </w:p>
        </w:tc>
        <w:tc>
          <w:tcPr>
            <w:tcW w:w="1089" w:type="dxa"/>
            <w:vAlign w:val="center"/>
          </w:tcPr>
          <w:p>
            <w:pPr>
              <w:spacing w:before="20" w:after="20" w:line="240" w:lineRule="auto"/>
              <w:jc w:val="center"/>
            </w:pPr>
            <w:r>
              <w:rPr>
                <w:rFonts w:asciiTheme="majorBidi" w:hAnsiTheme="majorBidi" w:cstheme="majorBidi"/>
                <w:sz w:val="16"/>
                <w:szCs w:val="16"/>
              </w:rPr>
              <w:t xml:space="preserve">0.939 ± 0.011</w:t>
            </w:r>
          </w:p>
        </w:tc>
        <w:tc>
          <w:tcPr>
            <w:tcW w:w="726" w:type="dxa"/>
            <w:vAlign w:val="center"/>
          </w:tcPr>
          <w:p>
            <w:pPr>
              <w:spacing w:before="20" w:after="20" w:line="240" w:lineRule="auto"/>
              <w:jc w:val="center"/>
            </w:pPr>
            <w:r>
              <w:rPr>
                <w:rFonts w:asciiTheme="majorBidi" w:hAnsiTheme="majorBidi" w:cstheme="majorBidi"/>
                <w:sz w:val="16"/>
                <w:szCs w:val="16"/>
              </w:rPr>
              <w:t xml:space="preserve">3.41 ± 0.09</w:t>
            </w:r>
          </w:p>
        </w:tc>
        <w:tc>
          <w:tcPr>
            <w:tcW w:w="1124" w:type="dxa"/>
            <w:vAlign w:val="center"/>
          </w:tcPr>
          <w:p>
            <w:pPr>
              <w:spacing w:before="20" w:after="20" w:line="240" w:lineRule="auto"/>
              <w:jc w:val="center"/>
            </w:pPr>
            <w:r>
              <w:rPr>
                <w:rFonts w:asciiTheme="majorBidi" w:hAnsiTheme="majorBidi" w:cstheme="majorBidi"/>
                <w:sz w:val="16"/>
                <w:szCs w:val="16"/>
              </w:rPr>
              <w:t xml:space="preserve">99.35 ± 0.02</w:t>
            </w:r>
          </w:p>
        </w:tc>
        <w:tc>
          <w:tcPr>
            <w:tcW w:w="1228" w:type="dxa"/>
            <w:vAlign w:val="center"/>
          </w:tcPr>
          <w:p>
            <w:pPr>
              <w:spacing w:before="20" w:after="20" w:line="240" w:lineRule="auto"/>
              <w:jc w:val="center"/>
            </w:pPr>
            <w:r>
              <w:rPr>
                <w:rFonts w:asciiTheme="majorBidi" w:hAnsiTheme="majorBidi" w:cstheme="majorBidi"/>
                <w:sz w:val="16"/>
                <w:szCs w:val="16"/>
              </w:rPr>
              <w:t xml:space="preserve">99.39 ± 0.02</w:t>
            </w:r>
          </w:p>
        </w:tc>
        <w:tc>
          <w:tcPr>
            <w:tcW w:w="973" w:type="dxa"/>
            <w:vAlign w:val="center"/>
          </w:tcPr>
          <w:p>
            <w:pPr>
              <w:spacing w:before="20" w:after="20" w:line="240" w:lineRule="auto"/>
              <w:jc w:val="center"/>
            </w:pPr>
            <w:r>
              <w:rPr>
                <w:rFonts w:asciiTheme="majorBidi" w:hAnsiTheme="majorBidi" w:cstheme="majorBidi"/>
                <w:sz w:val="16"/>
                <w:szCs w:val="16"/>
              </w:rPr>
              <w:t xml:space="preserve">100.0</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DNN (64,64)</w:t>
            </w:r>
          </w:p>
        </w:tc>
        <w:tc>
          <w:tcPr>
            <w:tcW w:w="500" w:type="dxa"/>
            <w:vAlign w:val="center"/>
          </w:tcPr>
          <w:p>
            <w:pPr>
              <w:spacing w:before="20" w:after="20" w:line="240" w:lineRule="auto"/>
              <w:jc w:val="center"/>
            </w:pPr>
            <w:r>
              <w:rPr>
                <w:rFonts w:asciiTheme="majorBidi" w:hAnsiTheme="majorBidi" w:cstheme="majorBidi"/>
                <w:sz w:val="16"/>
                <w:szCs w:val="16"/>
              </w:rPr>
              <w:t xml:space="preserve">3</w:t>
            </w:r>
          </w:p>
        </w:tc>
        <w:tc>
          <w:tcPr>
            <w:tcW w:w="500" w:type="dxa"/>
            <w:vAlign w:val="center"/>
          </w:tcPr>
          <w:p>
            <w:pPr>
              <w:spacing w:before="20" w:after="20" w:line="240" w:lineRule="auto"/>
              <w:jc w:val="center"/>
            </w:pPr>
            <w:r>
              <w:rPr>
                <w:rFonts w:asciiTheme="majorBidi" w:hAnsiTheme="majorBidi" w:cstheme="majorBidi"/>
                <w:sz w:val="16"/>
                <w:szCs w:val="16"/>
              </w:rPr>
              <w:t xml:space="preserve">5,313</w:t>
            </w:r>
          </w:p>
        </w:tc>
        <w:tc>
          <w:tcPr>
            <w:tcW w:w="500" w:type="dxa"/>
            <w:vAlign w:val="center"/>
          </w:tcPr>
          <w:p>
            <w:pPr>
              <w:spacing w:before="20" w:after="20" w:line="240" w:lineRule="auto"/>
              <w:jc w:val="center"/>
            </w:pPr>
            <w:r>
              <w:rPr>
                <w:rFonts w:asciiTheme="majorBidi" w:hAnsiTheme="majorBidi" w:cstheme="majorBidi"/>
                <w:sz w:val="16"/>
                <w:szCs w:val="16"/>
              </w:rPr>
              <w:t xml:space="preserve">5,184</w:t>
            </w:r>
          </w:p>
        </w:tc>
        <w:tc>
          <w:tcPr>
            <w:tcW w:w="1089" w:type="dxa"/>
            <w:vAlign w:val="center"/>
          </w:tcPr>
          <w:p>
            <w:pPr>
              <w:spacing w:before="20" w:after="20" w:line="240" w:lineRule="auto"/>
              <w:jc w:val="center"/>
            </w:pPr>
            <w:r>
              <w:rPr>
                <w:rFonts w:asciiTheme="majorBidi" w:hAnsiTheme="majorBidi" w:cstheme="majorBidi"/>
                <w:sz w:val="16"/>
                <w:szCs w:val="16"/>
              </w:rPr>
              <w:t xml:space="preserve">0.879 ± 0.037</w:t>
            </w:r>
          </w:p>
        </w:tc>
        <w:tc>
          <w:tcPr>
            <w:tcW w:w="726" w:type="dxa"/>
            <w:vAlign w:val="center"/>
          </w:tcPr>
          <w:p>
            <w:pPr>
              <w:spacing w:before="20" w:after="20" w:line="240" w:lineRule="auto"/>
              <w:jc w:val="center"/>
            </w:pPr>
            <w:r>
              <w:rPr>
                <w:rFonts w:asciiTheme="majorBidi" w:hAnsiTheme="majorBidi" w:cstheme="majorBidi"/>
                <w:sz w:val="16"/>
                <w:szCs w:val="16"/>
              </w:rPr>
              <w:t xml:space="preserve">2.91 ± 0.18</w:t>
            </w:r>
          </w:p>
        </w:tc>
        <w:tc>
          <w:tcPr>
            <w:tcW w:w="1124" w:type="dxa"/>
            <w:vAlign w:val="center"/>
          </w:tcPr>
          <w:p>
            <w:pPr>
              <w:spacing w:before="20" w:after="20" w:line="240" w:lineRule="auto"/>
              <w:jc w:val="center"/>
            </w:pPr>
            <w:r>
              <w:rPr>
                <w:rFonts w:asciiTheme="majorBidi" w:hAnsiTheme="majorBidi" w:cstheme="majorBidi"/>
                <w:sz w:val="16"/>
                <w:szCs w:val="16"/>
              </w:rPr>
              <w:t xml:space="preserve">99.35 ± 0.02</w:t>
            </w:r>
          </w:p>
        </w:tc>
        <w:tc>
          <w:tcPr>
            <w:tcW w:w="1228" w:type="dxa"/>
            <w:vAlign w:val="center"/>
          </w:tcPr>
          <w:p>
            <w:pPr>
              <w:spacing w:before="20" w:after="20" w:line="240" w:lineRule="auto"/>
              <w:jc w:val="center"/>
            </w:pPr>
            <w:r>
              <w:rPr>
                <w:rFonts w:asciiTheme="majorBidi" w:hAnsiTheme="majorBidi" w:cstheme="majorBidi"/>
                <w:sz w:val="16"/>
                <w:szCs w:val="16"/>
              </w:rPr>
              <w:t xml:space="preserve">99.38 ± 0.01</w:t>
            </w:r>
          </w:p>
        </w:tc>
        <w:tc>
          <w:tcPr>
            <w:tcW w:w="973" w:type="dxa"/>
            <w:vAlign w:val="center"/>
          </w:tcPr>
          <w:p>
            <w:pPr>
              <w:spacing w:before="20" w:after="20" w:line="240" w:lineRule="auto"/>
              <w:jc w:val="center"/>
            </w:pPr>
            <w:r>
              <w:rPr>
                <w:rFonts w:asciiTheme="majorBidi" w:hAnsiTheme="majorBidi" w:cstheme="majorBidi"/>
                <w:sz w:val="16"/>
                <w:szCs w:val="16"/>
              </w:rPr>
              <w:t xml:space="preserve">100.0</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DNN (128,128,64), used in this study</w:t>
            </w:r>
          </w:p>
        </w:tc>
        <w:tc>
          <w:tcPr>
            <w:tcW w:w="500" w:type="dxa"/>
            <w:vAlign w:val="center"/>
          </w:tcPr>
          <w:p>
            <w:pPr>
              <w:spacing w:before="20" w:after="20" w:line="240" w:lineRule="auto"/>
              <w:jc w:val="center"/>
            </w:pPr>
            <w:r>
              <w:rPr>
                <w:rFonts w:asciiTheme="majorBidi" w:hAnsiTheme="majorBidi" w:cstheme="majorBidi"/>
                <w:sz w:val="16"/>
                <w:szCs w:val="16"/>
              </w:rPr>
              <w:t xml:space="preserve">5</w:t>
            </w:r>
          </w:p>
        </w:tc>
        <w:tc>
          <w:tcPr>
            <w:tcW w:w="500" w:type="dxa"/>
            <w:vAlign w:val="center"/>
          </w:tcPr>
          <w:p>
            <w:pPr>
              <w:spacing w:before="20" w:after="20" w:line="240" w:lineRule="auto"/>
              <w:jc w:val="center"/>
            </w:pPr>
            <w:r>
              <w:rPr>
                <w:rFonts w:asciiTheme="majorBidi" w:hAnsiTheme="majorBidi" w:cstheme="majorBidi"/>
                <w:sz w:val="16"/>
                <w:szCs w:val="16"/>
              </w:rPr>
              <w:t xml:space="preserve">27,009</w:t>
            </w:r>
          </w:p>
        </w:tc>
        <w:tc>
          <w:tcPr>
            <w:tcW w:w="500" w:type="dxa"/>
            <w:vAlign w:val="center"/>
          </w:tcPr>
          <w:p>
            <w:pPr>
              <w:spacing w:before="20" w:after="20" w:line="240" w:lineRule="auto"/>
              <w:jc w:val="center"/>
            </w:pPr>
            <w:r>
              <w:rPr>
                <w:rFonts w:asciiTheme="majorBidi" w:hAnsiTheme="majorBidi" w:cstheme="majorBidi"/>
                <w:sz w:val="16"/>
                <w:szCs w:val="16"/>
              </w:rPr>
              <w:t xml:space="preserve">26,688</w:t>
            </w:r>
          </w:p>
        </w:tc>
        <w:tc>
          <w:tcPr>
            <w:tcW w:w="1089" w:type="dxa"/>
            <w:vAlign w:val="center"/>
          </w:tcPr>
          <w:p>
            <w:pPr>
              <w:spacing w:before="20" w:after="20" w:line="240" w:lineRule="auto"/>
              <w:jc w:val="center"/>
            </w:pPr>
            <w:r>
              <w:rPr>
                <w:rFonts w:asciiTheme="majorBidi" w:hAnsiTheme="majorBidi" w:cstheme="majorBidi"/>
                <w:sz w:val="16"/>
                <w:szCs w:val="16"/>
              </w:rPr>
              <w:t xml:space="preserve">0.748 ± 0.026</w:t>
            </w:r>
          </w:p>
        </w:tc>
        <w:tc>
          <w:tcPr>
            <w:tcW w:w="726" w:type="dxa"/>
            <w:vAlign w:val="center"/>
          </w:tcPr>
          <w:p>
            <w:pPr>
              <w:spacing w:before="20" w:after="20" w:line="240" w:lineRule="auto"/>
              <w:jc w:val="center"/>
            </w:pPr>
            <w:r>
              <w:rPr>
                <w:rFonts w:asciiTheme="majorBidi" w:hAnsiTheme="majorBidi" w:cstheme="majorBidi"/>
                <w:sz w:val="16"/>
                <w:szCs w:val="16"/>
              </w:rPr>
              <w:t xml:space="preserve">1.90 ± 0.18</w:t>
            </w:r>
          </w:p>
        </w:tc>
        <w:tc>
          <w:tcPr>
            <w:tcW w:w="1124" w:type="dxa"/>
            <w:vAlign w:val="center"/>
          </w:tcPr>
          <w:p>
            <w:pPr>
              <w:spacing w:before="20" w:after="20" w:line="240" w:lineRule="auto"/>
              <w:jc w:val="center"/>
            </w:pPr>
            <w:r>
              <w:rPr>
                <w:rFonts w:asciiTheme="majorBidi" w:hAnsiTheme="majorBidi" w:cstheme="majorBidi"/>
                <w:sz w:val="16"/>
                <w:szCs w:val="16"/>
              </w:rPr>
              <w:t xml:space="preserve">99.35 ± 0.03</w:t>
            </w:r>
          </w:p>
        </w:tc>
        <w:tc>
          <w:tcPr>
            <w:tcW w:w="1228" w:type="dxa"/>
            <w:vAlign w:val="center"/>
          </w:tcPr>
          <w:p>
            <w:pPr>
              <w:spacing w:before="20" w:after="20" w:line="240" w:lineRule="auto"/>
              <w:jc w:val="center"/>
            </w:pPr>
            <w:r>
              <w:rPr>
                <w:rFonts w:asciiTheme="majorBidi" w:hAnsiTheme="majorBidi" w:cstheme="majorBidi"/>
                <w:sz w:val="16"/>
                <w:szCs w:val="16"/>
              </w:rPr>
              <w:t xml:space="preserve">99.41 ± 0.03</w:t>
            </w:r>
          </w:p>
        </w:tc>
        <w:tc>
          <w:tcPr>
            <w:tcW w:w="973" w:type="dxa"/>
            <w:vAlign w:val="center"/>
          </w:tcPr>
          <w:p>
            <w:pPr>
              <w:spacing w:before="20" w:after="20" w:line="240" w:lineRule="auto"/>
              <w:jc w:val="center"/>
            </w:pPr>
            <w:r>
              <w:rPr>
                <w:rFonts w:asciiTheme="majorBidi" w:hAnsiTheme="majorBidi" w:cstheme="majorBidi"/>
                <w:sz w:val="16"/>
                <w:szCs w:val="16"/>
              </w:rPr>
              <w:t xml:space="preserve">100.0</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DNN (256,256,128)</w:t>
            </w:r>
          </w:p>
        </w:tc>
        <w:tc>
          <w:tcPr>
            <w:tcW w:w="500" w:type="dxa"/>
            <w:vAlign w:val="center"/>
          </w:tcPr>
          <w:p>
            <w:pPr>
              <w:spacing w:before="20" w:after="20" w:line="240" w:lineRule="auto"/>
              <w:jc w:val="center"/>
            </w:pPr>
            <w:r>
              <w:rPr>
                <w:rFonts w:asciiTheme="majorBidi" w:hAnsiTheme="majorBidi" w:cstheme="majorBidi"/>
                <w:sz w:val="16"/>
                <w:szCs w:val="16"/>
              </w:rPr>
              <w:t xml:space="preserve">3</w:t>
            </w:r>
          </w:p>
        </w:tc>
        <w:tc>
          <w:tcPr>
            <w:tcW w:w="500" w:type="dxa"/>
            <w:vAlign w:val="center"/>
          </w:tcPr>
          <w:p>
            <w:pPr>
              <w:spacing w:before="20" w:after="20" w:line="240" w:lineRule="auto"/>
              <w:jc w:val="center"/>
            </w:pPr>
            <w:r>
              <w:rPr>
                <w:rFonts w:asciiTheme="majorBidi" w:hAnsiTheme="majorBidi" w:cstheme="majorBidi"/>
                <w:sz w:val="16"/>
                <w:szCs w:val="16"/>
              </w:rPr>
              <w:t xml:space="preserve">103,169</w:t>
            </w:r>
          </w:p>
        </w:tc>
        <w:tc>
          <w:tcPr>
            <w:tcW w:w="500" w:type="dxa"/>
            <w:vAlign w:val="center"/>
          </w:tcPr>
          <w:p>
            <w:pPr>
              <w:spacing w:before="20" w:after="20" w:line="240" w:lineRule="auto"/>
              <w:jc w:val="center"/>
            </w:pPr>
            <w:r>
              <w:rPr>
                <w:rFonts w:asciiTheme="majorBidi" w:hAnsiTheme="majorBidi" w:cstheme="majorBidi"/>
                <w:sz w:val="16"/>
                <w:szCs w:val="16"/>
              </w:rPr>
              <w:t xml:space="preserve">102,528</w:t>
            </w:r>
          </w:p>
        </w:tc>
        <w:tc>
          <w:tcPr>
            <w:tcW w:w="1089" w:type="dxa"/>
            <w:vAlign w:val="center"/>
          </w:tcPr>
          <w:p>
            <w:pPr>
              <w:spacing w:before="20" w:after="20" w:line="240" w:lineRule="auto"/>
              <w:jc w:val="center"/>
            </w:pPr>
            <w:r>
              <w:rPr>
                <w:rFonts w:asciiTheme="majorBidi" w:hAnsiTheme="majorBidi" w:cstheme="majorBidi"/>
                <w:sz w:val="16"/>
                <w:szCs w:val="16"/>
              </w:rPr>
              <w:t xml:space="preserve">0.750 ± 0.075</w:t>
            </w:r>
          </w:p>
        </w:tc>
        <w:tc>
          <w:tcPr>
            <w:tcW w:w="726" w:type="dxa"/>
            <w:vAlign w:val="center"/>
          </w:tcPr>
          <w:p>
            <w:pPr>
              <w:spacing w:before="20" w:after="20" w:line="240" w:lineRule="auto"/>
              <w:jc w:val="center"/>
            </w:pPr>
            <w:r>
              <w:rPr>
                <w:rFonts w:asciiTheme="majorBidi" w:hAnsiTheme="majorBidi" w:cstheme="majorBidi"/>
                <w:sz w:val="16"/>
                <w:szCs w:val="16"/>
              </w:rPr>
              <w:t xml:space="preserve">1.84 ± 0.34</w:t>
            </w:r>
          </w:p>
        </w:tc>
        <w:tc>
          <w:tcPr>
            <w:tcW w:w="1124" w:type="dxa"/>
            <w:vAlign w:val="center"/>
          </w:tcPr>
          <w:p>
            <w:pPr>
              <w:spacing w:before="20" w:after="20" w:line="240" w:lineRule="auto"/>
              <w:jc w:val="center"/>
            </w:pPr>
            <w:r>
              <w:rPr>
                <w:rFonts w:asciiTheme="majorBidi" w:hAnsiTheme="majorBidi" w:cstheme="majorBidi"/>
                <w:sz w:val="16"/>
                <w:szCs w:val="16"/>
              </w:rPr>
              <w:t xml:space="preserve">99.33 ± 0.02</w:t>
            </w:r>
          </w:p>
        </w:tc>
        <w:tc>
          <w:tcPr>
            <w:tcW w:w="1228" w:type="dxa"/>
            <w:vAlign w:val="center"/>
          </w:tcPr>
          <w:p>
            <w:pPr>
              <w:spacing w:before="20" w:after="20" w:line="240" w:lineRule="auto"/>
              <w:jc w:val="center"/>
            </w:pPr>
            <w:r>
              <w:rPr>
                <w:rFonts w:asciiTheme="majorBidi" w:hAnsiTheme="majorBidi" w:cstheme="majorBidi"/>
                <w:sz w:val="16"/>
                <w:szCs w:val="16"/>
              </w:rPr>
              <w:t xml:space="preserve">99.41 ± 0.01</w:t>
            </w:r>
          </w:p>
        </w:tc>
        <w:tc>
          <w:tcPr>
            <w:tcW w:w="973" w:type="dxa"/>
            <w:vAlign w:val="center"/>
          </w:tcPr>
          <w:p>
            <w:pPr>
              <w:spacing w:before="20" w:after="20" w:line="240" w:lineRule="auto"/>
              <w:jc w:val="center"/>
            </w:pPr>
            <w:r>
              <w:rPr>
                <w:rFonts w:asciiTheme="majorBidi" w:hAnsiTheme="majorBidi" w:cstheme="majorBidi"/>
                <w:sz w:val="16"/>
                <w:szCs w:val="16"/>
              </w:rPr>
              <w:t xml:space="preserve">100.0</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DNN (128,128,128,64)</w:t>
            </w:r>
          </w:p>
        </w:tc>
        <w:tc>
          <w:tcPr>
            <w:tcW w:w="500" w:type="dxa"/>
            <w:vAlign w:val="center"/>
          </w:tcPr>
          <w:p>
            <w:pPr>
              <w:spacing w:before="20" w:after="20" w:line="240" w:lineRule="auto"/>
              <w:jc w:val="center"/>
            </w:pPr>
            <w:r>
              <w:rPr>
                <w:rFonts w:asciiTheme="majorBidi" w:hAnsiTheme="majorBidi" w:cstheme="majorBidi"/>
                <w:sz w:val="16"/>
                <w:szCs w:val="16"/>
              </w:rPr>
              <w:t xml:space="preserve">3</w:t>
            </w:r>
          </w:p>
        </w:tc>
        <w:tc>
          <w:tcPr>
            <w:tcW w:w="500" w:type="dxa"/>
            <w:vAlign w:val="center"/>
          </w:tcPr>
          <w:p>
            <w:pPr>
              <w:spacing w:before="20" w:after="20" w:line="240" w:lineRule="auto"/>
              <w:jc w:val="center"/>
            </w:pPr>
            <w:r>
              <w:rPr>
                <w:rFonts w:asciiTheme="majorBidi" w:hAnsiTheme="majorBidi" w:cstheme="majorBidi"/>
                <w:sz w:val="16"/>
                <w:szCs w:val="16"/>
              </w:rPr>
              <w:t xml:space="preserve">43,521</w:t>
            </w:r>
          </w:p>
        </w:tc>
        <w:tc>
          <w:tcPr>
            <w:tcW w:w="500" w:type="dxa"/>
            <w:vAlign w:val="center"/>
          </w:tcPr>
          <w:p>
            <w:pPr>
              <w:spacing w:before="20" w:after="20" w:line="240" w:lineRule="auto"/>
              <w:jc w:val="center"/>
            </w:pPr>
            <w:r>
              <w:rPr>
                <w:rFonts w:asciiTheme="majorBidi" w:hAnsiTheme="majorBidi" w:cstheme="majorBidi"/>
                <w:sz w:val="16"/>
                <w:szCs w:val="16"/>
              </w:rPr>
              <w:t xml:space="preserve">43,072</w:t>
            </w:r>
          </w:p>
        </w:tc>
        <w:tc>
          <w:tcPr>
            <w:tcW w:w="1089" w:type="dxa"/>
            <w:vAlign w:val="center"/>
          </w:tcPr>
          <w:p>
            <w:pPr>
              <w:spacing w:before="20" w:after="20" w:line="240" w:lineRule="auto"/>
              <w:jc w:val="center"/>
            </w:pPr>
            <w:r>
              <w:rPr>
                <w:rFonts w:asciiTheme="majorBidi" w:hAnsiTheme="majorBidi" w:cstheme="majorBidi"/>
                <w:sz w:val="16"/>
                <w:szCs w:val="16"/>
              </w:rPr>
              <w:t xml:space="preserve">0.790 ± 0.059</w:t>
            </w:r>
          </w:p>
        </w:tc>
        <w:tc>
          <w:tcPr>
            <w:tcW w:w="726" w:type="dxa"/>
            <w:vAlign w:val="center"/>
          </w:tcPr>
          <w:p>
            <w:pPr>
              <w:spacing w:before="20" w:after="20" w:line="240" w:lineRule="auto"/>
              <w:jc w:val="center"/>
            </w:pPr>
            <w:r>
              <w:rPr>
                <w:rFonts w:asciiTheme="majorBidi" w:hAnsiTheme="majorBidi" w:cstheme="majorBidi"/>
                <w:sz w:val="16"/>
                <w:szCs w:val="16"/>
              </w:rPr>
              <w:t xml:space="preserve">1.78 ± 0.35</w:t>
            </w:r>
          </w:p>
        </w:tc>
        <w:tc>
          <w:tcPr>
            <w:tcW w:w="1124" w:type="dxa"/>
            <w:vAlign w:val="center"/>
          </w:tcPr>
          <w:p>
            <w:pPr>
              <w:spacing w:before="20" w:after="20" w:line="240" w:lineRule="auto"/>
              <w:jc w:val="center"/>
            </w:pPr>
            <w:r>
              <w:rPr>
                <w:rFonts w:asciiTheme="majorBidi" w:hAnsiTheme="majorBidi" w:cstheme="majorBidi"/>
                <w:sz w:val="16"/>
                <w:szCs w:val="16"/>
              </w:rPr>
              <w:t xml:space="preserve">99.33 ± 0.03</w:t>
            </w:r>
          </w:p>
        </w:tc>
        <w:tc>
          <w:tcPr>
            <w:tcW w:w="1228" w:type="dxa"/>
            <w:vAlign w:val="center"/>
          </w:tcPr>
          <w:p>
            <w:pPr>
              <w:spacing w:before="20" w:after="20" w:line="240" w:lineRule="auto"/>
              <w:jc w:val="center"/>
            </w:pPr>
            <w:r>
              <w:rPr>
                <w:rFonts w:asciiTheme="majorBidi" w:hAnsiTheme="majorBidi" w:cstheme="majorBidi"/>
                <w:sz w:val="16"/>
                <w:szCs w:val="16"/>
              </w:rPr>
              <w:t xml:space="preserve">99.41 ± 0.02</w:t>
            </w:r>
          </w:p>
        </w:tc>
        <w:tc>
          <w:tcPr>
            <w:tcW w:w="973" w:type="dxa"/>
            <w:vAlign w:val="center"/>
          </w:tcPr>
          <w:p>
            <w:pPr>
              <w:spacing w:before="20" w:after="20" w:line="240" w:lineRule="auto"/>
              <w:jc w:val="center"/>
            </w:pPr>
            <w:r>
              <w:rPr>
                <w:rFonts w:asciiTheme="majorBidi" w:hAnsiTheme="majorBidi" w:cstheme="majorBidi"/>
                <w:sz w:val="16"/>
                <w:szCs w:val="16"/>
              </w:rPr>
              <w:t xml:space="preserve">100.0</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Used network + dropout 0.1</w:t>
            </w:r>
          </w:p>
        </w:tc>
        <w:tc>
          <w:tcPr>
            <w:tcW w:w="500" w:type="dxa"/>
            <w:vAlign w:val="center"/>
          </w:tcPr>
          <w:p>
            <w:pPr>
              <w:spacing w:before="20" w:after="20" w:line="240" w:lineRule="auto"/>
              <w:jc w:val="center"/>
            </w:pPr>
            <w:r>
              <w:rPr>
                <w:rFonts w:asciiTheme="majorBidi" w:hAnsiTheme="majorBidi" w:cstheme="majorBidi"/>
                <w:sz w:val="16"/>
                <w:szCs w:val="16"/>
              </w:rPr>
              <w:t xml:space="preserve">3</w:t>
            </w:r>
          </w:p>
        </w:tc>
        <w:tc>
          <w:tcPr>
            <w:tcW w:w="500" w:type="dxa"/>
            <w:vAlign w:val="center"/>
          </w:tcPr>
          <w:p>
            <w:pPr>
              <w:spacing w:before="20" w:after="20" w:line="240" w:lineRule="auto"/>
              <w:jc w:val="center"/>
            </w:pPr>
            <w:r>
              <w:rPr>
                <w:rFonts w:asciiTheme="majorBidi" w:hAnsiTheme="majorBidi" w:cstheme="majorBidi"/>
                <w:sz w:val="16"/>
                <w:szCs w:val="16"/>
              </w:rPr>
              <w:t xml:space="preserve">27,009</w:t>
            </w:r>
          </w:p>
        </w:tc>
        <w:tc>
          <w:tcPr>
            <w:tcW w:w="500" w:type="dxa"/>
            <w:vAlign w:val="center"/>
          </w:tcPr>
          <w:p>
            <w:pPr>
              <w:spacing w:before="20" w:after="20" w:line="240" w:lineRule="auto"/>
              <w:jc w:val="center"/>
            </w:pPr>
            <w:r>
              <w:rPr>
                <w:rFonts w:asciiTheme="majorBidi" w:hAnsiTheme="majorBidi" w:cstheme="majorBidi"/>
                <w:sz w:val="16"/>
                <w:szCs w:val="16"/>
              </w:rPr>
              <w:t xml:space="preserve">26,688</w:t>
            </w:r>
          </w:p>
        </w:tc>
        <w:tc>
          <w:tcPr>
            <w:tcW w:w="1089" w:type="dxa"/>
            <w:vAlign w:val="center"/>
          </w:tcPr>
          <w:p>
            <w:pPr>
              <w:spacing w:before="20" w:after="20" w:line="240" w:lineRule="auto"/>
              <w:jc w:val="center"/>
            </w:pPr>
            <w:r>
              <w:rPr>
                <w:rFonts w:asciiTheme="majorBidi" w:hAnsiTheme="majorBidi" w:cstheme="majorBidi"/>
                <w:sz w:val="16"/>
                <w:szCs w:val="16"/>
              </w:rPr>
              <w:t xml:space="preserve">0.746 ± 0.044</w:t>
            </w:r>
          </w:p>
        </w:tc>
        <w:tc>
          <w:tcPr>
            <w:tcW w:w="726" w:type="dxa"/>
            <w:vAlign w:val="center"/>
          </w:tcPr>
          <w:p>
            <w:pPr>
              <w:spacing w:before="20" w:after="20" w:line="240" w:lineRule="auto"/>
              <w:jc w:val="center"/>
            </w:pPr>
            <w:r>
              <w:rPr>
                <w:rFonts w:asciiTheme="majorBidi" w:hAnsiTheme="majorBidi" w:cstheme="majorBidi"/>
                <w:sz w:val="16"/>
                <w:szCs w:val="16"/>
              </w:rPr>
              <w:t xml:space="preserve">1.90 ± 0.15</w:t>
            </w:r>
          </w:p>
        </w:tc>
        <w:tc>
          <w:tcPr>
            <w:tcW w:w="1124" w:type="dxa"/>
            <w:vAlign w:val="center"/>
          </w:tcPr>
          <w:p>
            <w:pPr>
              <w:spacing w:before="20" w:after="20" w:line="240" w:lineRule="auto"/>
              <w:jc w:val="center"/>
            </w:pPr>
            <w:r>
              <w:rPr>
                <w:rFonts w:asciiTheme="majorBidi" w:hAnsiTheme="majorBidi" w:cstheme="majorBidi"/>
                <w:sz w:val="16"/>
                <w:szCs w:val="16"/>
              </w:rPr>
              <w:t xml:space="preserve">99.33 ± 0.04</w:t>
            </w:r>
          </w:p>
        </w:tc>
        <w:tc>
          <w:tcPr>
            <w:tcW w:w="1228" w:type="dxa"/>
            <w:vAlign w:val="center"/>
          </w:tcPr>
          <w:p>
            <w:pPr>
              <w:spacing w:before="20" w:after="20" w:line="240" w:lineRule="auto"/>
              <w:jc w:val="center"/>
            </w:pPr>
            <w:r>
              <w:rPr>
                <w:rFonts w:asciiTheme="majorBidi" w:hAnsiTheme="majorBidi" w:cstheme="majorBidi"/>
                <w:sz w:val="16"/>
                <w:szCs w:val="16"/>
              </w:rPr>
              <w:t xml:space="preserve">99.41 ± 0.01</w:t>
            </w:r>
          </w:p>
        </w:tc>
        <w:tc>
          <w:tcPr>
            <w:tcW w:w="973" w:type="dxa"/>
            <w:vAlign w:val="center"/>
          </w:tcPr>
          <w:p>
            <w:pPr>
              <w:spacing w:before="20" w:after="20" w:line="240" w:lineRule="auto"/>
              <w:jc w:val="center"/>
            </w:pPr>
            <w:r>
              <w:rPr>
                <w:rFonts w:asciiTheme="majorBidi" w:hAnsiTheme="majorBidi" w:cstheme="majorBidi"/>
                <w:sz w:val="16"/>
                <w:szCs w:val="16"/>
              </w:rPr>
              <w:t xml:space="preserve">100.0</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Used network + L2 1e-4</w:t>
            </w:r>
          </w:p>
        </w:tc>
        <w:tc>
          <w:tcPr>
            <w:tcW w:w="500" w:type="dxa"/>
            <w:vAlign w:val="center"/>
          </w:tcPr>
          <w:p>
            <w:pPr>
              <w:spacing w:before="20" w:after="20" w:line="240" w:lineRule="auto"/>
              <w:jc w:val="center"/>
            </w:pPr>
            <w:r>
              <w:rPr>
                <w:rFonts w:asciiTheme="majorBidi" w:hAnsiTheme="majorBidi" w:cstheme="majorBidi"/>
                <w:sz w:val="16"/>
                <w:szCs w:val="16"/>
              </w:rPr>
              <w:t xml:space="preserve">3</w:t>
            </w:r>
          </w:p>
        </w:tc>
        <w:tc>
          <w:tcPr>
            <w:tcW w:w="500" w:type="dxa"/>
            <w:vAlign w:val="center"/>
          </w:tcPr>
          <w:p>
            <w:pPr>
              <w:spacing w:before="20" w:after="20" w:line="240" w:lineRule="auto"/>
              <w:jc w:val="center"/>
            </w:pPr>
            <w:r>
              <w:rPr>
                <w:rFonts w:asciiTheme="majorBidi" w:hAnsiTheme="majorBidi" w:cstheme="majorBidi"/>
                <w:sz w:val="16"/>
                <w:szCs w:val="16"/>
              </w:rPr>
              <w:t xml:space="preserve">27,009</w:t>
            </w:r>
          </w:p>
        </w:tc>
        <w:tc>
          <w:tcPr>
            <w:tcW w:w="500" w:type="dxa"/>
            <w:vAlign w:val="center"/>
          </w:tcPr>
          <w:p>
            <w:pPr>
              <w:spacing w:before="20" w:after="20" w:line="240" w:lineRule="auto"/>
              <w:jc w:val="center"/>
            </w:pPr>
            <w:r>
              <w:rPr>
                <w:rFonts w:asciiTheme="majorBidi" w:hAnsiTheme="majorBidi" w:cstheme="majorBidi"/>
                <w:sz w:val="16"/>
                <w:szCs w:val="16"/>
              </w:rPr>
              <w:t xml:space="preserve">26,688</w:t>
            </w:r>
          </w:p>
        </w:tc>
        <w:tc>
          <w:tcPr>
            <w:tcW w:w="1089" w:type="dxa"/>
            <w:vAlign w:val="center"/>
          </w:tcPr>
          <w:p>
            <w:pPr>
              <w:spacing w:before="20" w:after="20" w:line="240" w:lineRule="auto"/>
              <w:jc w:val="center"/>
            </w:pPr>
            <w:r>
              <w:rPr>
                <w:rFonts w:asciiTheme="majorBidi" w:hAnsiTheme="majorBidi" w:cstheme="majorBidi"/>
                <w:sz w:val="16"/>
                <w:szCs w:val="16"/>
              </w:rPr>
              <w:t xml:space="preserve">0.775 ± 0.021</w:t>
            </w:r>
          </w:p>
        </w:tc>
        <w:tc>
          <w:tcPr>
            <w:tcW w:w="726" w:type="dxa"/>
            <w:vAlign w:val="center"/>
          </w:tcPr>
          <w:p>
            <w:pPr>
              <w:spacing w:before="20" w:after="20" w:line="240" w:lineRule="auto"/>
              <w:jc w:val="center"/>
            </w:pPr>
            <w:r>
              <w:rPr>
                <w:rFonts w:asciiTheme="majorBidi" w:hAnsiTheme="majorBidi" w:cstheme="majorBidi"/>
                <w:sz w:val="16"/>
                <w:szCs w:val="16"/>
              </w:rPr>
              <w:t xml:space="preserve">2.11 ± 0.09</w:t>
            </w:r>
          </w:p>
        </w:tc>
        <w:tc>
          <w:tcPr>
            <w:tcW w:w="1124" w:type="dxa"/>
            <w:vAlign w:val="center"/>
          </w:tcPr>
          <w:p>
            <w:pPr>
              <w:spacing w:before="20" w:after="20" w:line="240" w:lineRule="auto"/>
              <w:jc w:val="center"/>
            </w:pPr>
            <w:r>
              <w:rPr>
                <w:rFonts w:asciiTheme="majorBidi" w:hAnsiTheme="majorBidi" w:cstheme="majorBidi"/>
                <w:sz w:val="16"/>
                <w:szCs w:val="16"/>
              </w:rPr>
              <w:t xml:space="preserve">99.33 ± 0.01</w:t>
            </w:r>
          </w:p>
        </w:tc>
        <w:tc>
          <w:tcPr>
            <w:tcW w:w="1228" w:type="dxa"/>
            <w:vAlign w:val="center"/>
          </w:tcPr>
          <w:p>
            <w:pPr>
              <w:spacing w:before="20" w:after="20" w:line="240" w:lineRule="auto"/>
              <w:jc w:val="center"/>
            </w:pPr>
            <w:r>
              <w:rPr>
                <w:rFonts w:asciiTheme="majorBidi" w:hAnsiTheme="majorBidi" w:cstheme="majorBidi"/>
                <w:sz w:val="16"/>
                <w:szCs w:val="16"/>
              </w:rPr>
              <w:t xml:space="preserve">99.40 ± 0.01</w:t>
            </w:r>
          </w:p>
        </w:tc>
        <w:tc>
          <w:tcPr>
            <w:tcW w:w="973" w:type="dxa"/>
            <w:vAlign w:val="center"/>
          </w:tcPr>
          <w:p>
            <w:pPr>
              <w:spacing w:before="20" w:after="20" w:line="240" w:lineRule="auto"/>
              <w:jc w:val="center"/>
            </w:pPr>
            <w:r>
              <w:rPr>
                <w:rFonts w:asciiTheme="majorBidi" w:hAnsiTheme="majorBidi" w:cstheme="majorBidi"/>
                <w:sz w:val="16"/>
                <w:szCs w:val="16"/>
              </w:rPr>
              <w:t xml:space="preserve">100.0</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Ridge regression (16 inputs)</w:t>
            </w:r>
          </w:p>
        </w:tc>
        <w:tc>
          <w:tcPr>
            <w:tcW w:w="500" w:type="dxa"/>
            <w:vAlign w:val="center"/>
          </w:tcPr>
          <w:p>
            <w:pPr>
              <w:spacing w:before="20" w:after="20" w:line="240" w:lineRule="auto"/>
              <w:jc w:val="center"/>
            </w:pPr>
            <w:r>
              <w:rPr>
                <w:rFonts w:asciiTheme="majorBidi" w:hAnsiTheme="majorBidi" w:cstheme="majorBidi"/>
                <w:sz w:val="16"/>
                <w:szCs w:val="16"/>
              </w:rPr>
              <w:t xml:space="preserve">1</w:t>
            </w:r>
          </w:p>
        </w:tc>
        <w:tc>
          <w:tcPr>
            <w:tcW w:w="500" w:type="dxa"/>
            <w:vAlign w:val="center"/>
          </w:tcPr>
          <w:p>
            <w:pPr>
              <w:spacing w:before="20" w:after="20" w:line="240" w:lineRule="auto"/>
              <w:jc w:val="center"/>
            </w:pPr>
            <w:r>
              <w:rPr>
                <w:rFonts w:asciiTheme="majorBidi" w:hAnsiTheme="majorBidi" w:cstheme="majorBidi"/>
                <w:sz w:val="16"/>
                <w:szCs w:val="16"/>
              </w:rPr>
              <w:t xml:space="preserve">17</w:t>
            </w:r>
          </w:p>
        </w:tc>
        <w:tc>
          <w:tcPr>
            <w:tcW w:w="500" w:type="dxa"/>
            <w:vAlign w:val="center"/>
          </w:tcPr>
          <w:p>
            <w:pPr>
              <w:spacing w:before="20" w:after="20" w:line="240" w:lineRule="auto"/>
              <w:jc w:val="center"/>
            </w:pPr>
            <w:r>
              <w:rPr>
                <w:rFonts w:asciiTheme="majorBidi" w:hAnsiTheme="majorBidi" w:cstheme="majorBidi"/>
                <w:sz w:val="16"/>
                <w:szCs w:val="16"/>
              </w:rPr>
              <w:t xml:space="preserve">16</w:t>
            </w:r>
          </w:p>
        </w:tc>
        <w:tc>
          <w:tcPr>
            <w:tcW w:w="1089" w:type="dxa"/>
            <w:vAlign w:val="center"/>
          </w:tcPr>
          <w:p>
            <w:pPr>
              <w:spacing w:before="20" w:after="20" w:line="240" w:lineRule="auto"/>
              <w:jc w:val="center"/>
            </w:pPr>
            <w:r>
              <w:rPr>
                <w:rFonts w:asciiTheme="majorBidi" w:hAnsiTheme="majorBidi" w:cstheme="majorBidi"/>
                <w:sz w:val="16"/>
                <w:szCs w:val="16"/>
              </w:rPr>
              <w:t xml:space="preserve">3.197</w:t>
            </w:r>
          </w:p>
        </w:tc>
        <w:tc>
          <w:tcPr>
            <w:tcW w:w="726" w:type="dxa"/>
            <w:vAlign w:val="center"/>
          </w:tcPr>
          <w:p>
            <w:pPr>
              <w:spacing w:before="20" w:after="20" w:line="240" w:lineRule="auto"/>
              <w:jc w:val="center"/>
            </w:pPr>
            <w:r>
              <w:rPr>
                <w:rFonts w:asciiTheme="majorBidi" w:hAnsiTheme="majorBidi" w:cstheme="majorBidi"/>
                <w:sz w:val="16"/>
                <w:szCs w:val="16"/>
              </w:rPr>
              <w:t xml:space="preserve">51.78</w:t>
            </w:r>
          </w:p>
        </w:tc>
        <w:tc>
          <w:tcPr>
            <w:tcW w:w="1124" w:type="dxa"/>
            <w:vAlign w:val="center"/>
          </w:tcPr>
          <w:p>
            <w:pPr>
              <w:spacing w:before="20" w:after="20" w:line="240" w:lineRule="auto"/>
              <w:jc w:val="center"/>
            </w:pPr>
            <w:r>
              <w:rPr>
                <w:rFonts w:asciiTheme="majorBidi" w:hAnsiTheme="majorBidi" w:cstheme="majorBidi"/>
                <w:sz w:val="16"/>
                <w:szCs w:val="16"/>
              </w:rPr>
              <w:t xml:space="preserve">97.79</w:t>
            </w:r>
          </w:p>
        </w:tc>
        <w:tc>
          <w:tcPr>
            <w:tcW w:w="1228" w:type="dxa"/>
            <w:vAlign w:val="center"/>
          </w:tcPr>
          <w:p>
            <w:pPr>
              <w:spacing w:before="20" w:after="20" w:line="240" w:lineRule="auto"/>
              <w:jc w:val="center"/>
            </w:pPr>
            <w:r>
              <w:rPr>
                <w:rFonts w:asciiTheme="majorBidi" w:hAnsiTheme="majorBidi" w:cstheme="majorBidi"/>
                <w:sz w:val="16"/>
                <w:szCs w:val="16"/>
              </w:rPr>
              <w:t xml:space="preserve">96.94</w:t>
            </w:r>
          </w:p>
        </w:tc>
        <w:tc>
          <w:tcPr>
            <w:tcW w:w="973" w:type="dxa"/>
            <w:vAlign w:val="center"/>
          </w:tcPr>
          <w:p>
            <w:pPr>
              <w:spacing w:before="20" w:after="20" w:line="240" w:lineRule="auto"/>
              <w:jc w:val="center"/>
            </w:pPr>
            <w:r>
              <w:rPr>
                <w:rFonts w:asciiTheme="majorBidi" w:hAnsiTheme="majorBidi" w:cstheme="majorBidi"/>
                <w:sz w:val="16"/>
                <w:szCs w:val="16"/>
              </w:rPr>
              <w:t xml:space="preserve">88.9</w:t>
            </w:r>
          </w:p>
        </w:tc>
      </w:tr>
      <w:tr>
        <w:trPr/>
        <w:tc>
          <w:tcPr>
            <w:tcW w:w="1855" w:type="dxa"/>
            <w:vAlign w:val="center"/>
          </w:tcPr>
          <w:p>
            <w:pPr>
              <w:spacing w:before="20" w:after="20" w:line="240" w:lineRule="auto"/>
              <w:jc w:val="left"/>
            </w:pPr>
            <w:r>
              <w:rPr>
                <w:rFonts w:asciiTheme="majorBidi" w:hAnsiTheme="majorBidi" w:cstheme="majorBidi"/>
                <w:sz w:val="16"/>
                <w:szCs w:val="16"/>
              </w:rPr>
              <w:t xml:space="preserve">Used network, G and T only (no scan currents)</w:t>
            </w:r>
          </w:p>
        </w:tc>
        <w:tc>
          <w:tcPr>
            <w:tcW w:w="500" w:type="dxa"/>
            <w:vAlign w:val="center"/>
          </w:tcPr>
          <w:p>
            <w:pPr>
              <w:spacing w:before="20" w:after="20" w:line="240" w:lineRule="auto"/>
              <w:jc w:val="center"/>
            </w:pPr>
            <w:r>
              <w:rPr>
                <w:rFonts w:asciiTheme="majorBidi" w:hAnsiTheme="majorBidi" w:cstheme="majorBidi"/>
                <w:sz w:val="16"/>
                <w:szCs w:val="16"/>
              </w:rPr>
              <w:t xml:space="preserve">3</w:t>
            </w:r>
          </w:p>
        </w:tc>
        <w:tc>
          <w:tcPr>
            <w:tcW w:w="500" w:type="dxa"/>
            <w:vAlign w:val="center"/>
          </w:tcPr>
          <w:p>
            <w:pPr>
              <w:spacing w:before="20" w:after="20" w:line="240" w:lineRule="auto"/>
              <w:jc w:val="center"/>
            </w:pPr>
            <w:r>
              <w:rPr>
                <w:rFonts w:asciiTheme="majorBidi" w:hAnsiTheme="majorBidi" w:cstheme="majorBidi"/>
                <w:sz w:val="16"/>
                <w:szCs w:val="16"/>
              </w:rPr>
              <w:t xml:space="preserve">25,217</w:t>
            </w:r>
          </w:p>
        </w:tc>
        <w:tc>
          <w:tcPr>
            <w:tcW w:w="500" w:type="dxa"/>
            <w:vAlign w:val="center"/>
          </w:tcPr>
          <w:p>
            <w:pPr>
              <w:spacing w:before="20" w:after="20" w:line="240" w:lineRule="auto"/>
              <w:jc w:val="center"/>
            </w:pPr>
            <w:r>
              <w:rPr>
                <w:rFonts w:asciiTheme="majorBidi" w:hAnsiTheme="majorBidi" w:cstheme="majorBidi"/>
                <w:sz w:val="16"/>
                <w:szCs w:val="16"/>
              </w:rPr>
              <w:t xml:space="preserve">24,896</w:t>
            </w:r>
          </w:p>
        </w:tc>
        <w:tc>
          <w:tcPr>
            <w:tcW w:w="1089" w:type="dxa"/>
            <w:vAlign w:val="center"/>
          </w:tcPr>
          <w:p>
            <w:pPr>
              <w:spacing w:before="20" w:after="20" w:line="240" w:lineRule="auto"/>
              <w:jc w:val="center"/>
            </w:pPr>
            <w:r>
              <w:rPr>
                <w:rFonts w:asciiTheme="majorBidi" w:hAnsiTheme="majorBidi" w:cstheme="majorBidi"/>
                <w:sz w:val="16"/>
                <w:szCs w:val="16"/>
              </w:rPr>
              <w:t xml:space="preserve">4.431</w:t>
            </w:r>
          </w:p>
        </w:tc>
        <w:tc>
          <w:tcPr>
            <w:tcW w:w="726" w:type="dxa"/>
            <w:vAlign w:val="center"/>
          </w:tcPr>
          <w:p>
            <w:pPr>
              <w:spacing w:before="20" w:after="20" w:line="240" w:lineRule="auto"/>
              <w:jc w:val="center"/>
            </w:pPr>
            <w:r>
              <w:rPr>
                <w:rFonts w:asciiTheme="majorBidi" w:hAnsiTheme="majorBidi" w:cstheme="majorBidi"/>
                <w:sz w:val="16"/>
                <w:szCs w:val="16"/>
              </w:rPr>
              <w:t xml:space="preserve">77.49 ± 0.09</w:t>
            </w:r>
          </w:p>
        </w:tc>
        <w:tc>
          <w:tcPr>
            <w:tcW w:w="1124" w:type="dxa"/>
            <w:vAlign w:val="center"/>
          </w:tcPr>
          <w:p>
            <w:pPr>
              <w:spacing w:before="20" w:after="20" w:line="240" w:lineRule="auto"/>
              <w:jc w:val="center"/>
            </w:pPr>
            <w:r>
              <w:rPr>
                <w:rFonts w:asciiTheme="majorBidi" w:hAnsiTheme="majorBidi" w:cstheme="majorBidi"/>
                <w:sz w:val="16"/>
                <w:szCs w:val="16"/>
              </w:rPr>
              <w:t xml:space="preserve">80.18 ± 0.01</w:t>
            </w:r>
          </w:p>
        </w:tc>
        <w:tc>
          <w:tcPr>
            <w:tcW w:w="1228" w:type="dxa"/>
            <w:vAlign w:val="center"/>
          </w:tcPr>
          <w:p>
            <w:pPr>
              <w:spacing w:before="20" w:after="20" w:line="240" w:lineRule="auto"/>
              <w:jc w:val="center"/>
            </w:pPr>
            <w:r>
              <w:rPr>
                <w:rFonts w:asciiTheme="majorBidi" w:hAnsiTheme="majorBidi" w:cstheme="majorBidi"/>
                <w:sz w:val="16"/>
                <w:szCs w:val="16"/>
              </w:rPr>
              <w:t xml:space="preserve">80.79 ± 0.01</w:t>
            </w:r>
          </w:p>
        </w:tc>
        <w:tc>
          <w:tcPr>
            <w:tcW w:w="973" w:type="dxa"/>
            <w:vAlign w:val="center"/>
          </w:tcPr>
          <w:p>
            <w:pPr>
              <w:spacing w:before="20" w:after="20" w:line="240" w:lineRule="auto"/>
              <w:jc w:val="center"/>
            </w:pPr>
            <w:r>
              <w:rPr>
                <w:rFonts w:asciiTheme="majorBidi" w:hAnsiTheme="majorBidi" w:cstheme="majorBidi"/>
                <w:sz w:val="16"/>
                <w:szCs w:val="16"/>
              </w:rPr>
              <w:t xml:space="preserve">33.3</w:t>
            </w:r>
          </w:p>
        </w:tc>
      </w:tr>
    </w:tbl>
    <w:p>
      <w:pPr>
        <w:spacing w:after="120"/>
      </w:pPr>
    </w:p>
    <w:p>
      <w:pPr>
        <w:keepNext/>
        <w:spacing w:before="200" w:after="80"/>
      </w:pPr>
      <w:r>
        <w:rPr>
          <w:rFonts w:asciiTheme="majorBidi" w:hAnsiTheme="majorBidi" w:cstheme="majorBidi"/>
          <w:b/>
          <w:bCs/>
          <w:sz w:val="21"/>
          <w:szCs w:val="21"/>
        </w:rPr>
        <w:t xml:space="preserve">S4 Boost-converter plant</w:t>
      </w:r>
    </w:p>
    <w:p>
      <w:pPr>
        <w:spacing w:after="80" w:line="252" w:lineRule="auto"/>
        <w:ind w:firstLine="284"/>
        <w:jc w:val="both"/>
      </w:pPr>
      <w:r>
        <w:rPr>
          <w:rFonts w:asciiTheme="majorBidi" w:hAnsiTheme="majorBidi" w:cstheme="majorBidi"/>
          <w:sz w:val="21"/>
          <w:szCs w:val="21"/>
        </w:rPr>
        <w:t xml:space="preserve">To check that the conclusions do not depend on the quasi-static plant, the controllers were also run on a plant that includes the converter (Fig. 9, Table 7): the PV source feeds an input capacitor and a boost converter to a constant 48 V bus, an inner PI loop regulates the PV voltage to the command of the MPPT algorithm, and the measurement is the mean over the last quarter of a 20 ms settling window (60 ms for command jumps larger than 2 V). </w:t>
      </w:r>
      <w:r>
        <w:rPr>
          <w:rFonts w:asciiTheme="majorBidi" w:hAnsiTheme="majorBidi" w:cstheme="majorBidi"/>
          <w:b/>
          <w:bCs/>
          <w:sz w:val="21"/>
          <w:szCs w:val="21"/>
        </w:rPr>
        <w:t xml:space="preserve">Fig. S1</w:t>
      </w:r>
      <w:r>
        <w:rPr>
          <w:rFonts w:asciiTheme="majorBidi" w:hAnsiTheme="majorBidi" w:cstheme="majorBidi"/>
          <w:sz w:val="21"/>
          <w:szCs w:val="21"/>
        </w:rPr>
        <w:t xml:space="preserve"> shows the irradiance step on this plant, with power, PV voltage, duty cycle and inductor current. The averaged continuous-conduction model was compared with a switching-level model (PWM with 100 steps per period, diode with discontinuous-conduction clamp) driven by the same command sequence (Table S6). For the irradiance step and for the shading pattern outside the large scan jumps, the largest deviation is 0.049 V and 0.10% of the rated power. During the 14 large jumps of a scan (probe voltages up to 18 V away from the present voltage), the deviation reaches 1.45 V and 4.7% of the rated power because neither model has settled within the window, so the averaged model should not be trusted for the detailed shape of the scan transients. Both models were implemented in this study and were not compared with a hardware converter.</w:t>
      </w:r>
    </w:p>
    <w:p>
      <w:pPr>
        <w:keepNext/>
        <w:spacing w:before="60" w:after="140" w:line="240" w:lineRule="auto"/>
        <w:jc w:val="both"/>
      </w:pPr>
      <w:r>
        <w:rPr>
          <w:rFonts w:asciiTheme="majorBidi" w:hAnsiTheme="majorBidi" w:cstheme="majorBidi"/>
          <w:b/>
          <w:bCs/>
          <w:sz w:val="18"/>
          <w:szCs w:val="18"/>
        </w:rPr>
        <w:t xml:space="preserve">Table S6</w:t>
      </w:r>
      <w:r>
        <w:rPr>
          <w:rFonts w:asciiTheme="majorBidi" w:hAnsiTheme="majorBidi" w:cstheme="majorBidi"/>
          <w:sz w:val="18"/>
          <w:szCs w:val="18"/>
        </w:rPr>
        <w:t xml:space="preserve"> Averaged versus switching-level boost-converter model driven by the same command sequence: largest deviation of the window-averaged PV voltage and power (percent of the rated power). Large jump: the command differs by more than 2 V from the PV voltage at the start of the window.</w:t>
      </w:r>
    </w:p>
    <w:tbl>
      <w:tblPr>
        <w:tblW w:w="8496"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2243"/>
        <w:gridCol w:w="511"/>
        <w:gridCol w:w="511"/>
        <w:gridCol w:w="1115"/>
        <w:gridCol w:w="1100"/>
        <w:gridCol w:w="1508"/>
        <w:gridCol w:w="1508"/>
      </w:tblGrid>
      <w:tr>
        <w:trPr>
          <w:tblHeader/>
        </w:trPr>
        <w:tc>
          <w:tcPr>
            <w:tcW w:w="2243"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Case</w:t>
            </w:r>
          </w:p>
        </w:tc>
        <w:tc>
          <w:tcPr>
            <w:tcW w:w="511"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Large jump</w:t>
            </w:r>
          </w:p>
        </w:tc>
        <w:tc>
          <w:tcPr>
            <w:tcW w:w="511"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Calls</w:t>
            </w:r>
          </w:p>
        </w:tc>
        <w:tc>
          <w:tcPr>
            <w:tcW w:w="1115"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Max. deviation of V (V)</w:t>
            </w:r>
          </w:p>
        </w:tc>
        <w:tc>
          <w:tcPr>
            <w:tcW w:w="1100"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Max. deviation of P (W)</w:t>
            </w:r>
          </w:p>
        </w:tc>
        <w:tc>
          <w:tcPr>
            <w:tcW w:w="150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Max. deviation of P (% of rated)</w:t>
            </w:r>
          </w:p>
        </w:tc>
        <w:tc>
          <w:tcPr>
            <w:tcW w:w="150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Mean deviation of P (% of rated)</w:t>
            </w:r>
          </w:p>
        </w:tc>
      </w:tr>
      <w:tr>
        <w:trPr/>
        <w:tc>
          <w:tcPr>
            <w:tcW w:w="2243" w:type="dxa"/>
            <w:vAlign w:val="center"/>
          </w:tcPr>
          <w:p>
            <w:pPr>
              <w:spacing w:before="20" w:after="20" w:line="240" w:lineRule="auto"/>
              <w:jc w:val="left"/>
            </w:pPr>
            <w:r>
              <w:rPr>
                <w:rFonts w:asciiTheme="majorBidi" w:hAnsiTheme="majorBidi" w:cstheme="majorBidi"/>
                <w:sz w:val="16"/>
                <w:szCs w:val="16"/>
              </w:rPr>
              <w:t xml:space="preserve">Irradiance step (P&amp;O)</w:t>
            </w:r>
          </w:p>
        </w:tc>
        <w:tc>
          <w:tcPr>
            <w:tcW w:w="511" w:type="dxa"/>
            <w:vAlign w:val="center"/>
          </w:tcPr>
          <w:p>
            <w:pPr>
              <w:spacing w:before="20" w:after="20" w:line="240" w:lineRule="auto"/>
              <w:jc w:val="center"/>
            </w:pPr>
            <w:r>
              <w:rPr>
                <w:rFonts w:asciiTheme="majorBidi" w:hAnsiTheme="majorBidi" w:cstheme="majorBidi"/>
                <w:sz w:val="16"/>
                <w:szCs w:val="16"/>
              </w:rPr>
              <w:t xml:space="preserve">no</w:t>
            </w:r>
          </w:p>
        </w:tc>
        <w:tc>
          <w:tcPr>
            <w:tcW w:w="511" w:type="dxa"/>
            <w:vAlign w:val="center"/>
          </w:tcPr>
          <w:p>
            <w:pPr>
              <w:spacing w:before="20" w:after="20" w:line="240" w:lineRule="auto"/>
              <w:jc w:val="center"/>
            </w:pPr>
            <w:r>
              <w:rPr>
                <w:rFonts w:asciiTheme="majorBidi" w:hAnsiTheme="majorBidi" w:cstheme="majorBidi"/>
                <w:sz w:val="16"/>
                <w:szCs w:val="16"/>
              </w:rPr>
              <w:t xml:space="preserve">30</w:t>
            </w:r>
          </w:p>
        </w:tc>
        <w:tc>
          <w:tcPr>
            <w:tcW w:w="1115" w:type="dxa"/>
            <w:vAlign w:val="center"/>
          </w:tcPr>
          <w:p>
            <w:pPr>
              <w:spacing w:before="20" w:after="20" w:line="240" w:lineRule="auto"/>
              <w:jc w:val="center"/>
            </w:pPr>
            <w:r>
              <w:rPr>
                <w:rFonts w:asciiTheme="majorBidi" w:hAnsiTheme="majorBidi" w:cstheme="majorBidi"/>
                <w:sz w:val="16"/>
                <w:szCs w:val="16"/>
              </w:rPr>
              <w:t xml:space="preserve">0.049</w:t>
            </w:r>
          </w:p>
        </w:tc>
        <w:tc>
          <w:tcPr>
            <w:tcW w:w="1100" w:type="dxa"/>
            <w:vAlign w:val="center"/>
          </w:tcPr>
          <w:p>
            <w:pPr>
              <w:spacing w:before="20" w:after="20" w:line="240" w:lineRule="auto"/>
              <w:jc w:val="center"/>
            </w:pPr>
            <w:r>
              <w:rPr>
                <w:rFonts w:asciiTheme="majorBidi" w:hAnsiTheme="majorBidi" w:cstheme="majorBidi"/>
                <w:sz w:val="16"/>
                <w:szCs w:val="16"/>
              </w:rPr>
              <w:t xml:space="preserve">0.25</w:t>
            </w:r>
          </w:p>
        </w:tc>
        <w:tc>
          <w:tcPr>
            <w:tcW w:w="1508" w:type="dxa"/>
            <w:vAlign w:val="center"/>
          </w:tcPr>
          <w:p>
            <w:pPr>
              <w:spacing w:before="20" w:after="20" w:line="240" w:lineRule="auto"/>
              <w:jc w:val="center"/>
            </w:pPr>
            <w:r>
              <w:rPr>
                <w:rFonts w:asciiTheme="majorBidi" w:hAnsiTheme="majorBidi" w:cstheme="majorBidi"/>
                <w:sz w:val="16"/>
                <w:szCs w:val="16"/>
              </w:rPr>
              <w:t xml:space="preserve">0.102</w:t>
            </w:r>
          </w:p>
        </w:tc>
        <w:tc>
          <w:tcPr>
            <w:tcW w:w="1508" w:type="dxa"/>
            <w:vAlign w:val="center"/>
          </w:tcPr>
          <w:p>
            <w:pPr>
              <w:spacing w:before="20" w:after="20" w:line="240" w:lineRule="auto"/>
              <w:jc w:val="center"/>
            </w:pPr>
            <w:r>
              <w:rPr>
                <w:rFonts w:asciiTheme="majorBidi" w:hAnsiTheme="majorBidi" w:cstheme="majorBidi"/>
                <w:sz w:val="16"/>
                <w:szCs w:val="16"/>
              </w:rPr>
              <w:t xml:space="preserve">0.015</w:t>
            </w:r>
          </w:p>
        </w:tc>
      </w:tr>
      <w:tr>
        <w:trPr/>
        <w:tc>
          <w:tcPr>
            <w:tcW w:w="2243" w:type="dxa"/>
            <w:vAlign w:val="center"/>
          </w:tcPr>
          <w:p>
            <w:pPr>
              <w:spacing w:before="20" w:after="20" w:line="240" w:lineRule="auto"/>
              <w:jc w:val="left"/>
            </w:pPr>
            <w:r>
              <w:rPr>
                <w:rFonts w:asciiTheme="majorBidi" w:hAnsiTheme="majorBidi" w:cstheme="majorBidi"/>
                <w:sz w:val="16"/>
                <w:szCs w:val="16"/>
              </w:rPr>
              <w:t xml:space="preserve">Shading pattern 1 including scan (Hybrid)</w:t>
            </w:r>
          </w:p>
        </w:tc>
        <w:tc>
          <w:tcPr>
            <w:tcW w:w="511" w:type="dxa"/>
            <w:vAlign w:val="center"/>
          </w:tcPr>
          <w:p>
            <w:pPr>
              <w:spacing w:before="20" w:after="20" w:line="240" w:lineRule="auto"/>
              <w:jc w:val="center"/>
            </w:pPr>
            <w:r>
              <w:rPr>
                <w:rFonts w:asciiTheme="majorBidi" w:hAnsiTheme="majorBidi" w:cstheme="majorBidi"/>
                <w:sz w:val="16"/>
                <w:szCs w:val="16"/>
              </w:rPr>
              <w:t xml:space="preserve">no</w:t>
            </w:r>
          </w:p>
        </w:tc>
        <w:tc>
          <w:tcPr>
            <w:tcW w:w="511" w:type="dxa"/>
            <w:vAlign w:val="center"/>
          </w:tcPr>
          <w:p>
            <w:pPr>
              <w:spacing w:before="20" w:after="20" w:line="240" w:lineRule="auto"/>
              <w:jc w:val="center"/>
            </w:pPr>
            <w:r>
              <w:rPr>
                <w:rFonts w:asciiTheme="majorBidi" w:hAnsiTheme="majorBidi" w:cstheme="majorBidi"/>
                <w:sz w:val="16"/>
                <w:szCs w:val="16"/>
              </w:rPr>
              <w:t xml:space="preserve">29</w:t>
            </w:r>
          </w:p>
        </w:tc>
        <w:tc>
          <w:tcPr>
            <w:tcW w:w="1115" w:type="dxa"/>
            <w:vAlign w:val="center"/>
          </w:tcPr>
          <w:p>
            <w:pPr>
              <w:spacing w:before="20" w:after="20" w:line="240" w:lineRule="auto"/>
              <w:jc w:val="center"/>
            </w:pPr>
            <w:r>
              <w:rPr>
                <w:rFonts w:asciiTheme="majorBidi" w:hAnsiTheme="majorBidi" w:cstheme="majorBidi"/>
                <w:sz w:val="16"/>
                <w:szCs w:val="16"/>
              </w:rPr>
              <w:t xml:space="preserve">0.024</w:t>
            </w:r>
          </w:p>
        </w:tc>
        <w:tc>
          <w:tcPr>
            <w:tcW w:w="1100" w:type="dxa"/>
            <w:vAlign w:val="center"/>
          </w:tcPr>
          <w:p>
            <w:pPr>
              <w:spacing w:before="20" w:after="20" w:line="240" w:lineRule="auto"/>
              <w:jc w:val="center"/>
            </w:pPr>
            <w:r>
              <w:rPr>
                <w:rFonts w:asciiTheme="majorBidi" w:hAnsiTheme="majorBidi" w:cstheme="majorBidi"/>
                <w:sz w:val="16"/>
                <w:szCs w:val="16"/>
              </w:rPr>
              <w:t xml:space="preserve">0.06</w:t>
            </w:r>
          </w:p>
        </w:tc>
        <w:tc>
          <w:tcPr>
            <w:tcW w:w="1508" w:type="dxa"/>
            <w:vAlign w:val="center"/>
          </w:tcPr>
          <w:p>
            <w:pPr>
              <w:spacing w:before="20" w:after="20" w:line="240" w:lineRule="auto"/>
              <w:jc w:val="center"/>
            </w:pPr>
            <w:r>
              <w:rPr>
                <w:rFonts w:asciiTheme="majorBidi" w:hAnsiTheme="majorBidi" w:cstheme="majorBidi"/>
                <w:sz w:val="16"/>
                <w:szCs w:val="16"/>
              </w:rPr>
              <w:t xml:space="preserve">0.025</w:t>
            </w:r>
          </w:p>
        </w:tc>
        <w:tc>
          <w:tcPr>
            <w:tcW w:w="1508" w:type="dxa"/>
            <w:vAlign w:val="center"/>
          </w:tcPr>
          <w:p>
            <w:pPr>
              <w:spacing w:before="20" w:after="20" w:line="240" w:lineRule="auto"/>
              <w:jc w:val="center"/>
            </w:pPr>
            <w:r>
              <w:rPr>
                <w:rFonts w:asciiTheme="majorBidi" w:hAnsiTheme="majorBidi" w:cstheme="majorBidi"/>
                <w:sz w:val="16"/>
                <w:szCs w:val="16"/>
              </w:rPr>
              <w:t xml:space="preserve">0.007</w:t>
            </w:r>
          </w:p>
        </w:tc>
      </w:tr>
      <w:tr>
        <w:trPr/>
        <w:tc>
          <w:tcPr>
            <w:tcW w:w="2243" w:type="dxa"/>
            <w:vAlign w:val="center"/>
          </w:tcPr>
          <w:p>
            <w:pPr>
              <w:spacing w:before="20" w:after="20" w:line="240" w:lineRule="auto"/>
              <w:jc w:val="left"/>
            </w:pPr>
            <w:r>
              <w:rPr>
                <w:rFonts w:asciiTheme="majorBidi" w:hAnsiTheme="majorBidi" w:cstheme="majorBidi"/>
                <w:sz w:val="16"/>
                <w:szCs w:val="16"/>
              </w:rPr>
              <w:t xml:space="preserve">Shading pattern 1 including scan (Hybrid)</w:t>
            </w:r>
          </w:p>
        </w:tc>
        <w:tc>
          <w:tcPr>
            <w:tcW w:w="511" w:type="dxa"/>
            <w:vAlign w:val="center"/>
          </w:tcPr>
          <w:p>
            <w:pPr>
              <w:spacing w:before="20" w:after="20" w:line="240" w:lineRule="auto"/>
              <w:jc w:val="center"/>
            </w:pPr>
            <w:r>
              <w:rPr>
                <w:rFonts w:asciiTheme="majorBidi" w:hAnsiTheme="majorBidi" w:cstheme="majorBidi"/>
                <w:sz w:val="16"/>
                <w:szCs w:val="16"/>
              </w:rPr>
              <w:t xml:space="preserve">yes</w:t>
            </w:r>
          </w:p>
        </w:tc>
        <w:tc>
          <w:tcPr>
            <w:tcW w:w="511" w:type="dxa"/>
            <w:vAlign w:val="center"/>
          </w:tcPr>
          <w:p>
            <w:pPr>
              <w:spacing w:before="20" w:after="20" w:line="240" w:lineRule="auto"/>
              <w:jc w:val="center"/>
            </w:pPr>
            <w:r>
              <w:rPr>
                <w:rFonts w:asciiTheme="majorBidi" w:hAnsiTheme="majorBidi" w:cstheme="majorBidi"/>
                <w:sz w:val="16"/>
                <w:szCs w:val="16"/>
              </w:rPr>
              <w:t xml:space="preserve">14</w:t>
            </w:r>
          </w:p>
        </w:tc>
        <w:tc>
          <w:tcPr>
            <w:tcW w:w="1115" w:type="dxa"/>
            <w:vAlign w:val="center"/>
          </w:tcPr>
          <w:p>
            <w:pPr>
              <w:spacing w:before="20" w:after="20" w:line="240" w:lineRule="auto"/>
              <w:jc w:val="center"/>
            </w:pPr>
            <w:r>
              <w:rPr>
                <w:rFonts w:asciiTheme="majorBidi" w:hAnsiTheme="majorBidi" w:cstheme="majorBidi"/>
                <w:sz w:val="16"/>
                <w:szCs w:val="16"/>
              </w:rPr>
              <w:t xml:space="preserve">1.447</w:t>
            </w:r>
          </w:p>
        </w:tc>
        <w:tc>
          <w:tcPr>
            <w:tcW w:w="1100" w:type="dxa"/>
            <w:vAlign w:val="center"/>
          </w:tcPr>
          <w:p>
            <w:pPr>
              <w:spacing w:before="20" w:after="20" w:line="240" w:lineRule="auto"/>
              <w:jc w:val="center"/>
            </w:pPr>
            <w:r>
              <w:rPr>
                <w:rFonts w:asciiTheme="majorBidi" w:hAnsiTheme="majorBidi" w:cstheme="majorBidi"/>
                <w:sz w:val="16"/>
                <w:szCs w:val="16"/>
              </w:rPr>
              <w:t xml:space="preserve">11.54</w:t>
            </w:r>
          </w:p>
        </w:tc>
        <w:tc>
          <w:tcPr>
            <w:tcW w:w="1508" w:type="dxa"/>
            <w:vAlign w:val="center"/>
          </w:tcPr>
          <w:p>
            <w:pPr>
              <w:spacing w:before="20" w:after="20" w:line="240" w:lineRule="auto"/>
              <w:jc w:val="center"/>
            </w:pPr>
            <w:r>
              <w:rPr>
                <w:rFonts w:asciiTheme="majorBidi" w:hAnsiTheme="majorBidi" w:cstheme="majorBidi"/>
                <w:sz w:val="16"/>
                <w:szCs w:val="16"/>
              </w:rPr>
              <w:t xml:space="preserve">4.718</w:t>
            </w:r>
          </w:p>
        </w:tc>
        <w:tc>
          <w:tcPr>
            <w:tcW w:w="1508" w:type="dxa"/>
            <w:vAlign w:val="center"/>
          </w:tcPr>
          <w:p>
            <w:pPr>
              <w:spacing w:before="20" w:after="20" w:line="240" w:lineRule="auto"/>
              <w:jc w:val="center"/>
            </w:pPr>
            <w:r>
              <w:rPr>
                <w:rFonts w:asciiTheme="majorBidi" w:hAnsiTheme="majorBidi" w:cstheme="majorBidi"/>
                <w:sz w:val="16"/>
                <w:szCs w:val="16"/>
              </w:rPr>
              <w:t xml:space="preserve">1.179</w:t>
            </w:r>
          </w:p>
        </w:tc>
      </w:tr>
    </w:tbl>
    <w:p>
      <w:pPr>
        <w:spacing w:after="120"/>
      </w:pPr>
    </w:p>
    <w:p>
      <w:pPr>
        <w:spacing w:after="80" w:line="252" w:lineRule="auto"/>
        <w:ind w:firstLine="284"/>
        <w:jc w:val="both"/>
      </w:pPr>
      <w:r>
        <w:rPr>
          <w:rFonts w:asciiTheme="majorBidi" w:hAnsiTheme="majorBidi" w:cstheme="majorBidi"/>
          <w:sz w:val="21"/>
          <w:szCs w:val="21"/>
        </w:rPr>
        <w:t xml:space="preserve">The converter dynamics change the efficiency of the controllers by little (Table S7). The largest change is −0.58 points, for the plain ANN under partial shading; P&amp;O and IncCond change by −0.13 and −0.14 points under shading and by −0.09 and −0.10 points on the comprehensive scenario, and the hybrid by −0.10 points on the comprehensive scenario and −0.004 points under shading. On the step, cloud and ramp scenarios no controller changes by more than 0.06 points. The ranking of the controllers is unchanged.</w:t>
      </w:r>
    </w:p>
    <w:p>
      <w:pPr>
        <w:keepNext/>
        <w:spacing w:before="60" w:after="140" w:line="240" w:lineRule="auto"/>
        <w:jc w:val="both"/>
      </w:pPr>
      <w:r>
        <w:rPr>
          <w:rFonts w:asciiTheme="majorBidi" w:hAnsiTheme="majorBidi" w:cstheme="majorBidi"/>
          <w:b/>
          <w:bCs/>
          <w:sz w:val="18"/>
          <w:szCs w:val="18"/>
        </w:rPr>
        <w:t xml:space="preserve">Table S7</w:t>
      </w:r>
      <w:r>
        <w:rPr>
          <w:rFonts w:asciiTheme="majorBidi" w:hAnsiTheme="majorBidi" w:cstheme="majorBidi"/>
          <w:sz w:val="18"/>
          <w:szCs w:val="18"/>
        </w:rPr>
        <w:t xml:space="preserve"> Tracking efficiency (%) on the quasi-static plant and on the averaged boost-converter plant (nominal PV model) for the comprehensive scenario and for partial shading.</w:t>
      </w:r>
    </w:p>
    <w:tbl>
      <w:tblPr>
        <w:tblW w:w="8498"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2093"/>
        <w:gridCol w:w="1946"/>
        <w:gridCol w:w="1336"/>
        <w:gridCol w:w="1509"/>
        <w:gridCol w:w="1614"/>
      </w:tblGrid>
      <w:tr>
        <w:trPr>
          <w:tblHeader/>
        </w:trPr>
        <w:tc>
          <w:tcPr>
            <w:tcW w:w="2093" w:type="dxa"/>
            <w:shd w:val="clear" w:color="auto" w:fill="F2F2F2"/>
            <w:vAlign w:val="center"/>
          </w:tcPr>
          <w:p>
            <w:pPr>
              <w:spacing w:before="20" w:after="20" w:line="240" w:lineRule="auto"/>
              <w:jc w:val="left"/>
            </w:pPr>
            <w:r>
              <w:rPr>
                <w:rFonts w:asciiTheme="majorBidi" w:hAnsiTheme="majorBidi" w:cstheme="majorBidi"/>
                <w:b/>
                <w:bCs/>
                <w:sz w:val="17"/>
                <w:szCs w:val="17"/>
              </w:rPr>
              <w:t xml:space="preserve">Scenario</w:t>
            </w:r>
          </w:p>
        </w:tc>
        <w:tc>
          <w:tcPr>
            <w:tcW w:w="1946"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Controller</w:t>
            </w:r>
          </w:p>
        </w:tc>
        <w:tc>
          <w:tcPr>
            <w:tcW w:w="1336"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Quasi-static</w:t>
            </w:r>
          </w:p>
        </w:tc>
        <w:tc>
          <w:tcPr>
            <w:tcW w:w="1509"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With converter</w:t>
            </w:r>
          </w:p>
        </w:tc>
        <w:tc>
          <w:tcPr>
            <w:tcW w:w="1614"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Change (points)</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Comprehensive</w:t>
            </w:r>
          </w:p>
        </w:tc>
        <w:tc>
          <w:tcPr>
            <w:tcW w:w="1946" w:type="dxa"/>
            <w:vAlign w:val="center"/>
          </w:tcPr>
          <w:p>
            <w:pPr>
              <w:spacing w:before="20" w:after="20" w:line="240" w:lineRule="auto"/>
              <w:jc w:val="center"/>
            </w:pPr>
            <w:r>
              <w:rPr>
                <w:rFonts w:asciiTheme="majorBidi" w:hAnsiTheme="majorBidi" w:cstheme="majorBidi"/>
                <w:sz w:val="17"/>
                <w:szCs w:val="17"/>
              </w:rPr>
              <w:t xml:space="preserve">P&amp;O</w:t>
            </w:r>
          </w:p>
        </w:tc>
        <w:tc>
          <w:tcPr>
            <w:tcW w:w="1336" w:type="dxa"/>
            <w:vAlign w:val="center"/>
          </w:tcPr>
          <w:p>
            <w:pPr>
              <w:spacing w:before="20" w:after="20" w:line="240" w:lineRule="auto"/>
              <w:jc w:val="center"/>
            </w:pPr>
            <w:r>
              <w:rPr>
                <w:rFonts w:asciiTheme="majorBidi" w:hAnsiTheme="majorBidi" w:cstheme="majorBidi"/>
                <w:sz w:val="17"/>
                <w:szCs w:val="17"/>
              </w:rPr>
              <w:t xml:space="preserve">99.54</w:t>
            </w:r>
          </w:p>
        </w:tc>
        <w:tc>
          <w:tcPr>
            <w:tcW w:w="1509" w:type="dxa"/>
            <w:vAlign w:val="center"/>
          </w:tcPr>
          <w:p>
            <w:pPr>
              <w:spacing w:before="20" w:after="20" w:line="240" w:lineRule="auto"/>
              <w:jc w:val="center"/>
            </w:pPr>
            <w:r>
              <w:rPr>
                <w:rFonts w:asciiTheme="majorBidi" w:hAnsiTheme="majorBidi" w:cstheme="majorBidi"/>
                <w:sz w:val="17"/>
                <w:szCs w:val="17"/>
              </w:rPr>
              <w:t xml:space="preserve">99.45</w:t>
            </w:r>
          </w:p>
        </w:tc>
        <w:tc>
          <w:tcPr>
            <w:tcW w:w="1614" w:type="dxa"/>
            <w:vAlign w:val="center"/>
          </w:tcPr>
          <w:p>
            <w:pPr>
              <w:spacing w:before="20" w:after="20" w:line="240" w:lineRule="auto"/>
              <w:jc w:val="center"/>
            </w:pPr>
            <w:r>
              <w:rPr>
                <w:rFonts w:asciiTheme="majorBidi" w:hAnsiTheme="majorBidi" w:cstheme="majorBidi"/>
                <w:sz w:val="17"/>
                <w:szCs w:val="17"/>
              </w:rPr>
              <w:t xml:space="preserve">−0.09</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Comprehensive</w:t>
            </w:r>
          </w:p>
        </w:tc>
        <w:tc>
          <w:tcPr>
            <w:tcW w:w="1946" w:type="dxa"/>
            <w:vAlign w:val="center"/>
          </w:tcPr>
          <w:p>
            <w:pPr>
              <w:spacing w:before="20" w:after="20" w:line="240" w:lineRule="auto"/>
              <w:jc w:val="center"/>
            </w:pPr>
            <w:r>
              <w:rPr>
                <w:rFonts w:asciiTheme="majorBidi" w:hAnsiTheme="majorBidi" w:cstheme="majorBidi"/>
                <w:sz w:val="17"/>
                <w:szCs w:val="17"/>
              </w:rPr>
              <w:t xml:space="preserve">IncCond</w:t>
            </w:r>
          </w:p>
        </w:tc>
        <w:tc>
          <w:tcPr>
            <w:tcW w:w="1336" w:type="dxa"/>
            <w:vAlign w:val="center"/>
          </w:tcPr>
          <w:p>
            <w:pPr>
              <w:spacing w:before="20" w:after="20" w:line="240" w:lineRule="auto"/>
              <w:jc w:val="center"/>
            </w:pPr>
            <w:r>
              <w:rPr>
                <w:rFonts w:asciiTheme="majorBidi" w:hAnsiTheme="majorBidi" w:cstheme="majorBidi"/>
                <w:sz w:val="17"/>
                <w:szCs w:val="17"/>
              </w:rPr>
              <w:t xml:space="preserve">99.57</w:t>
            </w:r>
          </w:p>
        </w:tc>
        <w:tc>
          <w:tcPr>
            <w:tcW w:w="1509" w:type="dxa"/>
            <w:vAlign w:val="center"/>
          </w:tcPr>
          <w:p>
            <w:pPr>
              <w:spacing w:before="20" w:after="20" w:line="240" w:lineRule="auto"/>
              <w:jc w:val="center"/>
            </w:pPr>
            <w:r>
              <w:rPr>
                <w:rFonts w:asciiTheme="majorBidi" w:hAnsiTheme="majorBidi" w:cstheme="majorBidi"/>
                <w:sz w:val="17"/>
                <w:szCs w:val="17"/>
              </w:rPr>
              <w:t xml:space="preserve">99.46</w:t>
            </w:r>
          </w:p>
        </w:tc>
        <w:tc>
          <w:tcPr>
            <w:tcW w:w="1614" w:type="dxa"/>
            <w:vAlign w:val="center"/>
          </w:tcPr>
          <w:p>
            <w:pPr>
              <w:spacing w:before="20" w:after="20" w:line="240" w:lineRule="auto"/>
              <w:jc w:val="center"/>
            </w:pPr>
            <w:r>
              <w:rPr>
                <w:rFonts w:asciiTheme="majorBidi" w:hAnsiTheme="majorBidi" w:cstheme="majorBidi"/>
                <w:sz w:val="17"/>
                <w:szCs w:val="17"/>
              </w:rPr>
              <w:t xml:space="preserve">−0.10</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Comprehensive</w:t>
            </w:r>
          </w:p>
        </w:tc>
        <w:tc>
          <w:tcPr>
            <w:tcW w:w="1946" w:type="dxa"/>
            <w:vAlign w:val="center"/>
          </w:tcPr>
          <w:p>
            <w:pPr>
              <w:spacing w:before="20" w:after="20" w:line="240" w:lineRule="auto"/>
              <w:jc w:val="center"/>
            </w:pPr>
            <w:r>
              <w:rPr>
                <w:rFonts w:asciiTheme="majorBidi" w:hAnsiTheme="majorBidi" w:cstheme="majorBidi"/>
                <w:sz w:val="17"/>
                <w:szCs w:val="17"/>
              </w:rPr>
              <w:t xml:space="preserve">Scan+P&amp;O (no ML)</w:t>
            </w:r>
          </w:p>
        </w:tc>
        <w:tc>
          <w:tcPr>
            <w:tcW w:w="1336" w:type="dxa"/>
            <w:vAlign w:val="center"/>
          </w:tcPr>
          <w:p>
            <w:pPr>
              <w:spacing w:before="20" w:after="20" w:line="240" w:lineRule="auto"/>
              <w:jc w:val="center"/>
            </w:pPr>
            <w:r>
              <w:rPr>
                <w:rFonts w:asciiTheme="majorBidi" w:hAnsiTheme="majorBidi" w:cstheme="majorBidi"/>
                <w:sz w:val="17"/>
                <w:szCs w:val="17"/>
              </w:rPr>
              <w:t xml:space="preserve">99.35</w:t>
            </w:r>
          </w:p>
        </w:tc>
        <w:tc>
          <w:tcPr>
            <w:tcW w:w="1509" w:type="dxa"/>
            <w:vAlign w:val="center"/>
          </w:tcPr>
          <w:p>
            <w:pPr>
              <w:spacing w:before="20" w:after="20" w:line="240" w:lineRule="auto"/>
              <w:jc w:val="center"/>
            </w:pPr>
            <w:r>
              <w:rPr>
                <w:rFonts w:asciiTheme="majorBidi" w:hAnsiTheme="majorBidi" w:cstheme="majorBidi"/>
                <w:sz w:val="17"/>
                <w:szCs w:val="17"/>
              </w:rPr>
              <w:t xml:space="preserve">99.32</w:t>
            </w:r>
          </w:p>
        </w:tc>
        <w:tc>
          <w:tcPr>
            <w:tcW w:w="1614" w:type="dxa"/>
            <w:vAlign w:val="center"/>
          </w:tcPr>
          <w:p>
            <w:pPr>
              <w:spacing w:before="20" w:after="20" w:line="240" w:lineRule="auto"/>
              <w:jc w:val="center"/>
            </w:pPr>
            <w:r>
              <w:rPr>
                <w:rFonts w:asciiTheme="majorBidi" w:hAnsiTheme="majorBidi" w:cstheme="majorBidi"/>
                <w:sz w:val="17"/>
                <w:szCs w:val="17"/>
              </w:rPr>
              <w:t xml:space="preserve">−0.03</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Comprehensive</w:t>
            </w:r>
          </w:p>
        </w:tc>
        <w:tc>
          <w:tcPr>
            <w:tcW w:w="1946" w:type="dxa"/>
            <w:vAlign w:val="center"/>
          </w:tcPr>
          <w:p>
            <w:pPr>
              <w:spacing w:before="20" w:after="20" w:line="240" w:lineRule="auto"/>
              <w:jc w:val="center"/>
            </w:pPr>
            <w:r>
              <w:rPr>
                <w:rFonts w:asciiTheme="majorBidi" w:hAnsiTheme="majorBidi" w:cstheme="majorBidi"/>
                <w:sz w:val="17"/>
                <w:szCs w:val="17"/>
              </w:rPr>
              <w:t xml:space="preserve">ANN-MPPT</w:t>
            </w:r>
          </w:p>
        </w:tc>
        <w:tc>
          <w:tcPr>
            <w:tcW w:w="1336" w:type="dxa"/>
            <w:vAlign w:val="center"/>
          </w:tcPr>
          <w:p>
            <w:pPr>
              <w:spacing w:before="20" w:after="20" w:line="240" w:lineRule="auto"/>
              <w:jc w:val="center"/>
            </w:pPr>
            <w:r>
              <w:rPr>
                <w:rFonts w:asciiTheme="majorBidi" w:hAnsiTheme="majorBidi" w:cstheme="majorBidi"/>
                <w:sz w:val="17"/>
                <w:szCs w:val="17"/>
              </w:rPr>
              <w:t xml:space="preserve">99.99</w:t>
            </w:r>
          </w:p>
        </w:tc>
        <w:tc>
          <w:tcPr>
            <w:tcW w:w="1509" w:type="dxa"/>
            <w:vAlign w:val="center"/>
          </w:tcPr>
          <w:p>
            <w:pPr>
              <w:spacing w:before="20" w:after="20" w:line="240" w:lineRule="auto"/>
              <w:jc w:val="center"/>
            </w:pPr>
            <w:r>
              <w:rPr>
                <w:rFonts w:asciiTheme="majorBidi" w:hAnsiTheme="majorBidi" w:cstheme="majorBidi"/>
                <w:sz w:val="17"/>
                <w:szCs w:val="17"/>
              </w:rPr>
              <w:t xml:space="preserve">99.99</w:t>
            </w:r>
          </w:p>
        </w:tc>
        <w:tc>
          <w:tcPr>
            <w:tcW w:w="1614" w:type="dxa"/>
            <w:vAlign w:val="center"/>
          </w:tcPr>
          <w:p>
            <w:pPr>
              <w:spacing w:before="20" w:after="20" w:line="240" w:lineRule="auto"/>
              <w:jc w:val="center"/>
            </w:pPr>
            <w:r>
              <w:rPr>
                <w:rFonts w:asciiTheme="majorBidi" w:hAnsiTheme="majorBidi" w:cstheme="majorBidi"/>
                <w:sz w:val="17"/>
                <w:szCs w:val="17"/>
              </w:rPr>
              <w:t xml:space="preserve">−0.005</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Comprehensive</w:t>
            </w:r>
          </w:p>
        </w:tc>
        <w:tc>
          <w:tcPr>
            <w:tcW w:w="1946" w:type="dxa"/>
            <w:vAlign w:val="center"/>
          </w:tcPr>
          <w:p>
            <w:pPr>
              <w:spacing w:before="20" w:after="20" w:line="240" w:lineRule="auto"/>
              <w:jc w:val="center"/>
            </w:pPr>
            <w:r>
              <w:rPr>
                <w:rFonts w:asciiTheme="majorBidi" w:hAnsiTheme="majorBidi" w:cstheme="majorBidi"/>
                <w:sz w:val="17"/>
                <w:szCs w:val="17"/>
              </w:rPr>
              <w:t xml:space="preserve">Hybrid (DNN+P&amp;O)</w:t>
            </w:r>
          </w:p>
        </w:tc>
        <w:tc>
          <w:tcPr>
            <w:tcW w:w="1336" w:type="dxa"/>
            <w:vAlign w:val="center"/>
          </w:tcPr>
          <w:p>
            <w:pPr>
              <w:spacing w:before="20" w:after="20" w:line="240" w:lineRule="auto"/>
              <w:jc w:val="center"/>
            </w:pPr>
            <w:r>
              <w:rPr>
                <w:rFonts w:asciiTheme="majorBidi" w:hAnsiTheme="majorBidi" w:cstheme="majorBidi"/>
                <w:sz w:val="17"/>
                <w:szCs w:val="17"/>
              </w:rPr>
              <w:t xml:space="preserve">99.40</w:t>
            </w:r>
          </w:p>
        </w:tc>
        <w:tc>
          <w:tcPr>
            <w:tcW w:w="1509" w:type="dxa"/>
            <w:vAlign w:val="center"/>
          </w:tcPr>
          <w:p>
            <w:pPr>
              <w:spacing w:before="20" w:after="20" w:line="240" w:lineRule="auto"/>
              <w:jc w:val="center"/>
            </w:pPr>
            <w:r>
              <w:rPr>
                <w:rFonts w:asciiTheme="majorBidi" w:hAnsiTheme="majorBidi" w:cstheme="majorBidi"/>
                <w:sz w:val="17"/>
                <w:szCs w:val="17"/>
              </w:rPr>
              <w:t xml:space="preserve">99.31</w:t>
            </w:r>
          </w:p>
        </w:tc>
        <w:tc>
          <w:tcPr>
            <w:tcW w:w="1614" w:type="dxa"/>
            <w:vAlign w:val="center"/>
          </w:tcPr>
          <w:p>
            <w:pPr>
              <w:spacing w:before="20" w:after="20" w:line="240" w:lineRule="auto"/>
              <w:jc w:val="center"/>
            </w:pPr>
            <w:r>
              <w:rPr>
                <w:rFonts w:asciiTheme="majorBidi" w:hAnsiTheme="majorBidi" w:cstheme="majorBidi"/>
                <w:sz w:val="17"/>
                <w:szCs w:val="17"/>
              </w:rPr>
              <w:t xml:space="preserve">−0.10</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Partial shading</w:t>
            </w:r>
          </w:p>
        </w:tc>
        <w:tc>
          <w:tcPr>
            <w:tcW w:w="1946" w:type="dxa"/>
            <w:vAlign w:val="center"/>
          </w:tcPr>
          <w:p>
            <w:pPr>
              <w:spacing w:before="20" w:after="20" w:line="240" w:lineRule="auto"/>
              <w:jc w:val="center"/>
            </w:pPr>
            <w:r>
              <w:rPr>
                <w:rFonts w:asciiTheme="majorBidi" w:hAnsiTheme="majorBidi" w:cstheme="majorBidi"/>
                <w:sz w:val="17"/>
                <w:szCs w:val="17"/>
              </w:rPr>
              <w:t xml:space="preserve">P&amp;O</w:t>
            </w:r>
          </w:p>
        </w:tc>
        <w:tc>
          <w:tcPr>
            <w:tcW w:w="1336" w:type="dxa"/>
            <w:vAlign w:val="center"/>
          </w:tcPr>
          <w:p>
            <w:pPr>
              <w:spacing w:before="20" w:after="20" w:line="240" w:lineRule="auto"/>
              <w:jc w:val="center"/>
            </w:pPr>
            <w:r>
              <w:rPr>
                <w:rFonts w:asciiTheme="majorBidi" w:hAnsiTheme="majorBidi" w:cstheme="majorBidi"/>
                <w:sz w:val="17"/>
                <w:szCs w:val="17"/>
              </w:rPr>
              <w:t xml:space="preserve">80.41</w:t>
            </w:r>
          </w:p>
        </w:tc>
        <w:tc>
          <w:tcPr>
            <w:tcW w:w="1509" w:type="dxa"/>
            <w:vAlign w:val="center"/>
          </w:tcPr>
          <w:p>
            <w:pPr>
              <w:spacing w:before="20" w:after="20" w:line="240" w:lineRule="auto"/>
              <w:jc w:val="center"/>
            </w:pPr>
            <w:r>
              <w:rPr>
                <w:rFonts w:asciiTheme="majorBidi" w:hAnsiTheme="majorBidi" w:cstheme="majorBidi"/>
                <w:sz w:val="17"/>
                <w:szCs w:val="17"/>
              </w:rPr>
              <w:t xml:space="preserve">80.28</w:t>
            </w:r>
          </w:p>
        </w:tc>
        <w:tc>
          <w:tcPr>
            <w:tcW w:w="1614" w:type="dxa"/>
            <w:vAlign w:val="center"/>
          </w:tcPr>
          <w:p>
            <w:pPr>
              <w:spacing w:before="20" w:after="20" w:line="240" w:lineRule="auto"/>
              <w:jc w:val="center"/>
            </w:pPr>
            <w:r>
              <w:rPr>
                <w:rFonts w:asciiTheme="majorBidi" w:hAnsiTheme="majorBidi" w:cstheme="majorBidi"/>
                <w:sz w:val="17"/>
                <w:szCs w:val="17"/>
              </w:rPr>
              <w:t xml:space="preserve">−0.13</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Partial shading</w:t>
            </w:r>
          </w:p>
        </w:tc>
        <w:tc>
          <w:tcPr>
            <w:tcW w:w="1946" w:type="dxa"/>
            <w:vAlign w:val="center"/>
          </w:tcPr>
          <w:p>
            <w:pPr>
              <w:spacing w:before="20" w:after="20" w:line="240" w:lineRule="auto"/>
              <w:jc w:val="center"/>
            </w:pPr>
            <w:r>
              <w:rPr>
                <w:rFonts w:asciiTheme="majorBidi" w:hAnsiTheme="majorBidi" w:cstheme="majorBidi"/>
                <w:sz w:val="17"/>
                <w:szCs w:val="17"/>
              </w:rPr>
              <w:t xml:space="preserve">IncCond</w:t>
            </w:r>
          </w:p>
        </w:tc>
        <w:tc>
          <w:tcPr>
            <w:tcW w:w="1336" w:type="dxa"/>
            <w:vAlign w:val="center"/>
          </w:tcPr>
          <w:p>
            <w:pPr>
              <w:spacing w:before="20" w:after="20" w:line="240" w:lineRule="auto"/>
              <w:jc w:val="center"/>
            </w:pPr>
            <w:r>
              <w:rPr>
                <w:rFonts w:asciiTheme="majorBidi" w:hAnsiTheme="majorBidi" w:cstheme="majorBidi"/>
                <w:sz w:val="17"/>
                <w:szCs w:val="17"/>
              </w:rPr>
              <w:t xml:space="preserve">80.44</w:t>
            </w:r>
          </w:p>
        </w:tc>
        <w:tc>
          <w:tcPr>
            <w:tcW w:w="1509" w:type="dxa"/>
            <w:vAlign w:val="center"/>
          </w:tcPr>
          <w:p>
            <w:pPr>
              <w:spacing w:before="20" w:after="20" w:line="240" w:lineRule="auto"/>
              <w:jc w:val="center"/>
            </w:pPr>
            <w:r>
              <w:rPr>
                <w:rFonts w:asciiTheme="majorBidi" w:hAnsiTheme="majorBidi" w:cstheme="majorBidi"/>
                <w:sz w:val="17"/>
                <w:szCs w:val="17"/>
              </w:rPr>
              <w:t xml:space="preserve">80.30</w:t>
            </w:r>
          </w:p>
        </w:tc>
        <w:tc>
          <w:tcPr>
            <w:tcW w:w="1614" w:type="dxa"/>
            <w:vAlign w:val="center"/>
          </w:tcPr>
          <w:p>
            <w:pPr>
              <w:spacing w:before="20" w:after="20" w:line="240" w:lineRule="auto"/>
              <w:jc w:val="center"/>
            </w:pPr>
            <w:r>
              <w:rPr>
                <w:rFonts w:asciiTheme="majorBidi" w:hAnsiTheme="majorBidi" w:cstheme="majorBidi"/>
                <w:sz w:val="17"/>
                <w:szCs w:val="17"/>
              </w:rPr>
              <w:t xml:space="preserve">−0.14</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Partial shading</w:t>
            </w:r>
          </w:p>
        </w:tc>
        <w:tc>
          <w:tcPr>
            <w:tcW w:w="1946" w:type="dxa"/>
            <w:vAlign w:val="center"/>
          </w:tcPr>
          <w:p>
            <w:pPr>
              <w:spacing w:before="20" w:after="20" w:line="240" w:lineRule="auto"/>
              <w:jc w:val="center"/>
            </w:pPr>
            <w:r>
              <w:rPr>
                <w:rFonts w:asciiTheme="majorBidi" w:hAnsiTheme="majorBidi" w:cstheme="majorBidi"/>
                <w:sz w:val="17"/>
                <w:szCs w:val="17"/>
              </w:rPr>
              <w:t xml:space="preserve">Scan+P&amp;O (no ML)</w:t>
            </w:r>
          </w:p>
        </w:tc>
        <w:tc>
          <w:tcPr>
            <w:tcW w:w="1336" w:type="dxa"/>
            <w:vAlign w:val="center"/>
          </w:tcPr>
          <w:p>
            <w:pPr>
              <w:spacing w:before="20" w:after="20" w:line="240" w:lineRule="auto"/>
              <w:jc w:val="center"/>
            </w:pPr>
            <w:r>
              <w:rPr>
                <w:rFonts w:asciiTheme="majorBidi" w:hAnsiTheme="majorBidi" w:cstheme="majorBidi"/>
                <w:sz w:val="17"/>
                <w:szCs w:val="17"/>
              </w:rPr>
              <w:t xml:space="preserve">99.36</w:t>
            </w:r>
          </w:p>
        </w:tc>
        <w:tc>
          <w:tcPr>
            <w:tcW w:w="1509" w:type="dxa"/>
            <w:vAlign w:val="center"/>
          </w:tcPr>
          <w:p>
            <w:pPr>
              <w:spacing w:before="20" w:after="20" w:line="240" w:lineRule="auto"/>
              <w:jc w:val="center"/>
            </w:pPr>
            <w:r>
              <w:rPr>
                <w:rFonts w:asciiTheme="majorBidi" w:hAnsiTheme="majorBidi" w:cstheme="majorBidi"/>
                <w:sz w:val="17"/>
                <w:szCs w:val="17"/>
              </w:rPr>
              <w:t xml:space="preserve">99.36</w:t>
            </w:r>
          </w:p>
        </w:tc>
        <w:tc>
          <w:tcPr>
            <w:tcW w:w="1614" w:type="dxa"/>
            <w:vAlign w:val="center"/>
          </w:tcPr>
          <w:p>
            <w:pPr>
              <w:spacing w:before="20" w:after="20" w:line="240" w:lineRule="auto"/>
              <w:jc w:val="center"/>
            </w:pPr>
            <w:r>
              <w:rPr>
                <w:rFonts w:asciiTheme="majorBidi" w:hAnsiTheme="majorBidi" w:cstheme="majorBidi"/>
                <w:sz w:val="17"/>
                <w:szCs w:val="17"/>
              </w:rPr>
              <w:t xml:space="preserve">−0.007</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Partial shading</w:t>
            </w:r>
          </w:p>
        </w:tc>
        <w:tc>
          <w:tcPr>
            <w:tcW w:w="1946" w:type="dxa"/>
            <w:vAlign w:val="center"/>
          </w:tcPr>
          <w:p>
            <w:pPr>
              <w:spacing w:before="20" w:after="20" w:line="240" w:lineRule="auto"/>
              <w:jc w:val="center"/>
            </w:pPr>
            <w:r>
              <w:rPr>
                <w:rFonts w:asciiTheme="majorBidi" w:hAnsiTheme="majorBidi" w:cstheme="majorBidi"/>
                <w:sz w:val="17"/>
                <w:szCs w:val="17"/>
              </w:rPr>
              <w:t xml:space="preserve">ANN-MPPT</w:t>
            </w:r>
          </w:p>
        </w:tc>
        <w:tc>
          <w:tcPr>
            <w:tcW w:w="1336" w:type="dxa"/>
            <w:vAlign w:val="center"/>
          </w:tcPr>
          <w:p>
            <w:pPr>
              <w:spacing w:before="20" w:after="20" w:line="240" w:lineRule="auto"/>
              <w:jc w:val="center"/>
            </w:pPr>
            <w:r>
              <w:rPr>
                <w:rFonts w:asciiTheme="majorBidi" w:hAnsiTheme="majorBidi" w:cstheme="majorBidi"/>
                <w:sz w:val="17"/>
                <w:szCs w:val="17"/>
              </w:rPr>
              <w:t xml:space="preserve">77.99</w:t>
            </w:r>
          </w:p>
        </w:tc>
        <w:tc>
          <w:tcPr>
            <w:tcW w:w="1509" w:type="dxa"/>
            <w:vAlign w:val="center"/>
          </w:tcPr>
          <w:p>
            <w:pPr>
              <w:spacing w:before="20" w:after="20" w:line="240" w:lineRule="auto"/>
              <w:jc w:val="center"/>
            </w:pPr>
            <w:r>
              <w:rPr>
                <w:rFonts w:asciiTheme="majorBidi" w:hAnsiTheme="majorBidi" w:cstheme="majorBidi"/>
                <w:sz w:val="17"/>
                <w:szCs w:val="17"/>
              </w:rPr>
              <w:t xml:space="preserve">77.40</w:t>
            </w:r>
          </w:p>
        </w:tc>
        <w:tc>
          <w:tcPr>
            <w:tcW w:w="1614" w:type="dxa"/>
            <w:vAlign w:val="center"/>
          </w:tcPr>
          <w:p>
            <w:pPr>
              <w:spacing w:before="20" w:after="20" w:line="240" w:lineRule="auto"/>
              <w:jc w:val="center"/>
            </w:pPr>
            <w:r>
              <w:rPr>
                <w:rFonts w:asciiTheme="majorBidi" w:hAnsiTheme="majorBidi" w:cstheme="majorBidi"/>
                <w:sz w:val="17"/>
                <w:szCs w:val="17"/>
              </w:rPr>
              <w:t xml:space="preserve">−0.58</w:t>
            </w:r>
          </w:p>
        </w:tc>
      </w:tr>
      <w:tr>
        <w:trPr/>
        <w:tc>
          <w:tcPr>
            <w:tcW w:w="2093" w:type="dxa"/>
            <w:vAlign w:val="center"/>
          </w:tcPr>
          <w:p>
            <w:pPr>
              <w:spacing w:before="20" w:after="20" w:line="240" w:lineRule="auto"/>
              <w:jc w:val="left"/>
            </w:pPr>
            <w:r>
              <w:rPr>
                <w:rFonts w:asciiTheme="majorBidi" w:hAnsiTheme="majorBidi" w:cstheme="majorBidi"/>
                <w:sz w:val="17"/>
                <w:szCs w:val="17"/>
              </w:rPr>
              <w:t xml:space="preserve">Partial shading</w:t>
            </w:r>
          </w:p>
        </w:tc>
        <w:tc>
          <w:tcPr>
            <w:tcW w:w="1946" w:type="dxa"/>
            <w:vAlign w:val="center"/>
          </w:tcPr>
          <w:p>
            <w:pPr>
              <w:spacing w:before="20" w:after="20" w:line="240" w:lineRule="auto"/>
              <w:jc w:val="center"/>
            </w:pPr>
            <w:r>
              <w:rPr>
                <w:rFonts w:asciiTheme="majorBidi" w:hAnsiTheme="majorBidi" w:cstheme="majorBidi"/>
                <w:sz w:val="17"/>
                <w:szCs w:val="17"/>
              </w:rPr>
              <w:t xml:space="preserve">Hybrid (DNN+P&amp;O)</w:t>
            </w:r>
          </w:p>
        </w:tc>
        <w:tc>
          <w:tcPr>
            <w:tcW w:w="1336" w:type="dxa"/>
            <w:vAlign w:val="center"/>
          </w:tcPr>
          <w:p>
            <w:pPr>
              <w:spacing w:before="20" w:after="20" w:line="240" w:lineRule="auto"/>
              <w:jc w:val="center"/>
            </w:pPr>
            <w:r>
              <w:rPr>
                <w:rFonts w:asciiTheme="majorBidi" w:hAnsiTheme="majorBidi" w:cstheme="majorBidi"/>
                <w:sz w:val="17"/>
                <w:szCs w:val="17"/>
              </w:rPr>
              <w:t xml:space="preserve">99.32</w:t>
            </w:r>
          </w:p>
        </w:tc>
        <w:tc>
          <w:tcPr>
            <w:tcW w:w="1509" w:type="dxa"/>
            <w:vAlign w:val="center"/>
          </w:tcPr>
          <w:p>
            <w:pPr>
              <w:spacing w:before="20" w:after="20" w:line="240" w:lineRule="auto"/>
              <w:jc w:val="center"/>
            </w:pPr>
            <w:r>
              <w:rPr>
                <w:rFonts w:asciiTheme="majorBidi" w:hAnsiTheme="majorBidi" w:cstheme="majorBidi"/>
                <w:sz w:val="17"/>
                <w:szCs w:val="17"/>
              </w:rPr>
              <w:t xml:space="preserve">99.32</w:t>
            </w:r>
          </w:p>
        </w:tc>
        <w:tc>
          <w:tcPr>
            <w:tcW w:w="1614" w:type="dxa"/>
            <w:vAlign w:val="center"/>
          </w:tcPr>
          <w:p>
            <w:pPr>
              <w:spacing w:before="20" w:after="20" w:line="240" w:lineRule="auto"/>
              <w:jc w:val="center"/>
            </w:pPr>
            <w:r>
              <w:rPr>
                <w:rFonts w:asciiTheme="majorBidi" w:hAnsiTheme="majorBidi" w:cstheme="majorBidi"/>
                <w:sz w:val="17"/>
                <w:szCs w:val="17"/>
              </w:rPr>
              <w:t xml:space="preserve">−0.004</w:t>
            </w:r>
          </w:p>
        </w:tc>
      </w:tr>
    </w:tbl>
    <w:p>
      <w:pPr>
        <w:spacing w:after="120"/>
      </w:pPr>
    </w:p>
    <w:p>
      <w:pPr>
        <w:keepNext/>
        <w:spacing w:before="120" w:after="60"/>
        <w:jc w:val="center"/>
      </w:pPr>
      <w:r>
        <w:drawing>
          <wp:inline distT="0" distB="0" distL="0" distR="0">
            <wp:extent cx="3097539" cy="3291840"/>
            <wp:docPr id="101" name="Fig22" descr="Fi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2.png"/>
                    <pic:cNvPicPr/>
                  </pic:nvPicPr>
                  <pic:blipFill>
                    <a:blip r:embed="rId201"/>
                    <a:stretch>
                      <a:fillRect/>
                    </a:stretch>
                  </pic:blipFill>
                  <pic:spPr>
                    <a:xfrm>
                      <a:off x="0" y="0"/>
                      <a:ext cx="3097539" cy="3291840"/>
                    </a:xfrm>
                    <a:prstGeom prst="rect">
                      <a:avLst/>
                    </a:prstGeom>
                  </pic:spPr>
                </pic:pic>
              </a:graphicData>
            </a:graphic>
          </wp:inline>
        </w:drawing>
      </w:r>
    </w:p>
    <w:p>
      <w:pPr>
        <w:spacing w:before="60" w:after="140" w:line="240" w:lineRule="auto"/>
        <w:jc w:val="both"/>
      </w:pPr>
      <w:r>
        <w:rPr>
          <w:rFonts w:asciiTheme="majorBidi" w:hAnsiTheme="majorBidi" w:cstheme="majorBidi"/>
          <w:b/>
          <w:bCs/>
          <w:sz w:val="18"/>
          <w:szCs w:val="18"/>
        </w:rPr>
        <w:t xml:space="preserve">Fig. S1</w:t>
      </w:r>
      <w:r>
        <w:rPr>
          <w:rFonts w:asciiTheme="majorBidi" w:hAnsiTheme="majorBidi" w:cstheme="majorBidi"/>
          <w:sz w:val="18"/>
          <w:szCs w:val="18"/>
        </w:rPr>
        <w:t xml:space="preserve"> Irradiance step on the averaged boost-converter plant: power, PV voltage, duty cycle and inductor current; left, full run; right, zoom around the step.</w:t>
      </w:r>
    </w:p>
    <w:p>
      <w:pPr>
        <w:keepNext/>
        <w:spacing w:before="200" w:after="80"/>
      </w:pPr>
      <w:r>
        <w:rPr>
          <w:rFonts w:asciiTheme="majorBidi" w:hAnsiTheme="majorBidi" w:cstheme="majorBidi"/>
          <w:b/>
          <w:bCs/>
          <w:sz w:val="21"/>
          <w:szCs w:val="21"/>
        </w:rPr>
        <w:t xml:space="preserve">S5 Sensor noise and numerical precision</w:t>
      </w:r>
    </w:p>
    <w:p>
      <w:pPr>
        <w:spacing w:after="80" w:line="252" w:lineRule="auto"/>
        <w:ind w:firstLine="284"/>
        <w:jc w:val="both"/>
      </w:pPr>
      <w:r>
        <w:rPr>
          <w:rFonts w:asciiTheme="majorBidi" w:hAnsiTheme="majorBidi" w:cstheme="majorBidi"/>
          <w:sz w:val="21"/>
          <w:szCs w:val="21"/>
        </w:rPr>
        <w:t xml:space="preserve">To test sensitivity to measurement errors, Gaussian noise was added to the measured currents (0.5%), voltages (0.5%) and irradiance input (2%) on the nine shading patterns, and the efficiency was scored on the true values (Table S8). The scan-based controllers still solve every pattern, but their efficiency drops by about 0.6 points (hybrid 99.32% to 98.70%, Scan+P&amp;O 99.36% to 98.75%, tree-based variant 99.37% to 98.67%). The DNN scan-only variant, which has no P&amp;O stage, is unaffected (99.30% to 99.31%), and the sensor-less trackers change little (P&amp;O 80.41% to 80.25%), so the loss comes from P&amp;O dithering on noisy power readings and not from the network. PSO loses its perfect success rate (97.8%).</w:t>
      </w:r>
    </w:p>
    <w:p>
      <w:pPr>
        <w:keepNext/>
        <w:spacing w:before="60" w:after="140" w:line="240" w:lineRule="auto"/>
        <w:jc w:val="both"/>
      </w:pPr>
      <w:r>
        <w:rPr>
          <w:rFonts w:asciiTheme="majorBidi" w:hAnsiTheme="majorBidi" w:cstheme="majorBidi"/>
          <w:b/>
          <w:bCs/>
          <w:sz w:val="18"/>
          <w:szCs w:val="18"/>
        </w:rPr>
        <w:t xml:space="preserve">Table S8</w:t>
      </w:r>
      <w:r>
        <w:rPr>
          <w:rFonts w:asciiTheme="majorBidi" w:hAnsiTheme="majorBidi" w:cstheme="majorBidi"/>
          <w:sz w:val="18"/>
          <w:szCs w:val="18"/>
        </w:rPr>
        <w:t xml:space="preserve"> Nine shading patterns, nominal plant, with sensor noise </w:t>
      </w:r>
      <w:r>
        <w:rPr>
          <w:rFonts w:asciiTheme="majorBidi" w:hAnsiTheme="majorBidi" w:cstheme="majorBidi"/>
          <w:sz w:val="18"/>
          <w:szCs w:val="18"/>
        </w:rPr>
        <w:t xml:space="preserve">σ</w:t>
      </w:r>
      <w:r>
        <w:rPr>
          <w:rFonts w:asciiTheme="majorBidi" w:hAnsiTheme="majorBidi" w:cstheme="majorBidi"/>
          <w:sz w:val="18"/>
          <w:szCs w:val="18"/>
          <w:vertAlign w:val="subscript"/>
        </w:rPr>
        <w:t xml:space="preserve">I</w:t>
      </w:r>
      <w:r>
        <w:rPr>
          <w:rFonts w:asciiTheme="majorBidi" w:hAnsiTheme="majorBidi" w:cstheme="majorBidi"/>
          <w:sz w:val="18"/>
          <w:szCs w:val="18"/>
        </w:rPr>
        <w:t xml:space="preserve"> = 0.5%, </w:t>
      </w:r>
      <w:r>
        <w:rPr>
          <w:rFonts w:asciiTheme="majorBidi" w:hAnsiTheme="majorBidi" w:cstheme="majorBidi"/>
          <w:sz w:val="18"/>
          <w:szCs w:val="18"/>
        </w:rPr>
        <w:t xml:space="preserve">σ</w:t>
      </w:r>
      <w:r>
        <w:rPr>
          <w:rFonts w:asciiTheme="majorBidi" w:hAnsiTheme="majorBidi" w:cstheme="majorBidi"/>
          <w:sz w:val="18"/>
          <w:szCs w:val="18"/>
          <w:vertAlign w:val="subscript"/>
        </w:rPr>
        <w:t xml:space="preserve">V</w:t>
      </w:r>
      <w:r>
        <w:rPr>
          <w:rFonts w:asciiTheme="majorBidi" w:hAnsiTheme="majorBidi" w:cstheme="majorBidi"/>
          <w:sz w:val="18"/>
          <w:szCs w:val="18"/>
        </w:rPr>
        <w:t xml:space="preserve"> = 0.5% and </w:t>
      </w:r>
      <w:r>
        <w:rPr>
          <w:rFonts w:asciiTheme="majorBidi" w:hAnsiTheme="majorBidi" w:cstheme="majorBidi"/>
          <w:sz w:val="18"/>
          <w:szCs w:val="18"/>
        </w:rPr>
        <w:t xml:space="preserve">σ</w:t>
      </w:r>
      <w:r>
        <w:rPr>
          <w:rFonts w:asciiTheme="majorBidi" w:hAnsiTheme="majorBidi" w:cstheme="majorBidi"/>
          <w:sz w:val="18"/>
          <w:szCs w:val="18"/>
          <w:vertAlign w:val="subscript"/>
        </w:rPr>
        <w:t xml:space="preserve">G</w:t>
      </w:r>
      <w:r>
        <w:rPr>
          <w:rFonts w:asciiTheme="majorBidi" w:hAnsiTheme="majorBidi" w:cstheme="majorBidi"/>
          <w:sz w:val="18"/>
          <w:szCs w:val="18"/>
        </w:rPr>
        <w:t xml:space="preserve"> = 2%; noisy values are mean ± standard deviation over noise seeds.</w:t>
      </w:r>
    </w:p>
    <w:tbl>
      <w:tblPr>
        <w:tblW w:w="8498"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1842"/>
        <w:gridCol w:w="1557"/>
        <w:gridCol w:w="1861"/>
        <w:gridCol w:w="1617"/>
        <w:gridCol w:w="1621"/>
      </w:tblGrid>
      <w:tr>
        <w:trPr>
          <w:tblHeader/>
        </w:trPr>
        <w:tc>
          <w:tcPr>
            <w:tcW w:w="1842" w:type="dxa"/>
            <w:shd w:val="clear" w:color="auto" w:fill="F2F2F2"/>
            <w:vAlign w:val="center"/>
          </w:tcPr>
          <w:p>
            <w:pPr>
              <w:spacing w:before="20" w:after="20" w:line="240" w:lineRule="auto"/>
              <w:jc w:val="left"/>
            </w:pPr>
            <w:r>
              <w:rPr>
                <w:rFonts w:asciiTheme="majorBidi" w:hAnsiTheme="majorBidi" w:cstheme="majorBidi"/>
                <w:b/>
                <w:bCs/>
                <w:sz w:val="17"/>
                <w:szCs w:val="17"/>
              </w:rPr>
              <w:t xml:space="preserve">Controller</w:t>
            </w:r>
          </w:p>
        </w:tc>
        <w:tc>
          <w:tcPr>
            <w:tcW w:w="1557"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Efficiency, clean (%)</w:t>
            </w:r>
          </w:p>
        </w:tc>
        <w:tc>
          <w:tcPr>
            <w:tcW w:w="1861"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Efficiency, noisy (%)</w:t>
            </w:r>
          </w:p>
        </w:tc>
        <w:tc>
          <w:tcPr>
            <w:tcW w:w="1617"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GMPP success, clean (%)</w:t>
            </w:r>
          </w:p>
        </w:tc>
        <w:tc>
          <w:tcPr>
            <w:tcW w:w="1621" w:type="dxa"/>
            <w:shd w:val="clear" w:color="auto" w:fill="F2F2F2"/>
            <w:vAlign w:val="center"/>
          </w:tcPr>
          <w:p>
            <w:pPr>
              <w:spacing w:before="20" w:after="20" w:line="240" w:lineRule="auto"/>
              <w:jc w:val="center"/>
            </w:pPr>
            <w:r>
              <w:rPr>
                <w:rFonts w:asciiTheme="majorBidi" w:hAnsiTheme="majorBidi" w:cstheme="majorBidi"/>
                <w:b/>
                <w:bCs/>
                <w:sz w:val="17"/>
                <w:szCs w:val="17"/>
              </w:rPr>
              <w:t xml:space="preserve">GMPP success, noisy (%)</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P&amp;O</w:t>
            </w:r>
          </w:p>
        </w:tc>
        <w:tc>
          <w:tcPr>
            <w:tcW w:w="1557" w:type="dxa"/>
            <w:vAlign w:val="center"/>
          </w:tcPr>
          <w:p>
            <w:pPr>
              <w:spacing w:before="20" w:after="20" w:line="240" w:lineRule="auto"/>
              <w:jc w:val="center"/>
            </w:pPr>
            <w:r>
              <w:rPr>
                <w:rFonts w:asciiTheme="majorBidi" w:hAnsiTheme="majorBidi" w:cstheme="majorBidi"/>
                <w:sz w:val="17"/>
                <w:szCs w:val="17"/>
              </w:rPr>
              <w:t xml:space="preserve">80.41</w:t>
            </w:r>
          </w:p>
        </w:tc>
        <w:tc>
          <w:tcPr>
            <w:tcW w:w="1861" w:type="dxa"/>
            <w:vAlign w:val="center"/>
          </w:tcPr>
          <w:p>
            <w:pPr>
              <w:spacing w:before="20" w:after="20" w:line="240" w:lineRule="auto"/>
              <w:jc w:val="center"/>
            </w:pPr>
            <w:r>
              <w:rPr>
                <w:rFonts w:asciiTheme="majorBidi" w:hAnsiTheme="majorBidi" w:cstheme="majorBidi"/>
                <w:sz w:val="17"/>
                <w:szCs w:val="17"/>
              </w:rPr>
              <w:t xml:space="preserve">80.25 ± 0.01</w:t>
            </w:r>
          </w:p>
        </w:tc>
        <w:tc>
          <w:tcPr>
            <w:tcW w:w="1617" w:type="dxa"/>
            <w:vAlign w:val="center"/>
          </w:tcPr>
          <w:p>
            <w:pPr>
              <w:spacing w:before="20" w:after="20" w:line="240" w:lineRule="auto"/>
              <w:jc w:val="center"/>
            </w:pPr>
            <w:r>
              <w:rPr>
                <w:rFonts w:asciiTheme="majorBidi" w:hAnsiTheme="majorBidi" w:cstheme="majorBidi"/>
                <w:sz w:val="17"/>
                <w:szCs w:val="17"/>
              </w:rPr>
              <w:t xml:space="preserve">33.3</w:t>
            </w:r>
          </w:p>
        </w:tc>
        <w:tc>
          <w:tcPr>
            <w:tcW w:w="1621" w:type="dxa"/>
            <w:vAlign w:val="center"/>
          </w:tcPr>
          <w:p>
            <w:pPr>
              <w:spacing w:before="20" w:after="20" w:line="240" w:lineRule="auto"/>
              <w:jc w:val="center"/>
            </w:pPr>
            <w:r>
              <w:rPr>
                <w:rFonts w:asciiTheme="majorBidi" w:hAnsiTheme="majorBidi" w:cstheme="majorBidi"/>
                <w:sz w:val="17"/>
                <w:szCs w:val="17"/>
              </w:rPr>
              <w:t xml:space="preserve">33.3</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IncCond</w:t>
            </w:r>
          </w:p>
        </w:tc>
        <w:tc>
          <w:tcPr>
            <w:tcW w:w="1557" w:type="dxa"/>
            <w:vAlign w:val="center"/>
          </w:tcPr>
          <w:p>
            <w:pPr>
              <w:spacing w:before="20" w:after="20" w:line="240" w:lineRule="auto"/>
              <w:jc w:val="center"/>
            </w:pPr>
            <w:r>
              <w:rPr>
                <w:rFonts w:asciiTheme="majorBidi" w:hAnsiTheme="majorBidi" w:cstheme="majorBidi"/>
                <w:sz w:val="17"/>
                <w:szCs w:val="17"/>
              </w:rPr>
              <w:t xml:space="preserve">80.44</w:t>
            </w:r>
          </w:p>
        </w:tc>
        <w:tc>
          <w:tcPr>
            <w:tcW w:w="1861" w:type="dxa"/>
            <w:vAlign w:val="center"/>
          </w:tcPr>
          <w:p>
            <w:pPr>
              <w:spacing w:before="20" w:after="20" w:line="240" w:lineRule="auto"/>
              <w:jc w:val="center"/>
            </w:pPr>
            <w:r>
              <w:rPr>
                <w:rFonts w:asciiTheme="majorBidi" w:hAnsiTheme="majorBidi" w:cstheme="majorBidi"/>
                <w:sz w:val="17"/>
                <w:szCs w:val="17"/>
              </w:rPr>
              <w:t xml:space="preserve">80.25 ± 0.01</w:t>
            </w:r>
          </w:p>
        </w:tc>
        <w:tc>
          <w:tcPr>
            <w:tcW w:w="1617" w:type="dxa"/>
            <w:vAlign w:val="center"/>
          </w:tcPr>
          <w:p>
            <w:pPr>
              <w:spacing w:before="20" w:after="20" w:line="240" w:lineRule="auto"/>
              <w:jc w:val="center"/>
            </w:pPr>
            <w:r>
              <w:rPr>
                <w:rFonts w:asciiTheme="majorBidi" w:hAnsiTheme="majorBidi" w:cstheme="majorBidi"/>
                <w:sz w:val="17"/>
                <w:szCs w:val="17"/>
              </w:rPr>
              <w:t xml:space="preserve">33.3</w:t>
            </w:r>
          </w:p>
        </w:tc>
        <w:tc>
          <w:tcPr>
            <w:tcW w:w="1621" w:type="dxa"/>
            <w:vAlign w:val="center"/>
          </w:tcPr>
          <w:p>
            <w:pPr>
              <w:spacing w:before="20" w:after="20" w:line="240" w:lineRule="auto"/>
              <w:jc w:val="center"/>
            </w:pPr>
            <w:r>
              <w:rPr>
                <w:rFonts w:asciiTheme="majorBidi" w:hAnsiTheme="majorBidi" w:cstheme="majorBidi"/>
                <w:sz w:val="17"/>
                <w:szCs w:val="17"/>
              </w:rPr>
              <w:t xml:space="preserve">33.3</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Poly2(G,T)-MPPT</w:t>
            </w:r>
          </w:p>
        </w:tc>
        <w:tc>
          <w:tcPr>
            <w:tcW w:w="1557" w:type="dxa"/>
            <w:vAlign w:val="center"/>
          </w:tcPr>
          <w:p>
            <w:pPr>
              <w:spacing w:before="20" w:after="20" w:line="240" w:lineRule="auto"/>
              <w:jc w:val="center"/>
            </w:pPr>
            <w:r>
              <w:rPr>
                <w:rFonts w:asciiTheme="majorBidi" w:hAnsiTheme="majorBidi" w:cstheme="majorBidi"/>
                <w:sz w:val="17"/>
                <w:szCs w:val="17"/>
              </w:rPr>
              <w:t xml:space="preserve">78.17</w:t>
            </w:r>
          </w:p>
        </w:tc>
        <w:tc>
          <w:tcPr>
            <w:tcW w:w="1861" w:type="dxa"/>
            <w:vAlign w:val="center"/>
          </w:tcPr>
          <w:p>
            <w:pPr>
              <w:spacing w:before="20" w:after="20" w:line="240" w:lineRule="auto"/>
              <w:jc w:val="center"/>
            </w:pPr>
            <w:r>
              <w:rPr>
                <w:rFonts w:asciiTheme="majorBidi" w:hAnsiTheme="majorBidi" w:cstheme="majorBidi"/>
                <w:sz w:val="17"/>
                <w:szCs w:val="17"/>
              </w:rPr>
              <w:t xml:space="preserve">78.16 ± 0.00</w:t>
            </w:r>
          </w:p>
        </w:tc>
        <w:tc>
          <w:tcPr>
            <w:tcW w:w="1617" w:type="dxa"/>
            <w:vAlign w:val="center"/>
          </w:tcPr>
          <w:p>
            <w:pPr>
              <w:spacing w:before="20" w:after="20" w:line="240" w:lineRule="auto"/>
              <w:jc w:val="center"/>
            </w:pPr>
            <w:r>
              <w:rPr>
                <w:rFonts w:asciiTheme="majorBidi" w:hAnsiTheme="majorBidi" w:cstheme="majorBidi"/>
                <w:sz w:val="17"/>
                <w:szCs w:val="17"/>
              </w:rPr>
              <w:t xml:space="preserve">33.3</w:t>
            </w:r>
          </w:p>
        </w:tc>
        <w:tc>
          <w:tcPr>
            <w:tcW w:w="1621" w:type="dxa"/>
            <w:vAlign w:val="center"/>
          </w:tcPr>
          <w:p>
            <w:pPr>
              <w:spacing w:before="20" w:after="20" w:line="240" w:lineRule="auto"/>
              <w:jc w:val="center"/>
            </w:pPr>
            <w:r>
              <w:rPr>
                <w:rFonts w:asciiTheme="majorBidi" w:hAnsiTheme="majorBidi" w:cstheme="majorBidi"/>
                <w:sz w:val="17"/>
                <w:szCs w:val="17"/>
              </w:rPr>
              <w:t xml:space="preserve">33.3</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ANN-MPPT</w:t>
            </w:r>
          </w:p>
        </w:tc>
        <w:tc>
          <w:tcPr>
            <w:tcW w:w="1557" w:type="dxa"/>
            <w:vAlign w:val="center"/>
          </w:tcPr>
          <w:p>
            <w:pPr>
              <w:spacing w:before="20" w:after="20" w:line="240" w:lineRule="auto"/>
              <w:jc w:val="center"/>
            </w:pPr>
            <w:r>
              <w:rPr>
                <w:rFonts w:asciiTheme="majorBidi" w:hAnsiTheme="majorBidi" w:cstheme="majorBidi"/>
                <w:sz w:val="17"/>
                <w:szCs w:val="17"/>
              </w:rPr>
              <w:t xml:space="preserve">77.99</w:t>
            </w:r>
          </w:p>
        </w:tc>
        <w:tc>
          <w:tcPr>
            <w:tcW w:w="1861" w:type="dxa"/>
            <w:vAlign w:val="center"/>
          </w:tcPr>
          <w:p>
            <w:pPr>
              <w:spacing w:before="20" w:after="20" w:line="240" w:lineRule="auto"/>
              <w:jc w:val="center"/>
            </w:pPr>
            <w:r>
              <w:rPr>
                <w:rFonts w:asciiTheme="majorBidi" w:hAnsiTheme="majorBidi" w:cstheme="majorBidi"/>
                <w:sz w:val="17"/>
                <w:szCs w:val="17"/>
              </w:rPr>
              <w:t xml:space="preserve">77.99 ± 0.00</w:t>
            </w:r>
          </w:p>
        </w:tc>
        <w:tc>
          <w:tcPr>
            <w:tcW w:w="1617" w:type="dxa"/>
            <w:vAlign w:val="center"/>
          </w:tcPr>
          <w:p>
            <w:pPr>
              <w:spacing w:before="20" w:after="20" w:line="240" w:lineRule="auto"/>
              <w:jc w:val="center"/>
            </w:pPr>
            <w:r>
              <w:rPr>
                <w:rFonts w:asciiTheme="majorBidi" w:hAnsiTheme="majorBidi" w:cstheme="majorBidi"/>
                <w:sz w:val="17"/>
                <w:szCs w:val="17"/>
              </w:rPr>
              <w:t xml:space="preserve">33.3</w:t>
            </w:r>
          </w:p>
        </w:tc>
        <w:tc>
          <w:tcPr>
            <w:tcW w:w="1621" w:type="dxa"/>
            <w:vAlign w:val="center"/>
          </w:tcPr>
          <w:p>
            <w:pPr>
              <w:spacing w:before="20" w:after="20" w:line="240" w:lineRule="auto"/>
              <w:jc w:val="center"/>
            </w:pPr>
            <w:r>
              <w:rPr>
                <w:rFonts w:asciiTheme="majorBidi" w:hAnsiTheme="majorBidi" w:cstheme="majorBidi"/>
                <w:sz w:val="17"/>
                <w:szCs w:val="17"/>
              </w:rPr>
              <w:t xml:space="preserve">33.3</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Scan+P&amp;O (no ML)</w:t>
            </w:r>
          </w:p>
        </w:tc>
        <w:tc>
          <w:tcPr>
            <w:tcW w:w="1557" w:type="dxa"/>
            <w:vAlign w:val="center"/>
          </w:tcPr>
          <w:p>
            <w:pPr>
              <w:spacing w:before="20" w:after="20" w:line="240" w:lineRule="auto"/>
              <w:jc w:val="center"/>
            </w:pPr>
            <w:r>
              <w:rPr>
                <w:rFonts w:asciiTheme="majorBidi" w:hAnsiTheme="majorBidi" w:cstheme="majorBidi"/>
                <w:sz w:val="17"/>
                <w:szCs w:val="17"/>
              </w:rPr>
              <w:t xml:space="preserve">99.36</w:t>
            </w:r>
          </w:p>
        </w:tc>
        <w:tc>
          <w:tcPr>
            <w:tcW w:w="1861" w:type="dxa"/>
            <w:vAlign w:val="center"/>
          </w:tcPr>
          <w:p>
            <w:pPr>
              <w:spacing w:before="20" w:after="20" w:line="240" w:lineRule="auto"/>
              <w:jc w:val="center"/>
            </w:pPr>
            <w:r>
              <w:rPr>
                <w:rFonts w:asciiTheme="majorBidi" w:hAnsiTheme="majorBidi" w:cstheme="majorBidi"/>
                <w:sz w:val="17"/>
                <w:szCs w:val="17"/>
              </w:rPr>
              <w:t xml:space="preserve">98.75 ± 0.12</w:t>
            </w:r>
          </w:p>
        </w:tc>
        <w:tc>
          <w:tcPr>
            <w:tcW w:w="1617" w:type="dxa"/>
            <w:vAlign w:val="center"/>
          </w:tcPr>
          <w:p>
            <w:pPr>
              <w:spacing w:before="20" w:after="20" w:line="240" w:lineRule="auto"/>
              <w:jc w:val="center"/>
            </w:pPr>
            <w:r>
              <w:rPr>
                <w:rFonts w:asciiTheme="majorBidi" w:hAnsiTheme="majorBidi" w:cstheme="majorBidi"/>
                <w:sz w:val="17"/>
                <w:szCs w:val="17"/>
              </w:rPr>
              <w:t xml:space="preserve">100</w:t>
            </w:r>
          </w:p>
        </w:tc>
        <w:tc>
          <w:tcPr>
            <w:tcW w:w="1621" w:type="dxa"/>
            <w:vAlign w:val="center"/>
          </w:tcPr>
          <w:p>
            <w:pPr>
              <w:spacing w:before="20" w:after="20" w:line="240" w:lineRule="auto"/>
              <w:jc w:val="center"/>
            </w:pPr>
            <w:r>
              <w:rPr>
                <w:rFonts w:asciiTheme="majorBidi" w:hAnsiTheme="majorBidi" w:cstheme="majorBidi"/>
                <w:sz w:val="17"/>
                <w:szCs w:val="17"/>
              </w:rPr>
              <w:t xml:space="preserve">100</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DNN scan-only (no P&amp;O)</w:t>
            </w:r>
          </w:p>
        </w:tc>
        <w:tc>
          <w:tcPr>
            <w:tcW w:w="1557" w:type="dxa"/>
            <w:vAlign w:val="center"/>
          </w:tcPr>
          <w:p>
            <w:pPr>
              <w:spacing w:before="20" w:after="20" w:line="240" w:lineRule="auto"/>
              <w:jc w:val="center"/>
            </w:pPr>
            <w:r>
              <w:rPr>
                <w:rFonts w:asciiTheme="majorBidi" w:hAnsiTheme="majorBidi" w:cstheme="majorBidi"/>
                <w:sz w:val="17"/>
                <w:szCs w:val="17"/>
              </w:rPr>
              <w:t xml:space="preserve">99.31</w:t>
            </w:r>
          </w:p>
        </w:tc>
        <w:tc>
          <w:tcPr>
            <w:tcW w:w="1861" w:type="dxa"/>
            <w:vAlign w:val="center"/>
          </w:tcPr>
          <w:p>
            <w:pPr>
              <w:spacing w:before="20" w:after="20" w:line="240" w:lineRule="auto"/>
              <w:jc w:val="center"/>
            </w:pPr>
            <w:r>
              <w:rPr>
                <w:rFonts w:asciiTheme="majorBidi" w:hAnsiTheme="majorBidi" w:cstheme="majorBidi"/>
                <w:sz w:val="17"/>
                <w:szCs w:val="17"/>
              </w:rPr>
              <w:t xml:space="preserve">99.31 ± 0.18</w:t>
            </w:r>
          </w:p>
        </w:tc>
        <w:tc>
          <w:tcPr>
            <w:tcW w:w="1617" w:type="dxa"/>
            <w:vAlign w:val="center"/>
          </w:tcPr>
          <w:p>
            <w:pPr>
              <w:spacing w:before="20" w:after="20" w:line="240" w:lineRule="auto"/>
              <w:jc w:val="center"/>
            </w:pPr>
            <w:r>
              <w:rPr>
                <w:rFonts w:asciiTheme="majorBidi" w:hAnsiTheme="majorBidi" w:cstheme="majorBidi"/>
                <w:sz w:val="17"/>
                <w:szCs w:val="17"/>
              </w:rPr>
              <w:t xml:space="preserve">100</w:t>
            </w:r>
          </w:p>
        </w:tc>
        <w:tc>
          <w:tcPr>
            <w:tcW w:w="1621" w:type="dxa"/>
            <w:vAlign w:val="center"/>
          </w:tcPr>
          <w:p>
            <w:pPr>
              <w:spacing w:before="20" w:after="20" w:line="240" w:lineRule="auto"/>
              <w:jc w:val="center"/>
            </w:pPr>
            <w:r>
              <w:rPr>
                <w:rFonts w:asciiTheme="majorBidi" w:hAnsiTheme="majorBidi" w:cstheme="majorBidi"/>
                <w:sz w:val="17"/>
                <w:szCs w:val="17"/>
              </w:rPr>
              <w:t xml:space="preserve">100</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Hybrid (DNN+P&amp;O)</w:t>
            </w:r>
          </w:p>
        </w:tc>
        <w:tc>
          <w:tcPr>
            <w:tcW w:w="1557" w:type="dxa"/>
            <w:vAlign w:val="center"/>
          </w:tcPr>
          <w:p>
            <w:pPr>
              <w:spacing w:before="20" w:after="20" w:line="240" w:lineRule="auto"/>
              <w:jc w:val="center"/>
            </w:pPr>
            <w:r>
              <w:rPr>
                <w:rFonts w:asciiTheme="majorBidi" w:hAnsiTheme="majorBidi" w:cstheme="majorBidi"/>
                <w:sz w:val="17"/>
                <w:szCs w:val="17"/>
              </w:rPr>
              <w:t xml:space="preserve">99.33</w:t>
            </w:r>
          </w:p>
        </w:tc>
        <w:tc>
          <w:tcPr>
            <w:tcW w:w="1861" w:type="dxa"/>
            <w:vAlign w:val="center"/>
          </w:tcPr>
          <w:p>
            <w:pPr>
              <w:spacing w:before="20" w:after="20" w:line="240" w:lineRule="auto"/>
              <w:jc w:val="center"/>
            </w:pPr>
            <w:r>
              <w:rPr>
                <w:rFonts w:asciiTheme="majorBidi" w:hAnsiTheme="majorBidi" w:cstheme="majorBidi"/>
                <w:sz w:val="17"/>
                <w:szCs w:val="17"/>
              </w:rPr>
              <w:t xml:space="preserve">98.70 ± 0.19</w:t>
            </w:r>
          </w:p>
        </w:tc>
        <w:tc>
          <w:tcPr>
            <w:tcW w:w="1617" w:type="dxa"/>
            <w:vAlign w:val="center"/>
          </w:tcPr>
          <w:p>
            <w:pPr>
              <w:spacing w:before="20" w:after="20" w:line="240" w:lineRule="auto"/>
              <w:jc w:val="center"/>
            </w:pPr>
            <w:r>
              <w:rPr>
                <w:rFonts w:asciiTheme="majorBidi" w:hAnsiTheme="majorBidi" w:cstheme="majorBidi"/>
                <w:sz w:val="17"/>
                <w:szCs w:val="17"/>
              </w:rPr>
              <w:t xml:space="preserve">100</w:t>
            </w:r>
          </w:p>
        </w:tc>
        <w:tc>
          <w:tcPr>
            <w:tcW w:w="1621" w:type="dxa"/>
            <w:vAlign w:val="center"/>
          </w:tcPr>
          <w:p>
            <w:pPr>
              <w:spacing w:before="20" w:after="20" w:line="240" w:lineRule="auto"/>
              <w:jc w:val="center"/>
            </w:pPr>
            <w:r>
              <w:rPr>
                <w:rFonts w:asciiTheme="majorBidi" w:hAnsiTheme="majorBidi" w:cstheme="majorBidi"/>
                <w:sz w:val="17"/>
                <w:szCs w:val="17"/>
              </w:rPr>
              <w:t xml:space="preserve">100</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Tree scan+P&amp;O</w:t>
            </w:r>
          </w:p>
        </w:tc>
        <w:tc>
          <w:tcPr>
            <w:tcW w:w="1557" w:type="dxa"/>
            <w:vAlign w:val="center"/>
          </w:tcPr>
          <w:p>
            <w:pPr>
              <w:spacing w:before="20" w:after="20" w:line="240" w:lineRule="auto"/>
              <w:jc w:val="center"/>
            </w:pPr>
            <w:r>
              <w:rPr>
                <w:rFonts w:asciiTheme="majorBidi" w:hAnsiTheme="majorBidi" w:cstheme="majorBidi"/>
                <w:sz w:val="17"/>
                <w:szCs w:val="17"/>
              </w:rPr>
              <w:t xml:space="preserve">99.37</w:t>
            </w:r>
          </w:p>
        </w:tc>
        <w:tc>
          <w:tcPr>
            <w:tcW w:w="1861" w:type="dxa"/>
            <w:vAlign w:val="center"/>
          </w:tcPr>
          <w:p>
            <w:pPr>
              <w:spacing w:before="20" w:after="20" w:line="240" w:lineRule="auto"/>
              <w:jc w:val="center"/>
            </w:pPr>
            <w:r>
              <w:rPr>
                <w:rFonts w:asciiTheme="majorBidi" w:hAnsiTheme="majorBidi" w:cstheme="majorBidi"/>
                <w:sz w:val="17"/>
                <w:szCs w:val="17"/>
              </w:rPr>
              <w:t xml:space="preserve">98.67 ± 0.13</w:t>
            </w:r>
          </w:p>
        </w:tc>
        <w:tc>
          <w:tcPr>
            <w:tcW w:w="1617" w:type="dxa"/>
            <w:vAlign w:val="center"/>
          </w:tcPr>
          <w:p>
            <w:pPr>
              <w:spacing w:before="20" w:after="20" w:line="240" w:lineRule="auto"/>
              <w:jc w:val="center"/>
            </w:pPr>
            <w:r>
              <w:rPr>
                <w:rFonts w:asciiTheme="majorBidi" w:hAnsiTheme="majorBidi" w:cstheme="majorBidi"/>
                <w:sz w:val="17"/>
                <w:szCs w:val="17"/>
              </w:rPr>
              <w:t xml:space="preserve">100</w:t>
            </w:r>
          </w:p>
        </w:tc>
        <w:tc>
          <w:tcPr>
            <w:tcW w:w="1621" w:type="dxa"/>
            <w:vAlign w:val="center"/>
          </w:tcPr>
          <w:p>
            <w:pPr>
              <w:spacing w:before="20" w:after="20" w:line="240" w:lineRule="auto"/>
              <w:jc w:val="center"/>
            </w:pPr>
            <w:r>
              <w:rPr>
                <w:rFonts w:asciiTheme="majorBidi" w:hAnsiTheme="majorBidi" w:cstheme="majorBidi"/>
                <w:sz w:val="17"/>
                <w:szCs w:val="17"/>
              </w:rPr>
              <w:t xml:space="preserve">100</w:t>
            </w:r>
          </w:p>
        </w:tc>
      </w:tr>
      <w:tr>
        <w:trPr/>
        <w:tc>
          <w:tcPr>
            <w:tcW w:w="1842" w:type="dxa"/>
            <w:vAlign w:val="center"/>
          </w:tcPr>
          <w:p>
            <w:pPr>
              <w:spacing w:before="20" w:after="20" w:line="240" w:lineRule="auto"/>
              <w:jc w:val="left"/>
            </w:pPr>
            <w:r>
              <w:rPr>
                <w:rFonts w:asciiTheme="majorBidi" w:hAnsiTheme="majorBidi" w:cstheme="majorBidi"/>
                <w:sz w:val="17"/>
                <w:szCs w:val="17"/>
              </w:rPr>
              <w:t xml:space="preserve">PSO</w:t>
            </w:r>
          </w:p>
        </w:tc>
        <w:tc>
          <w:tcPr>
            <w:tcW w:w="1557" w:type="dxa"/>
            <w:vAlign w:val="center"/>
          </w:tcPr>
          <w:p>
            <w:pPr>
              <w:spacing w:before="20" w:after="20" w:line="240" w:lineRule="auto"/>
              <w:jc w:val="center"/>
            </w:pPr>
            <w:r>
              <w:rPr>
                <w:rFonts w:asciiTheme="majorBidi" w:hAnsiTheme="majorBidi" w:cstheme="majorBidi"/>
                <w:sz w:val="17"/>
                <w:szCs w:val="17"/>
              </w:rPr>
              <w:t xml:space="preserve">95.68</w:t>
            </w:r>
          </w:p>
        </w:tc>
        <w:tc>
          <w:tcPr>
            <w:tcW w:w="1861" w:type="dxa"/>
            <w:vAlign w:val="center"/>
          </w:tcPr>
          <w:p>
            <w:pPr>
              <w:spacing w:before="20" w:after="20" w:line="240" w:lineRule="auto"/>
              <w:jc w:val="center"/>
            </w:pPr>
            <w:r>
              <w:rPr>
                <w:rFonts w:asciiTheme="majorBidi" w:hAnsiTheme="majorBidi" w:cstheme="majorBidi"/>
                <w:sz w:val="17"/>
                <w:szCs w:val="17"/>
              </w:rPr>
              <w:t xml:space="preserve">95.79 ± 0.16</w:t>
            </w:r>
          </w:p>
        </w:tc>
        <w:tc>
          <w:tcPr>
            <w:tcW w:w="1617" w:type="dxa"/>
            <w:vAlign w:val="center"/>
          </w:tcPr>
          <w:p>
            <w:pPr>
              <w:spacing w:before="20" w:after="20" w:line="240" w:lineRule="auto"/>
              <w:jc w:val="center"/>
            </w:pPr>
            <w:r>
              <w:rPr>
                <w:rFonts w:asciiTheme="majorBidi" w:hAnsiTheme="majorBidi" w:cstheme="majorBidi"/>
                <w:sz w:val="17"/>
                <w:szCs w:val="17"/>
              </w:rPr>
              <w:t xml:space="preserve">100</w:t>
            </w:r>
          </w:p>
        </w:tc>
        <w:tc>
          <w:tcPr>
            <w:tcW w:w="1621" w:type="dxa"/>
            <w:vAlign w:val="center"/>
          </w:tcPr>
          <w:p>
            <w:pPr>
              <w:spacing w:before="20" w:after="20" w:line="240" w:lineRule="auto"/>
              <w:jc w:val="center"/>
            </w:pPr>
            <w:r>
              <w:rPr>
                <w:rFonts w:asciiTheme="majorBidi" w:hAnsiTheme="majorBidi" w:cstheme="majorBidi"/>
                <w:sz w:val="17"/>
                <w:szCs w:val="17"/>
              </w:rPr>
              <w:t xml:space="preserve">97.8</w:t>
            </w:r>
          </w:p>
        </w:tc>
      </w:tr>
    </w:tbl>
    <w:p>
      <w:pPr>
        <w:spacing w:after="120"/>
      </w:pPr>
    </w:p>
    <w:p>
      <w:pPr>
        <w:spacing w:after="80" w:line="252" w:lineRule="auto"/>
        <w:ind w:firstLine="284"/>
        <w:jc w:val="both"/>
      </w:pPr>
      <w:r>
        <w:rPr>
          <w:rFonts w:asciiTheme="majorBidi" w:hAnsiTheme="majorBidi" w:cstheme="majorBidi"/>
          <w:sz w:val="21"/>
          <w:szCs w:val="21"/>
        </w:rPr>
        <w:t xml:space="preserve">Storing the weights in half precision halves the model size (108,036 to 54,660 bytes) and leaves the estimate essentially unchanged (largest deviation from float32 0.049 V, no change in closed-loop efficiency; Table S9). Post-training int8 quantization (emulated in numpy, not run on a microcontroller) gives 27,972 bytes but raises the RMSE from 0.78 to 1.98 V and the wrong-peak rate from 2.1% to 7.7%, with single outliers of up to 22 V; the closed-loop shading efficiency nevertheless stays at 99.32%, because the P&amp;O stage corrects the hand-off. A naive int8 conversion is therefore not recommended without calibration or quantization-aware training, which was not studied here.</w:t>
      </w:r>
    </w:p>
    <w:p>
      <w:pPr>
        <w:keepNext/>
        <w:spacing w:before="60" w:after="140" w:line="240" w:lineRule="auto"/>
        <w:jc w:val="both"/>
      </w:pPr>
      <w:r>
        <w:rPr>
          <w:rFonts w:asciiTheme="majorBidi" w:hAnsiTheme="majorBidi" w:cstheme="majorBidi"/>
          <w:b/>
          <w:bCs/>
          <w:sz w:val="18"/>
          <w:szCs w:val="18"/>
        </w:rPr>
        <w:t xml:space="preserve">Table S9</w:t>
      </w:r>
      <w:r>
        <w:rPr>
          <w:rFonts w:asciiTheme="majorBidi" w:hAnsiTheme="majorBidi" w:cstheme="majorBidi"/>
          <w:sz w:val="18"/>
          <w:szCs w:val="18"/>
        </w:rPr>
        <w:t xml:space="preserve"> Post-training quantization of the stage-1 DNN (emulated in numpy). The latency is that of the emulation on the benchmark machine and is not a microcontroller measurement.</w:t>
      </w:r>
    </w:p>
    <w:tbl>
      <w:tblPr>
        <w:tblW w:w="8495" w:type="dxa"/>
        <w:jc w:val="center"/>
        <w:tblBorders>
          <w:top w:val="single" w:sz="8" w:space="0" w:color="000000"/>
          <w:bottom w:val="single" w:sz="8" w:space="0" w:color="000000"/>
          <w:insideH w:val="single" w:sz="2" w:space="0" w:color="BFBFBF"/>
        </w:tblBorders>
        <w:tblLayout w:type="fixed"/>
        <w:tblCellMar>
          <w:left w:w="60" w:type="dxa"/>
          <w:right w:w="60" w:type="dxa"/>
        </w:tblCellMar>
      </w:tblPr>
      <w:tblGrid>
        <w:gridCol w:w="543"/>
        <w:gridCol w:w="687"/>
        <w:gridCol w:w="517"/>
        <w:gridCol w:w="723"/>
        <w:gridCol w:w="1483"/>
        <w:gridCol w:w="1243"/>
        <w:gridCol w:w="1378"/>
        <w:gridCol w:w="791"/>
        <w:gridCol w:w="1130"/>
      </w:tblGrid>
      <w:tr>
        <w:trPr>
          <w:tblHeader/>
        </w:trPr>
        <w:tc>
          <w:tcPr>
            <w:tcW w:w="543" w:type="dxa"/>
            <w:shd w:val="clear" w:color="auto" w:fill="F2F2F2"/>
            <w:vAlign w:val="center"/>
          </w:tcPr>
          <w:p>
            <w:pPr>
              <w:spacing w:before="20" w:after="20" w:line="240" w:lineRule="auto"/>
              <w:jc w:val="left"/>
            </w:pPr>
            <w:r>
              <w:rPr>
                <w:rFonts w:asciiTheme="majorBidi" w:hAnsiTheme="majorBidi" w:cstheme="majorBidi"/>
                <w:b/>
                <w:bCs/>
                <w:sz w:val="16"/>
                <w:szCs w:val="16"/>
              </w:rPr>
              <w:t xml:space="preserve">Precision</w:t>
            </w:r>
          </w:p>
        </w:tc>
        <w:tc>
          <w:tcPr>
            <w:tcW w:w="68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Size (bytes)</w:t>
            </w:r>
          </w:p>
        </w:tc>
        <w:tc>
          <w:tcPr>
            <w:tcW w:w="517"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RMSE (V)</w:t>
            </w:r>
          </w:p>
        </w:tc>
        <w:tc>
          <w:tcPr>
            <w:tcW w:w="723"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Wrong peak (%)</w:t>
            </w:r>
          </w:p>
        </w:tc>
        <w:tc>
          <w:tcPr>
            <w:tcW w:w="1483"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Max. deviation from float32 (V)</w:t>
            </w:r>
          </w:p>
        </w:tc>
        <w:tc>
          <w:tcPr>
            <w:tcW w:w="1243"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eff., nominal (%)</w:t>
            </w:r>
          </w:p>
        </w:tc>
        <w:tc>
          <w:tcPr>
            <w:tcW w:w="1378"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Shading eff., mismatched (%)</w:t>
            </w:r>
          </w:p>
        </w:tc>
        <w:tc>
          <w:tcPr>
            <w:tcW w:w="791"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GMPP success (%)</w:t>
            </w:r>
          </w:p>
        </w:tc>
        <w:tc>
          <w:tcPr>
            <w:tcW w:w="1130" w:type="dxa"/>
            <w:shd w:val="clear" w:color="auto" w:fill="F2F2F2"/>
            <w:vAlign w:val="center"/>
          </w:tcPr>
          <w:p>
            <w:pPr>
              <w:spacing w:before="20" w:after="20" w:line="240" w:lineRule="auto"/>
              <w:jc w:val="center"/>
            </w:pPr>
            <w:r>
              <w:rPr>
                <w:rFonts w:asciiTheme="majorBidi" w:hAnsiTheme="majorBidi" w:cstheme="majorBidi"/>
                <w:b/>
                <w:bCs/>
                <w:sz w:val="16"/>
                <w:szCs w:val="16"/>
              </w:rPr>
              <w:t xml:space="preserve">Latency, emulation (µs)</w:t>
            </w:r>
          </w:p>
        </w:tc>
      </w:tr>
      <w:tr>
        <w:trPr/>
        <w:tc>
          <w:tcPr>
            <w:tcW w:w="543" w:type="dxa"/>
            <w:vAlign w:val="center"/>
          </w:tcPr>
          <w:p>
            <w:pPr>
              <w:spacing w:before="20" w:after="20" w:line="240" w:lineRule="auto"/>
              <w:jc w:val="left"/>
            </w:pPr>
            <w:r>
              <w:rPr>
                <w:rFonts w:asciiTheme="majorBidi" w:hAnsiTheme="majorBidi" w:cstheme="majorBidi"/>
                <w:sz w:val="16"/>
                <w:szCs w:val="16"/>
              </w:rPr>
              <w:t xml:space="preserve">float32</w:t>
            </w:r>
          </w:p>
        </w:tc>
        <w:tc>
          <w:tcPr>
            <w:tcW w:w="687" w:type="dxa"/>
            <w:vAlign w:val="center"/>
          </w:tcPr>
          <w:p>
            <w:pPr>
              <w:spacing w:before="20" w:after="20" w:line="240" w:lineRule="auto"/>
              <w:jc w:val="center"/>
            </w:pPr>
            <w:r>
              <w:rPr>
                <w:rFonts w:asciiTheme="majorBidi" w:hAnsiTheme="majorBidi" w:cstheme="majorBidi"/>
                <w:sz w:val="16"/>
                <w:szCs w:val="16"/>
              </w:rPr>
              <w:t xml:space="preserve">108,036</w:t>
            </w:r>
          </w:p>
        </w:tc>
        <w:tc>
          <w:tcPr>
            <w:tcW w:w="517" w:type="dxa"/>
            <w:vAlign w:val="center"/>
          </w:tcPr>
          <w:p>
            <w:pPr>
              <w:spacing w:before="20" w:after="20" w:line="240" w:lineRule="auto"/>
              <w:jc w:val="center"/>
            </w:pPr>
            <w:r>
              <w:rPr>
                <w:rFonts w:asciiTheme="majorBidi" w:hAnsiTheme="majorBidi" w:cstheme="majorBidi"/>
                <w:sz w:val="16"/>
                <w:szCs w:val="16"/>
              </w:rPr>
              <w:t xml:space="preserve">0.784</w:t>
            </w:r>
          </w:p>
        </w:tc>
        <w:tc>
          <w:tcPr>
            <w:tcW w:w="723" w:type="dxa"/>
            <w:vAlign w:val="center"/>
          </w:tcPr>
          <w:p>
            <w:pPr>
              <w:spacing w:before="20" w:after="20" w:line="240" w:lineRule="auto"/>
              <w:jc w:val="center"/>
            </w:pPr>
            <w:r>
              <w:rPr>
                <w:rFonts w:asciiTheme="majorBidi" w:hAnsiTheme="majorBidi" w:cstheme="majorBidi"/>
                <w:sz w:val="16"/>
                <w:szCs w:val="16"/>
              </w:rPr>
              <w:t xml:space="preserve">2.11</w:t>
            </w:r>
          </w:p>
        </w:tc>
        <w:tc>
          <w:tcPr>
            <w:tcW w:w="1483" w:type="dxa"/>
            <w:vAlign w:val="center"/>
          </w:tcPr>
          <w:p>
            <w:pPr>
              <w:spacing w:before="20" w:after="20" w:line="240" w:lineRule="auto"/>
              <w:jc w:val="center"/>
            </w:pPr>
            <w:r>
              <w:rPr>
                <w:rFonts w:asciiTheme="majorBidi" w:hAnsiTheme="majorBidi" w:cstheme="majorBidi"/>
                <w:sz w:val="16"/>
                <w:szCs w:val="16"/>
              </w:rPr>
              <w:t xml:space="preserve">0</w:t>
            </w:r>
          </w:p>
        </w:tc>
        <w:tc>
          <w:tcPr>
            <w:tcW w:w="1243" w:type="dxa"/>
            <w:vAlign w:val="center"/>
          </w:tcPr>
          <w:p>
            <w:pPr>
              <w:spacing w:before="20" w:after="20" w:line="240" w:lineRule="auto"/>
              <w:jc w:val="center"/>
            </w:pPr>
            <w:r>
              <w:rPr>
                <w:rFonts w:asciiTheme="majorBidi" w:hAnsiTheme="majorBidi" w:cstheme="majorBidi"/>
                <w:sz w:val="16"/>
                <w:szCs w:val="16"/>
              </w:rPr>
              <w:t xml:space="preserve">99.33</w:t>
            </w:r>
          </w:p>
        </w:tc>
        <w:tc>
          <w:tcPr>
            <w:tcW w:w="1378" w:type="dxa"/>
            <w:vAlign w:val="center"/>
          </w:tcPr>
          <w:p>
            <w:pPr>
              <w:spacing w:before="20" w:after="20" w:line="240" w:lineRule="auto"/>
              <w:jc w:val="center"/>
            </w:pPr>
            <w:r>
              <w:rPr>
                <w:rFonts w:asciiTheme="majorBidi" w:hAnsiTheme="majorBidi" w:cstheme="majorBidi"/>
                <w:sz w:val="16"/>
                <w:szCs w:val="16"/>
              </w:rPr>
              <w:t xml:space="preserve">99.37</w:t>
            </w:r>
          </w:p>
        </w:tc>
        <w:tc>
          <w:tcPr>
            <w:tcW w:w="791" w:type="dxa"/>
            <w:vAlign w:val="center"/>
          </w:tcPr>
          <w:p>
            <w:pPr>
              <w:spacing w:before="20" w:after="20" w:line="240" w:lineRule="auto"/>
              <w:jc w:val="center"/>
            </w:pPr>
            <w:r>
              <w:rPr>
                <w:rFonts w:asciiTheme="majorBidi" w:hAnsiTheme="majorBidi" w:cstheme="majorBidi"/>
                <w:sz w:val="16"/>
                <w:szCs w:val="16"/>
              </w:rPr>
              <w:t xml:space="preserve">100</w:t>
            </w:r>
          </w:p>
        </w:tc>
        <w:tc>
          <w:tcPr>
            <w:tcW w:w="1130" w:type="dxa"/>
            <w:vAlign w:val="center"/>
          </w:tcPr>
          <w:p>
            <w:pPr>
              <w:spacing w:before="20" w:after="20" w:line="240" w:lineRule="auto"/>
              <w:jc w:val="center"/>
            </w:pPr>
            <w:r>
              <w:rPr>
                <w:rFonts w:asciiTheme="majorBidi" w:hAnsiTheme="majorBidi" w:cstheme="majorBidi"/>
                <w:sz w:val="16"/>
                <w:szCs w:val="16"/>
              </w:rPr>
              <w:t xml:space="preserve">19.3</w:t>
            </w:r>
          </w:p>
        </w:tc>
      </w:tr>
      <w:tr>
        <w:trPr/>
        <w:tc>
          <w:tcPr>
            <w:tcW w:w="543" w:type="dxa"/>
            <w:vAlign w:val="center"/>
          </w:tcPr>
          <w:p>
            <w:pPr>
              <w:spacing w:before="20" w:after="20" w:line="240" w:lineRule="auto"/>
              <w:jc w:val="left"/>
            </w:pPr>
            <w:r>
              <w:rPr>
                <w:rFonts w:asciiTheme="majorBidi" w:hAnsiTheme="majorBidi" w:cstheme="majorBidi"/>
                <w:sz w:val="16"/>
                <w:szCs w:val="16"/>
              </w:rPr>
              <w:t xml:space="preserve">float16</w:t>
            </w:r>
          </w:p>
        </w:tc>
        <w:tc>
          <w:tcPr>
            <w:tcW w:w="687" w:type="dxa"/>
            <w:vAlign w:val="center"/>
          </w:tcPr>
          <w:p>
            <w:pPr>
              <w:spacing w:before="20" w:after="20" w:line="240" w:lineRule="auto"/>
              <w:jc w:val="center"/>
            </w:pPr>
            <w:r>
              <w:rPr>
                <w:rFonts w:asciiTheme="majorBidi" w:hAnsiTheme="majorBidi" w:cstheme="majorBidi"/>
                <w:sz w:val="16"/>
                <w:szCs w:val="16"/>
              </w:rPr>
              <w:t xml:space="preserve">54,660</w:t>
            </w:r>
          </w:p>
        </w:tc>
        <w:tc>
          <w:tcPr>
            <w:tcW w:w="517" w:type="dxa"/>
            <w:vAlign w:val="center"/>
          </w:tcPr>
          <w:p>
            <w:pPr>
              <w:spacing w:before="20" w:after="20" w:line="240" w:lineRule="auto"/>
              <w:jc w:val="center"/>
            </w:pPr>
            <w:r>
              <w:rPr>
                <w:rFonts w:asciiTheme="majorBidi" w:hAnsiTheme="majorBidi" w:cstheme="majorBidi"/>
                <w:sz w:val="16"/>
                <w:szCs w:val="16"/>
              </w:rPr>
              <w:t xml:space="preserve">0.784</w:t>
            </w:r>
          </w:p>
        </w:tc>
        <w:tc>
          <w:tcPr>
            <w:tcW w:w="723" w:type="dxa"/>
            <w:vAlign w:val="center"/>
          </w:tcPr>
          <w:p>
            <w:pPr>
              <w:spacing w:before="20" w:after="20" w:line="240" w:lineRule="auto"/>
              <w:jc w:val="center"/>
            </w:pPr>
            <w:r>
              <w:rPr>
                <w:rFonts w:asciiTheme="majorBidi" w:hAnsiTheme="majorBidi" w:cstheme="majorBidi"/>
                <w:sz w:val="16"/>
                <w:szCs w:val="16"/>
              </w:rPr>
              <w:t xml:space="preserve">2.12</w:t>
            </w:r>
          </w:p>
        </w:tc>
        <w:tc>
          <w:tcPr>
            <w:tcW w:w="1483" w:type="dxa"/>
            <w:vAlign w:val="center"/>
          </w:tcPr>
          <w:p>
            <w:pPr>
              <w:spacing w:before="20" w:after="20" w:line="240" w:lineRule="auto"/>
              <w:jc w:val="center"/>
            </w:pPr>
            <w:r>
              <w:rPr>
                <w:rFonts w:asciiTheme="majorBidi" w:hAnsiTheme="majorBidi" w:cstheme="majorBidi"/>
                <w:sz w:val="16"/>
                <w:szCs w:val="16"/>
              </w:rPr>
              <w:t xml:space="preserve">0.049</w:t>
            </w:r>
          </w:p>
        </w:tc>
        <w:tc>
          <w:tcPr>
            <w:tcW w:w="1243" w:type="dxa"/>
            <w:vAlign w:val="center"/>
          </w:tcPr>
          <w:p>
            <w:pPr>
              <w:spacing w:before="20" w:after="20" w:line="240" w:lineRule="auto"/>
              <w:jc w:val="center"/>
            </w:pPr>
            <w:r>
              <w:rPr>
                <w:rFonts w:asciiTheme="majorBidi" w:hAnsiTheme="majorBidi" w:cstheme="majorBidi"/>
                <w:sz w:val="16"/>
                <w:szCs w:val="16"/>
              </w:rPr>
              <w:t xml:space="preserve">99.33</w:t>
            </w:r>
          </w:p>
        </w:tc>
        <w:tc>
          <w:tcPr>
            <w:tcW w:w="1378" w:type="dxa"/>
            <w:vAlign w:val="center"/>
          </w:tcPr>
          <w:p>
            <w:pPr>
              <w:spacing w:before="20" w:after="20" w:line="240" w:lineRule="auto"/>
              <w:jc w:val="center"/>
            </w:pPr>
            <w:r>
              <w:rPr>
                <w:rFonts w:asciiTheme="majorBidi" w:hAnsiTheme="majorBidi" w:cstheme="majorBidi"/>
                <w:sz w:val="16"/>
                <w:szCs w:val="16"/>
              </w:rPr>
              <w:t xml:space="preserve">99.37</w:t>
            </w:r>
          </w:p>
        </w:tc>
        <w:tc>
          <w:tcPr>
            <w:tcW w:w="791" w:type="dxa"/>
            <w:vAlign w:val="center"/>
          </w:tcPr>
          <w:p>
            <w:pPr>
              <w:spacing w:before="20" w:after="20" w:line="240" w:lineRule="auto"/>
              <w:jc w:val="center"/>
            </w:pPr>
            <w:r>
              <w:rPr>
                <w:rFonts w:asciiTheme="majorBidi" w:hAnsiTheme="majorBidi" w:cstheme="majorBidi"/>
                <w:sz w:val="16"/>
                <w:szCs w:val="16"/>
              </w:rPr>
              <w:t xml:space="preserve">100</w:t>
            </w:r>
          </w:p>
        </w:tc>
        <w:tc>
          <w:tcPr>
            <w:tcW w:w="1130" w:type="dxa"/>
            <w:vAlign w:val="center"/>
          </w:tcPr>
          <w:p>
            <w:pPr>
              <w:spacing w:before="20" w:after="20" w:line="240" w:lineRule="auto"/>
              <w:jc w:val="center"/>
            </w:pPr>
            <w:r>
              <w:rPr>
                <w:rFonts w:asciiTheme="majorBidi" w:hAnsiTheme="majorBidi" w:cstheme="majorBidi"/>
                <w:sz w:val="16"/>
                <w:szCs w:val="16"/>
              </w:rPr>
              <w:t xml:space="preserve">18.6</w:t>
            </w:r>
          </w:p>
        </w:tc>
      </w:tr>
      <w:tr>
        <w:trPr/>
        <w:tc>
          <w:tcPr>
            <w:tcW w:w="543" w:type="dxa"/>
            <w:vAlign w:val="center"/>
          </w:tcPr>
          <w:p>
            <w:pPr>
              <w:spacing w:before="20" w:after="20" w:line="240" w:lineRule="auto"/>
              <w:jc w:val="left"/>
            </w:pPr>
            <w:r>
              <w:rPr>
                <w:rFonts w:asciiTheme="majorBidi" w:hAnsiTheme="majorBidi" w:cstheme="majorBidi"/>
                <w:sz w:val="16"/>
                <w:szCs w:val="16"/>
              </w:rPr>
              <w:t xml:space="preserve">int8</w:t>
            </w:r>
          </w:p>
        </w:tc>
        <w:tc>
          <w:tcPr>
            <w:tcW w:w="687" w:type="dxa"/>
            <w:vAlign w:val="center"/>
          </w:tcPr>
          <w:p>
            <w:pPr>
              <w:spacing w:before="20" w:after="20" w:line="240" w:lineRule="auto"/>
              <w:jc w:val="center"/>
            </w:pPr>
            <w:r>
              <w:rPr>
                <w:rFonts w:asciiTheme="majorBidi" w:hAnsiTheme="majorBidi" w:cstheme="majorBidi"/>
                <w:sz w:val="16"/>
                <w:szCs w:val="16"/>
              </w:rPr>
              <w:t xml:space="preserve">27,972</w:t>
            </w:r>
          </w:p>
        </w:tc>
        <w:tc>
          <w:tcPr>
            <w:tcW w:w="517" w:type="dxa"/>
            <w:vAlign w:val="center"/>
          </w:tcPr>
          <w:p>
            <w:pPr>
              <w:spacing w:before="20" w:after="20" w:line="240" w:lineRule="auto"/>
              <w:jc w:val="center"/>
            </w:pPr>
            <w:r>
              <w:rPr>
                <w:rFonts w:asciiTheme="majorBidi" w:hAnsiTheme="majorBidi" w:cstheme="majorBidi"/>
                <w:sz w:val="16"/>
                <w:szCs w:val="16"/>
              </w:rPr>
              <w:t xml:space="preserve">1.976</w:t>
            </w:r>
          </w:p>
        </w:tc>
        <w:tc>
          <w:tcPr>
            <w:tcW w:w="723" w:type="dxa"/>
            <w:vAlign w:val="center"/>
          </w:tcPr>
          <w:p>
            <w:pPr>
              <w:spacing w:before="20" w:after="20" w:line="240" w:lineRule="auto"/>
              <w:jc w:val="center"/>
            </w:pPr>
            <w:r>
              <w:rPr>
                <w:rFonts w:asciiTheme="majorBidi" w:hAnsiTheme="majorBidi" w:cstheme="majorBidi"/>
                <w:sz w:val="16"/>
                <w:szCs w:val="16"/>
              </w:rPr>
              <w:t xml:space="preserve">7.68</w:t>
            </w:r>
          </w:p>
        </w:tc>
        <w:tc>
          <w:tcPr>
            <w:tcW w:w="1483" w:type="dxa"/>
            <w:vAlign w:val="center"/>
          </w:tcPr>
          <w:p>
            <w:pPr>
              <w:spacing w:before="20" w:after="20" w:line="240" w:lineRule="auto"/>
              <w:jc w:val="center"/>
            </w:pPr>
            <w:r>
              <w:rPr>
                <w:rFonts w:asciiTheme="majorBidi" w:hAnsiTheme="majorBidi" w:cstheme="majorBidi"/>
                <w:sz w:val="16"/>
                <w:szCs w:val="16"/>
              </w:rPr>
              <w:t xml:space="preserve">22.08</w:t>
            </w:r>
          </w:p>
        </w:tc>
        <w:tc>
          <w:tcPr>
            <w:tcW w:w="1243" w:type="dxa"/>
            <w:vAlign w:val="center"/>
          </w:tcPr>
          <w:p>
            <w:pPr>
              <w:spacing w:before="20" w:after="20" w:line="240" w:lineRule="auto"/>
              <w:jc w:val="center"/>
            </w:pPr>
            <w:r>
              <w:rPr>
                <w:rFonts w:asciiTheme="majorBidi" w:hAnsiTheme="majorBidi" w:cstheme="majorBidi"/>
                <w:sz w:val="16"/>
                <w:szCs w:val="16"/>
              </w:rPr>
              <w:t xml:space="preserve">99.32</w:t>
            </w:r>
          </w:p>
        </w:tc>
        <w:tc>
          <w:tcPr>
            <w:tcW w:w="1378" w:type="dxa"/>
            <w:vAlign w:val="center"/>
          </w:tcPr>
          <w:p>
            <w:pPr>
              <w:spacing w:before="20" w:after="20" w:line="240" w:lineRule="auto"/>
              <w:jc w:val="center"/>
            </w:pPr>
            <w:r>
              <w:rPr>
                <w:rFonts w:asciiTheme="majorBidi" w:hAnsiTheme="majorBidi" w:cstheme="majorBidi"/>
                <w:sz w:val="16"/>
                <w:szCs w:val="16"/>
              </w:rPr>
              <w:t xml:space="preserve">99.38</w:t>
            </w:r>
          </w:p>
        </w:tc>
        <w:tc>
          <w:tcPr>
            <w:tcW w:w="791" w:type="dxa"/>
            <w:vAlign w:val="center"/>
          </w:tcPr>
          <w:p>
            <w:pPr>
              <w:spacing w:before="20" w:after="20" w:line="240" w:lineRule="auto"/>
              <w:jc w:val="center"/>
            </w:pPr>
            <w:r>
              <w:rPr>
                <w:rFonts w:asciiTheme="majorBidi" w:hAnsiTheme="majorBidi" w:cstheme="majorBidi"/>
                <w:sz w:val="16"/>
                <w:szCs w:val="16"/>
              </w:rPr>
              <w:t xml:space="preserve">100</w:t>
            </w:r>
          </w:p>
        </w:tc>
        <w:tc>
          <w:tcPr>
            <w:tcW w:w="1130" w:type="dxa"/>
            <w:vAlign w:val="center"/>
          </w:tcPr>
          <w:p>
            <w:pPr>
              <w:spacing w:before="20" w:after="20" w:line="240" w:lineRule="auto"/>
              <w:jc w:val="center"/>
            </w:pPr>
            <w:r>
              <w:rPr>
                <w:rFonts w:asciiTheme="majorBidi" w:hAnsiTheme="majorBidi" w:cstheme="majorBidi"/>
                <w:sz w:val="16"/>
                <w:szCs w:val="16"/>
              </w:rPr>
              <w:t xml:space="preserve">68.9</w:t>
            </w:r>
          </w:p>
        </w:tc>
      </w:tr>
    </w:tbl>
    <w:p>
      <w:pPr>
        <w:spacing w:after="120"/>
      </w:pPr>
    </w:p>
    <w:sectPr w:rsidR="00574A3B" w:rsidRPr="006D5B13" w:rsidSect="00A424BB">
      <w:headerReference w:type="default" r:id="rId12"/>
      <w:footerReference w:type="default" r:id="rId13"/>
      <w:pgSz w:w="12240" w:h="15840"/>
      <w:pgMar w:top="1701" w:right="2552" w:bottom="1985"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8A0C7" w14:textId="77777777" w:rsidR="00F84159" w:rsidRDefault="00F84159" w:rsidP="00475B22">
      <w:pPr>
        <w:spacing w:after="0" w:line="240" w:lineRule="auto"/>
      </w:pPr>
      <w:r>
        <w:separator/>
      </w:r>
    </w:p>
  </w:endnote>
  <w:endnote w:type="continuationSeparator" w:id="0">
    <w:p w14:paraId="5FC2FC99" w14:textId="77777777" w:rsidR="00F84159" w:rsidRDefault="00F84159" w:rsidP="00475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887717706"/>
      <w:docPartObj>
        <w:docPartGallery w:val="Page Numbers (Bottom of Page)"/>
        <w:docPartUnique/>
      </w:docPartObj>
    </w:sdtPr>
    <w:sdtEndPr>
      <w:rPr>
        <w:noProof/>
      </w:rPr>
    </w:sdtEndPr>
    <w:sdtContent>
      <w:p w14:paraId="70C5F294" w14:textId="69AE7A04" w:rsidR="00EF448C" w:rsidRPr="00A424BB" w:rsidRDefault="00EF448C">
        <w:pPr>
          <w:pStyle w:val="Footer"/>
          <w:jc w:val="center"/>
          <w:rPr>
            <w:rFonts w:ascii="Times New Roman" w:hAnsi="Times New Roman" w:cs="Times New Roman"/>
            <w:sz w:val="20"/>
            <w:szCs w:val="20"/>
          </w:rPr>
        </w:pPr>
        <w:r w:rsidRPr="00A424BB">
          <w:rPr>
            <w:rFonts w:ascii="Times New Roman" w:hAnsi="Times New Roman" w:cs="Times New Roman"/>
            <w:sz w:val="20"/>
            <w:szCs w:val="20"/>
          </w:rPr>
          <w:fldChar w:fldCharType="begin"/>
        </w:r>
        <w:r w:rsidRPr="00A424BB">
          <w:rPr>
            <w:rFonts w:ascii="Times New Roman" w:hAnsi="Times New Roman" w:cs="Times New Roman"/>
            <w:sz w:val="20"/>
            <w:szCs w:val="20"/>
          </w:rPr>
          <w:instrText xml:space="preserve"> PAGE   \* MERGEFORMAT </w:instrText>
        </w:r>
        <w:r w:rsidRPr="00A424BB">
          <w:rPr>
            <w:rFonts w:ascii="Times New Roman" w:hAnsi="Times New Roman" w:cs="Times New Roman"/>
            <w:sz w:val="20"/>
            <w:szCs w:val="20"/>
          </w:rPr>
          <w:fldChar w:fldCharType="separate"/>
        </w:r>
        <w:r w:rsidRPr="00A424BB">
          <w:rPr>
            <w:rFonts w:ascii="Times New Roman" w:hAnsi="Times New Roman" w:cs="Times New Roman"/>
            <w:noProof/>
            <w:sz w:val="20"/>
            <w:szCs w:val="20"/>
          </w:rPr>
          <w:t>2</w:t>
        </w:r>
        <w:r w:rsidRPr="00A424BB">
          <w:rPr>
            <w:rFonts w:ascii="Times New Roman" w:hAnsi="Times New Roman" w:cs="Times New Roman"/>
            <w:noProof/>
            <w:sz w:val="20"/>
            <w:szCs w:val="20"/>
          </w:rPr>
          <w:fldChar w:fldCharType="end"/>
        </w:r>
      </w:p>
    </w:sdtContent>
  </w:sdt>
  <w:p w14:paraId="0A139979" w14:textId="77777777" w:rsidR="00EF448C" w:rsidRPr="00EF448C" w:rsidRDefault="00EF448C">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8E5D3" w14:textId="77777777" w:rsidR="00F84159" w:rsidRDefault="00F84159" w:rsidP="00475B22">
      <w:pPr>
        <w:spacing w:after="0" w:line="240" w:lineRule="auto"/>
      </w:pPr>
      <w:r>
        <w:separator/>
      </w:r>
    </w:p>
  </w:footnote>
  <w:footnote w:type="continuationSeparator" w:id="0">
    <w:p w14:paraId="0417D1DF" w14:textId="77777777" w:rsidR="00F84159" w:rsidRDefault="00F84159" w:rsidP="00475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2B5A" w14:textId="32CB2BA2" w:rsidR="00DC35B4" w:rsidRDefault="00DC35B4" w:rsidP="00FA462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05ADC"/>
    <w:multiLevelType w:val="hybridMultilevel"/>
    <w:tmpl w:val="199E44FA"/>
    <w:lvl w:ilvl="0" w:tplc="BF86EE56">
      <w:start w:val="1"/>
      <w:numFmt w:val="upperRoman"/>
      <w:lvlText w:val="%1."/>
      <w:lvlJc w:val="right"/>
      <w:pPr>
        <w:ind w:left="1060" w:hanging="360"/>
      </w:pPr>
      <w:rPr>
        <w:rFonts w:hint="default"/>
        <w:b/>
        <w:bCs/>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08F26C23"/>
    <w:multiLevelType w:val="hybridMultilevel"/>
    <w:tmpl w:val="890862CA"/>
    <w:lvl w:ilvl="0" w:tplc="68FC2DD2">
      <w:start w:val="1"/>
      <w:numFmt w:val="bullet"/>
      <w:lvlText w:val="•"/>
      <w:lvlJc w:val="left"/>
      <w:pPr>
        <w:ind w:left="720" w:hanging="360"/>
      </w:pPr>
    </w:lvl>
    <w:lvl w:ilvl="1" w:tplc="49DC11E0">
      <w:start w:val="1"/>
      <w:numFmt w:val="bullet"/>
      <w:lvlText w:val="o"/>
      <w:lvlJc w:val="left"/>
      <w:pPr>
        <w:ind w:left="1440" w:hanging="360"/>
      </w:pPr>
    </w:lvl>
    <w:lvl w:ilvl="2" w:tplc="216EC57E">
      <w:start w:val="1"/>
      <w:numFmt w:val="bullet"/>
      <w:lvlText w:val="▪"/>
      <w:lvlJc w:val="left"/>
      <w:pPr>
        <w:ind w:left="2160" w:hanging="360"/>
      </w:pPr>
    </w:lvl>
    <w:lvl w:ilvl="3" w:tplc="10EA4C08">
      <w:start w:val="1"/>
      <w:numFmt w:val="bullet"/>
      <w:lvlText w:val="•"/>
      <w:lvlJc w:val="left"/>
      <w:pPr>
        <w:ind w:left="2880" w:hanging="360"/>
      </w:pPr>
    </w:lvl>
    <w:lvl w:ilvl="4" w:tplc="3C10B340">
      <w:start w:val="1"/>
      <w:numFmt w:val="bullet"/>
      <w:lvlText w:val="o"/>
      <w:lvlJc w:val="left"/>
      <w:pPr>
        <w:ind w:left="3600" w:hanging="360"/>
      </w:pPr>
    </w:lvl>
    <w:lvl w:ilvl="5" w:tplc="1D8CDBFA">
      <w:start w:val="1"/>
      <w:numFmt w:val="bullet"/>
      <w:lvlText w:val="▪"/>
      <w:lvlJc w:val="left"/>
      <w:pPr>
        <w:ind w:left="4320" w:hanging="360"/>
      </w:pPr>
    </w:lvl>
    <w:lvl w:ilvl="6" w:tplc="7EDAFD7C">
      <w:start w:val="1"/>
      <w:numFmt w:val="bullet"/>
      <w:lvlText w:val="•"/>
      <w:lvlJc w:val="left"/>
      <w:pPr>
        <w:ind w:left="5040" w:hanging="360"/>
      </w:pPr>
    </w:lvl>
    <w:lvl w:ilvl="7" w:tplc="3662D0A0">
      <w:start w:val="1"/>
      <w:numFmt w:val="bullet"/>
      <w:lvlText w:val="o"/>
      <w:lvlJc w:val="left"/>
      <w:pPr>
        <w:ind w:left="5760" w:hanging="360"/>
      </w:pPr>
    </w:lvl>
    <w:lvl w:ilvl="8" w:tplc="400A22D2">
      <w:start w:val="1"/>
      <w:numFmt w:val="bullet"/>
      <w:lvlText w:val="▪"/>
      <w:lvlJc w:val="left"/>
      <w:pPr>
        <w:ind w:left="6480" w:hanging="360"/>
      </w:pPr>
    </w:lvl>
  </w:abstractNum>
  <w:abstractNum w:abstractNumId="11" w15:restartNumberingAfterBreak="0">
    <w:nsid w:val="099D7EE3"/>
    <w:multiLevelType w:val="hybridMultilevel"/>
    <w:tmpl w:val="62FCE05C"/>
    <w:lvl w:ilvl="0" w:tplc="01AC6CD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AB37E4"/>
    <w:multiLevelType w:val="hybridMultilevel"/>
    <w:tmpl w:val="AF04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43F63"/>
    <w:multiLevelType w:val="multilevel"/>
    <w:tmpl w:val="986029D2"/>
    <w:lvl w:ilvl="0">
      <w:start w:val="1"/>
      <w:numFmt w:val="none"/>
      <w:lvlText w:val=""/>
      <w:lvlJc w:val="left"/>
      <w:pPr>
        <w:ind w:left="360" w:hanging="360"/>
      </w:pPr>
      <w:rPr>
        <w:rFonts w:hint="default"/>
        <w:b/>
        <w:bCs/>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5AB76D0"/>
    <w:multiLevelType w:val="hybridMultilevel"/>
    <w:tmpl w:val="917254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1E0C3C"/>
    <w:multiLevelType w:val="hybridMultilevel"/>
    <w:tmpl w:val="008C5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B4F75"/>
    <w:multiLevelType w:val="hybridMultilevel"/>
    <w:tmpl w:val="1E3A22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2B81B7F"/>
    <w:multiLevelType w:val="hybridMultilevel"/>
    <w:tmpl w:val="A75C05E6"/>
    <w:lvl w:ilvl="0" w:tplc="15385E14">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8" w15:restartNumberingAfterBreak="0">
    <w:nsid w:val="28422E34"/>
    <w:multiLevelType w:val="hybridMultilevel"/>
    <w:tmpl w:val="780E19FE"/>
    <w:lvl w:ilvl="0" w:tplc="700AC5A8">
      <w:start w:val="1"/>
      <w:numFmt w:val="decimal"/>
      <w:lvlText w:val="%1."/>
      <w:lvlJc w:val="left"/>
      <w:pPr>
        <w:ind w:left="720" w:hanging="360"/>
      </w:pPr>
    </w:lvl>
    <w:lvl w:ilvl="1" w:tplc="4666393C">
      <w:start w:val="1"/>
      <w:numFmt w:val="lowerLetter"/>
      <w:lvlText w:val="%2."/>
      <w:lvlJc w:val="left"/>
      <w:pPr>
        <w:ind w:left="1440" w:hanging="360"/>
      </w:pPr>
    </w:lvl>
    <w:lvl w:ilvl="2" w:tplc="25F2FDF8">
      <w:start w:val="1"/>
      <w:numFmt w:val="lowerRoman"/>
      <w:lvlText w:val="%3."/>
      <w:lvlJc w:val="left"/>
      <w:pPr>
        <w:ind w:left="2160" w:hanging="360"/>
      </w:pPr>
    </w:lvl>
    <w:lvl w:ilvl="3" w:tplc="C68C6DD8">
      <w:start w:val="1"/>
      <w:numFmt w:val="decimal"/>
      <w:lvlText w:val="%4."/>
      <w:lvlJc w:val="left"/>
      <w:pPr>
        <w:ind w:left="2880" w:hanging="360"/>
      </w:pPr>
    </w:lvl>
    <w:lvl w:ilvl="4" w:tplc="9698BE7C">
      <w:start w:val="1"/>
      <w:numFmt w:val="lowerLetter"/>
      <w:lvlText w:val="%5."/>
      <w:lvlJc w:val="left"/>
      <w:pPr>
        <w:ind w:left="3600" w:hanging="360"/>
      </w:pPr>
    </w:lvl>
    <w:lvl w:ilvl="5" w:tplc="2B0CEB02">
      <w:start w:val="1"/>
      <w:numFmt w:val="lowerRoman"/>
      <w:lvlText w:val="%6."/>
      <w:lvlJc w:val="left"/>
      <w:pPr>
        <w:ind w:left="4320" w:hanging="360"/>
      </w:pPr>
    </w:lvl>
    <w:lvl w:ilvl="6" w:tplc="45F63E94">
      <w:start w:val="1"/>
      <w:numFmt w:val="decimal"/>
      <w:lvlText w:val="%7."/>
      <w:lvlJc w:val="left"/>
      <w:pPr>
        <w:ind w:left="5040" w:hanging="360"/>
      </w:pPr>
    </w:lvl>
    <w:lvl w:ilvl="7" w:tplc="3BE2A8E8">
      <w:start w:val="1"/>
      <w:numFmt w:val="lowerLetter"/>
      <w:lvlText w:val="%8."/>
      <w:lvlJc w:val="left"/>
      <w:pPr>
        <w:ind w:left="5760" w:hanging="360"/>
      </w:pPr>
    </w:lvl>
    <w:lvl w:ilvl="8" w:tplc="46B890DE">
      <w:start w:val="1"/>
      <w:numFmt w:val="lowerRoman"/>
      <w:lvlText w:val="%9."/>
      <w:lvlJc w:val="left"/>
      <w:pPr>
        <w:ind w:left="6480" w:hanging="360"/>
      </w:pPr>
    </w:lvl>
  </w:abstractNum>
  <w:abstractNum w:abstractNumId="19" w15:restartNumberingAfterBreak="0">
    <w:nsid w:val="28685D96"/>
    <w:multiLevelType w:val="hybridMultilevel"/>
    <w:tmpl w:val="04964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257CB5"/>
    <w:multiLevelType w:val="hybridMultilevel"/>
    <w:tmpl w:val="1BB08C9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2C3C39C2"/>
    <w:multiLevelType w:val="hybridMultilevel"/>
    <w:tmpl w:val="22CE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13584C"/>
    <w:multiLevelType w:val="multilevel"/>
    <w:tmpl w:val="6684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6E6CEA"/>
    <w:multiLevelType w:val="hybridMultilevel"/>
    <w:tmpl w:val="5638F68A"/>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2FEF1370"/>
    <w:multiLevelType w:val="hybridMultilevel"/>
    <w:tmpl w:val="B78C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2352E0"/>
    <w:multiLevelType w:val="hybridMultilevel"/>
    <w:tmpl w:val="546632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F0326"/>
    <w:multiLevelType w:val="multilevel"/>
    <w:tmpl w:val="9FEC92E4"/>
    <w:lvl w:ilvl="0">
      <w:start w:val="1"/>
      <w:numFmt w:val="none"/>
      <w:lvlText w:val=""/>
      <w:lvlJc w:val="left"/>
      <w:pPr>
        <w:ind w:left="360" w:hanging="360"/>
      </w:pPr>
      <w:rPr>
        <w:rFonts w:hint="default"/>
        <w:b/>
        <w:bCs/>
      </w:rPr>
    </w:lvl>
    <w:lvl w:ilvl="1">
      <w:start w:val="1"/>
      <w:numFmt w:val="decimal"/>
      <w:lvlText w:val="%12.%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BA00506"/>
    <w:multiLevelType w:val="multilevel"/>
    <w:tmpl w:val="911416C2"/>
    <w:lvl w:ilvl="0">
      <w:start w:val="1"/>
      <w:numFmt w:val="none"/>
      <w:lvlText w:val=""/>
      <w:lvlJc w:val="left"/>
      <w:pPr>
        <w:ind w:left="360" w:hanging="360"/>
      </w:pPr>
      <w:rPr>
        <w:rFonts w:hint="default"/>
        <w:b/>
        <w:bCs/>
      </w:rPr>
    </w:lvl>
    <w:lvl w:ilvl="1">
      <w:start w:val="1"/>
      <w:numFmt w:val="decimal"/>
      <w:lvlText w:val="%12.%2"/>
      <w:lvlJc w:val="left"/>
      <w:pPr>
        <w:ind w:left="792" w:hanging="432"/>
      </w:pPr>
      <w:rPr>
        <w:rFonts w:hint="default"/>
      </w:rPr>
    </w:lvl>
    <w:lvl w:ilvl="2">
      <w:start w:val="1"/>
      <w:numFmt w:val="decimal"/>
      <w:lvlText w:val="%12.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D2B2457"/>
    <w:multiLevelType w:val="hybridMultilevel"/>
    <w:tmpl w:val="951CC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CB750F"/>
    <w:multiLevelType w:val="hybridMultilevel"/>
    <w:tmpl w:val="457405F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6112B3"/>
    <w:multiLevelType w:val="hybridMultilevel"/>
    <w:tmpl w:val="F86E4636"/>
    <w:lvl w:ilvl="0" w:tplc="FEE662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0D33D8"/>
    <w:multiLevelType w:val="hybridMultilevel"/>
    <w:tmpl w:val="1D1AF14E"/>
    <w:lvl w:ilvl="0" w:tplc="F740135C">
      <w:start w:val="1"/>
      <w:numFmt w:val="decimal"/>
      <w:lvlText w:val="%1"/>
      <w:lvlJc w:val="left"/>
      <w:pPr>
        <w:ind w:left="360" w:hanging="360"/>
      </w:pPr>
      <w:rPr>
        <w:rFonts w:hint="default"/>
      </w:rPr>
    </w:lvl>
    <w:lvl w:ilvl="1" w:tplc="04090019">
      <w:start w:val="1"/>
      <w:numFmt w:val="lowerLetter"/>
      <w:lvlText w:val="%2."/>
      <w:lvlJc w:val="left"/>
      <w:pPr>
        <w:ind w:left="502"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520866"/>
    <w:multiLevelType w:val="hybridMultilevel"/>
    <w:tmpl w:val="B65EB5DC"/>
    <w:lvl w:ilvl="0" w:tplc="15385E14">
      <w:start w:val="1"/>
      <w:numFmt w:val="decimal"/>
      <w:lvlText w:val="%1-"/>
      <w:lvlJc w:val="left"/>
      <w:pPr>
        <w:ind w:left="1060" w:hanging="360"/>
      </w:pPr>
      <w:rPr>
        <w:rFont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3" w15:restartNumberingAfterBreak="0">
    <w:nsid w:val="62A51206"/>
    <w:multiLevelType w:val="multilevel"/>
    <w:tmpl w:val="2FBA5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2.2.%4."/>
      <w:lvlJc w:val="left"/>
      <w:pPr>
        <w:ind w:left="64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77D6FA5"/>
    <w:multiLevelType w:val="multilevel"/>
    <w:tmpl w:val="480667E8"/>
    <w:lvl w:ilvl="0">
      <w:start w:val="4"/>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7962C2"/>
    <w:multiLevelType w:val="hybridMultilevel"/>
    <w:tmpl w:val="D1CAF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D00432"/>
    <w:multiLevelType w:val="hybridMultilevel"/>
    <w:tmpl w:val="BF2C6BBC"/>
    <w:lvl w:ilvl="0" w:tplc="01AC6CD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0828F6"/>
    <w:multiLevelType w:val="hybridMultilevel"/>
    <w:tmpl w:val="44C6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multiLevelType w:val="hybridMultilevel"/>
    <w:lvl w:ilvl="0">
      <w:start w:val="1"/>
      <w:numFmt w:val="bullet"/>
      <w:lvlText w:val="•"/>
      <w:lvlJc w:val="left"/>
      <w:pPr>
        <w:ind w:left="568" w:hanging="284"/>
      </w:pPr>
      <w:rPr>
        <w:rFonts w:ascii="Times New Roman" w:hAnsi="Times New Roman" w:cs="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17"/>
  </w:num>
  <w:num w:numId="12">
    <w:abstractNumId w:val="23"/>
  </w:num>
  <w:num w:numId="13">
    <w:abstractNumId w:val="32"/>
  </w:num>
  <w:num w:numId="14">
    <w:abstractNumId w:val="20"/>
  </w:num>
  <w:num w:numId="15">
    <w:abstractNumId w:val="9"/>
  </w:num>
  <w:num w:numId="16">
    <w:abstractNumId w:val="25"/>
  </w:num>
  <w:num w:numId="17">
    <w:abstractNumId w:val="14"/>
  </w:num>
  <w:num w:numId="18">
    <w:abstractNumId w:val="13"/>
  </w:num>
  <w:num w:numId="19">
    <w:abstractNumId w:val="21"/>
  </w:num>
  <w:num w:numId="20">
    <w:abstractNumId w:val="29"/>
  </w:num>
  <w:num w:numId="21">
    <w:abstractNumId w:val="15"/>
  </w:num>
  <w:num w:numId="22">
    <w:abstractNumId w:val="30"/>
  </w:num>
  <w:num w:numId="23">
    <w:abstractNumId w:val="35"/>
  </w:num>
  <w:num w:numId="24">
    <w:abstractNumId w:val="26"/>
  </w:num>
  <w:num w:numId="25">
    <w:abstractNumId w:val="27"/>
  </w:num>
  <w:num w:numId="26">
    <w:abstractNumId w:val="33"/>
  </w:num>
  <w:num w:numId="27">
    <w:abstractNumId w:val="19"/>
  </w:num>
  <w:num w:numId="28">
    <w:abstractNumId w:val="22"/>
  </w:num>
  <w:num w:numId="29">
    <w:abstractNumId w:val="34"/>
  </w:num>
  <w:num w:numId="30">
    <w:abstractNumId w:val="16"/>
  </w:num>
  <w:num w:numId="31">
    <w:abstractNumId w:val="37"/>
  </w:num>
  <w:num w:numId="32">
    <w:abstractNumId w:val="24"/>
  </w:num>
  <w:num w:numId="33">
    <w:abstractNumId w:val="12"/>
  </w:num>
  <w:num w:numId="34">
    <w:abstractNumId w:val="28"/>
  </w:num>
  <w:num w:numId="35">
    <w:abstractNumId w:val="36"/>
  </w:num>
  <w:num w:numId="36">
    <w:abstractNumId w:val="11"/>
  </w:num>
  <w:num w:numId="37">
    <w:abstractNumId w:val="18"/>
    <w:lvlOverride w:ilvl="0">
      <w:startOverride w:val="1"/>
    </w:lvlOverride>
  </w:num>
  <w:num w:numId="38">
    <w:abstractNumId w:val="1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E2"/>
    <w:rsid w:val="00002A59"/>
    <w:rsid w:val="00010A8B"/>
    <w:rsid w:val="000126A7"/>
    <w:rsid w:val="00021A17"/>
    <w:rsid w:val="00024646"/>
    <w:rsid w:val="00034616"/>
    <w:rsid w:val="00034AB3"/>
    <w:rsid w:val="0004045C"/>
    <w:rsid w:val="00040F66"/>
    <w:rsid w:val="00045345"/>
    <w:rsid w:val="0006063C"/>
    <w:rsid w:val="000756A4"/>
    <w:rsid w:val="0007708B"/>
    <w:rsid w:val="000B1512"/>
    <w:rsid w:val="000C3743"/>
    <w:rsid w:val="000D3D71"/>
    <w:rsid w:val="000D5E51"/>
    <w:rsid w:val="00110275"/>
    <w:rsid w:val="00112B10"/>
    <w:rsid w:val="00114E1D"/>
    <w:rsid w:val="001200E2"/>
    <w:rsid w:val="001251D6"/>
    <w:rsid w:val="0015074B"/>
    <w:rsid w:val="0015447D"/>
    <w:rsid w:val="001575EA"/>
    <w:rsid w:val="00163028"/>
    <w:rsid w:val="0016676D"/>
    <w:rsid w:val="00183C2A"/>
    <w:rsid w:val="00194129"/>
    <w:rsid w:val="001C2098"/>
    <w:rsid w:val="001D3462"/>
    <w:rsid w:val="001E181E"/>
    <w:rsid w:val="001F4B5A"/>
    <w:rsid w:val="001F6665"/>
    <w:rsid w:val="00220DE4"/>
    <w:rsid w:val="0022607C"/>
    <w:rsid w:val="00234DFA"/>
    <w:rsid w:val="00241B4B"/>
    <w:rsid w:val="00241DF2"/>
    <w:rsid w:val="00250673"/>
    <w:rsid w:val="00260649"/>
    <w:rsid w:val="0029639D"/>
    <w:rsid w:val="00296AAD"/>
    <w:rsid w:val="002A4B64"/>
    <w:rsid w:val="002A7B6C"/>
    <w:rsid w:val="002D60D2"/>
    <w:rsid w:val="002D6857"/>
    <w:rsid w:val="002E220A"/>
    <w:rsid w:val="002F75E7"/>
    <w:rsid w:val="00303E25"/>
    <w:rsid w:val="0030725F"/>
    <w:rsid w:val="00314B6E"/>
    <w:rsid w:val="0032218B"/>
    <w:rsid w:val="00325EF9"/>
    <w:rsid w:val="00326F90"/>
    <w:rsid w:val="00327783"/>
    <w:rsid w:val="00327D49"/>
    <w:rsid w:val="003323C2"/>
    <w:rsid w:val="00334834"/>
    <w:rsid w:val="00340721"/>
    <w:rsid w:val="00342702"/>
    <w:rsid w:val="00350408"/>
    <w:rsid w:val="0035379B"/>
    <w:rsid w:val="00357A97"/>
    <w:rsid w:val="00361821"/>
    <w:rsid w:val="00373B1E"/>
    <w:rsid w:val="00373BFF"/>
    <w:rsid w:val="0039405F"/>
    <w:rsid w:val="003A4CB2"/>
    <w:rsid w:val="003D6073"/>
    <w:rsid w:val="003E304F"/>
    <w:rsid w:val="004107D2"/>
    <w:rsid w:val="004113E5"/>
    <w:rsid w:val="00415D6B"/>
    <w:rsid w:val="004209E8"/>
    <w:rsid w:val="00426801"/>
    <w:rsid w:val="00461471"/>
    <w:rsid w:val="00475B22"/>
    <w:rsid w:val="00475BE3"/>
    <w:rsid w:val="00490326"/>
    <w:rsid w:val="004A301E"/>
    <w:rsid w:val="004C7582"/>
    <w:rsid w:val="004D3202"/>
    <w:rsid w:val="004E3797"/>
    <w:rsid w:val="004F2A00"/>
    <w:rsid w:val="004F43D0"/>
    <w:rsid w:val="004F63AC"/>
    <w:rsid w:val="005038D0"/>
    <w:rsid w:val="00507CE0"/>
    <w:rsid w:val="00512B08"/>
    <w:rsid w:val="005177AF"/>
    <w:rsid w:val="00524889"/>
    <w:rsid w:val="00552C54"/>
    <w:rsid w:val="00574A3B"/>
    <w:rsid w:val="005910FC"/>
    <w:rsid w:val="00596FCA"/>
    <w:rsid w:val="005B0BA3"/>
    <w:rsid w:val="005B3AD8"/>
    <w:rsid w:val="005D2289"/>
    <w:rsid w:val="005F2210"/>
    <w:rsid w:val="00607584"/>
    <w:rsid w:val="006075C7"/>
    <w:rsid w:val="00607AFB"/>
    <w:rsid w:val="00610352"/>
    <w:rsid w:val="00611B7D"/>
    <w:rsid w:val="0062081D"/>
    <w:rsid w:val="00642903"/>
    <w:rsid w:val="006468C3"/>
    <w:rsid w:val="00652AC6"/>
    <w:rsid w:val="00667062"/>
    <w:rsid w:val="00676B87"/>
    <w:rsid w:val="00687B3E"/>
    <w:rsid w:val="006A1420"/>
    <w:rsid w:val="006D4E5A"/>
    <w:rsid w:val="006D5B13"/>
    <w:rsid w:val="006E2E07"/>
    <w:rsid w:val="006E7CE3"/>
    <w:rsid w:val="006F3161"/>
    <w:rsid w:val="006F6300"/>
    <w:rsid w:val="00730445"/>
    <w:rsid w:val="007326B2"/>
    <w:rsid w:val="007423F8"/>
    <w:rsid w:val="007533ED"/>
    <w:rsid w:val="007631EC"/>
    <w:rsid w:val="0076604B"/>
    <w:rsid w:val="007660E7"/>
    <w:rsid w:val="00775E17"/>
    <w:rsid w:val="007821C2"/>
    <w:rsid w:val="007B0727"/>
    <w:rsid w:val="007B5870"/>
    <w:rsid w:val="007B5C5F"/>
    <w:rsid w:val="007E65C9"/>
    <w:rsid w:val="0080207E"/>
    <w:rsid w:val="00814882"/>
    <w:rsid w:val="00833EC9"/>
    <w:rsid w:val="00837119"/>
    <w:rsid w:val="00847548"/>
    <w:rsid w:val="00850284"/>
    <w:rsid w:val="00857C27"/>
    <w:rsid w:val="00861B6C"/>
    <w:rsid w:val="0087325F"/>
    <w:rsid w:val="008B0AA0"/>
    <w:rsid w:val="008C4144"/>
    <w:rsid w:val="008E0F7B"/>
    <w:rsid w:val="00903FC0"/>
    <w:rsid w:val="009131C1"/>
    <w:rsid w:val="0092797F"/>
    <w:rsid w:val="00935C2C"/>
    <w:rsid w:val="009516D7"/>
    <w:rsid w:val="009562EC"/>
    <w:rsid w:val="009951A1"/>
    <w:rsid w:val="009A796C"/>
    <w:rsid w:val="009B0EFA"/>
    <w:rsid w:val="009D1238"/>
    <w:rsid w:val="009D4413"/>
    <w:rsid w:val="009E4CEC"/>
    <w:rsid w:val="00A34002"/>
    <w:rsid w:val="00A360E4"/>
    <w:rsid w:val="00A424BB"/>
    <w:rsid w:val="00A502AE"/>
    <w:rsid w:val="00A5347E"/>
    <w:rsid w:val="00A57E39"/>
    <w:rsid w:val="00A61F1D"/>
    <w:rsid w:val="00A82635"/>
    <w:rsid w:val="00A94A82"/>
    <w:rsid w:val="00AA1D8D"/>
    <w:rsid w:val="00AA2F44"/>
    <w:rsid w:val="00AB6AA6"/>
    <w:rsid w:val="00AC3057"/>
    <w:rsid w:val="00AD3767"/>
    <w:rsid w:val="00AE18F1"/>
    <w:rsid w:val="00AE7195"/>
    <w:rsid w:val="00AF1798"/>
    <w:rsid w:val="00AF3731"/>
    <w:rsid w:val="00B26767"/>
    <w:rsid w:val="00B463AF"/>
    <w:rsid w:val="00B47730"/>
    <w:rsid w:val="00B55947"/>
    <w:rsid w:val="00B8274C"/>
    <w:rsid w:val="00B92409"/>
    <w:rsid w:val="00B9458A"/>
    <w:rsid w:val="00BB60BE"/>
    <w:rsid w:val="00BE0621"/>
    <w:rsid w:val="00BE4DE3"/>
    <w:rsid w:val="00C0325E"/>
    <w:rsid w:val="00C11B6F"/>
    <w:rsid w:val="00C139D0"/>
    <w:rsid w:val="00C177E7"/>
    <w:rsid w:val="00C6789A"/>
    <w:rsid w:val="00C82D10"/>
    <w:rsid w:val="00C91EDE"/>
    <w:rsid w:val="00C962A6"/>
    <w:rsid w:val="00CA30F2"/>
    <w:rsid w:val="00CB0664"/>
    <w:rsid w:val="00CB718D"/>
    <w:rsid w:val="00CB744D"/>
    <w:rsid w:val="00CC522C"/>
    <w:rsid w:val="00CC6E1A"/>
    <w:rsid w:val="00CD7427"/>
    <w:rsid w:val="00CF1003"/>
    <w:rsid w:val="00CF5F8F"/>
    <w:rsid w:val="00D11CB5"/>
    <w:rsid w:val="00D27EEC"/>
    <w:rsid w:val="00D40B4F"/>
    <w:rsid w:val="00D4577B"/>
    <w:rsid w:val="00D57B0E"/>
    <w:rsid w:val="00D61F42"/>
    <w:rsid w:val="00D646B3"/>
    <w:rsid w:val="00DB70AF"/>
    <w:rsid w:val="00DB7548"/>
    <w:rsid w:val="00DC35B4"/>
    <w:rsid w:val="00DE3976"/>
    <w:rsid w:val="00DE618A"/>
    <w:rsid w:val="00DF11E6"/>
    <w:rsid w:val="00DF6B71"/>
    <w:rsid w:val="00E10B29"/>
    <w:rsid w:val="00E2413C"/>
    <w:rsid w:val="00E34629"/>
    <w:rsid w:val="00E42388"/>
    <w:rsid w:val="00E4427B"/>
    <w:rsid w:val="00E56D39"/>
    <w:rsid w:val="00E56E6E"/>
    <w:rsid w:val="00E63C13"/>
    <w:rsid w:val="00E72D1E"/>
    <w:rsid w:val="00E7646B"/>
    <w:rsid w:val="00E769C7"/>
    <w:rsid w:val="00E86528"/>
    <w:rsid w:val="00E8674E"/>
    <w:rsid w:val="00E86D6D"/>
    <w:rsid w:val="00EA5DC4"/>
    <w:rsid w:val="00EC3022"/>
    <w:rsid w:val="00EC38EC"/>
    <w:rsid w:val="00ED284E"/>
    <w:rsid w:val="00ED3CDC"/>
    <w:rsid w:val="00EF448C"/>
    <w:rsid w:val="00EF4D43"/>
    <w:rsid w:val="00EF4E76"/>
    <w:rsid w:val="00F014A9"/>
    <w:rsid w:val="00F01BD5"/>
    <w:rsid w:val="00F074F0"/>
    <w:rsid w:val="00F14EBD"/>
    <w:rsid w:val="00F32CD4"/>
    <w:rsid w:val="00F4167D"/>
    <w:rsid w:val="00F44BBA"/>
    <w:rsid w:val="00F56050"/>
    <w:rsid w:val="00F57D8F"/>
    <w:rsid w:val="00F84159"/>
    <w:rsid w:val="00FA4625"/>
    <w:rsid w:val="00FA61B1"/>
    <w:rsid w:val="00FA6D3D"/>
    <w:rsid w:val="00FC693F"/>
    <w:rsid w:val="00FE0732"/>
    <w:rsid w:val="00FF57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DC5582F"/>
  <w14:defaultImageDpi w14:val="330"/>
  <w15:docId w15:val="{DE55A086-DD97-455D-A8B5-A1D233AB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B7D"/>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Title"/>
    <w:next w:val="Title"/>
    <w:link w:val="Style1Char"/>
    <w:qFormat/>
    <w:rsid w:val="00CD7427"/>
    <w:pPr>
      <w:jc w:val="center"/>
    </w:pPr>
    <w:rPr>
      <w:color w:val="auto"/>
    </w:rPr>
  </w:style>
  <w:style w:type="character" w:styleId="Hyperlink">
    <w:name w:val="Hyperlink"/>
    <w:basedOn w:val="DefaultParagraphFont"/>
    <w:uiPriority w:val="99"/>
    <w:unhideWhenUsed/>
    <w:rsid w:val="00A360E4"/>
    <w:rPr>
      <w:color w:val="0000FF" w:themeColor="hyperlink"/>
      <w:u w:val="single"/>
    </w:rPr>
  </w:style>
  <w:style w:type="character" w:customStyle="1" w:styleId="Style1Char">
    <w:name w:val="Style1 Char"/>
    <w:basedOn w:val="TitleChar"/>
    <w:link w:val="Style1"/>
    <w:rsid w:val="00CD7427"/>
    <w:rPr>
      <w:rFonts w:asciiTheme="majorHAnsi" w:eastAsiaTheme="majorEastAsia" w:hAnsiTheme="majorHAnsi" w:cstheme="majorBidi"/>
      <w:color w:val="17365D" w:themeColor="text2" w:themeShade="BF"/>
      <w:spacing w:val="5"/>
      <w:kern w:val="28"/>
      <w:sz w:val="52"/>
      <w:szCs w:val="52"/>
    </w:rPr>
  </w:style>
  <w:style w:type="character" w:styleId="UnresolvedMention">
    <w:name w:val="Unresolved Mention"/>
    <w:basedOn w:val="DefaultParagraphFont"/>
    <w:uiPriority w:val="99"/>
    <w:semiHidden/>
    <w:unhideWhenUsed/>
    <w:rsid w:val="00A360E4"/>
    <w:rPr>
      <w:color w:val="605E5C"/>
      <w:shd w:val="clear" w:color="auto" w:fill="E1DFDD"/>
    </w:rPr>
  </w:style>
  <w:style w:type="paragraph" w:styleId="NormalWeb">
    <w:name w:val="Normal (Web)"/>
    <w:basedOn w:val="Normal"/>
    <w:uiPriority w:val="99"/>
    <w:unhideWhenUsed/>
    <w:rsid w:val="00AA2F4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C35B4"/>
    <w:rPr>
      <w:color w:val="808080"/>
    </w:rPr>
  </w:style>
  <w:style w:type="table" w:styleId="PlainTable4">
    <w:name w:val="Plain Table 4"/>
    <w:basedOn w:val="TableNormal"/>
    <w:uiPriority w:val="99"/>
    <w:rsid w:val="00E4238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861B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4">
    <w:name w:val="Grid Table 5 Dark Accent 4"/>
    <w:basedOn w:val="TableNormal"/>
    <w:uiPriority w:val="50"/>
    <w:rsid w:val="007B5C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styleId="FollowedHyperlink">
    <w:name w:val="FollowedHyperlink"/>
    <w:basedOn w:val="DefaultParagraphFont"/>
    <w:uiPriority w:val="99"/>
    <w:semiHidden/>
    <w:unhideWhenUsed/>
    <w:rsid w:val="00850284"/>
    <w:rPr>
      <w:color w:val="800080" w:themeColor="followedHyperlink"/>
      <w:u w:val="single"/>
    </w:rPr>
  </w:style>
  <w:style w:type="table" w:customStyle="1" w:styleId="GridTable5Dark-Accent51">
    <w:name w:val="Grid Table 5 Dark - Accent 51"/>
    <w:basedOn w:val="TableNormal"/>
    <w:next w:val="GridTable5Dark-Accent5"/>
    <w:uiPriority w:val="50"/>
    <w:rsid w:val="00611B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41">
    <w:name w:val="Grid Table 5 Dark - Accent 41"/>
    <w:basedOn w:val="TableNormal"/>
    <w:next w:val="GridTable5Dark-Accent4"/>
    <w:uiPriority w:val="50"/>
    <w:rsid w:val="00611B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2">
    <w:name w:val="Plain Table 2"/>
    <w:basedOn w:val="TableNormal"/>
    <w:uiPriority w:val="99"/>
    <w:rsid w:val="00574A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574A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Accent1">
    <w:name w:val="List Table 6 Colorful Accent 1"/>
    <w:basedOn w:val="TableNormal"/>
    <w:uiPriority w:val="51"/>
    <w:rsid w:val="00574A3B"/>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4">
    <w:name w:val="List Table 6 Colorful Accent 4"/>
    <w:basedOn w:val="TableNormal"/>
    <w:uiPriority w:val="51"/>
    <w:rsid w:val="00574A3B"/>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5126">
      <w:bodyDiv w:val="1"/>
      <w:marLeft w:val="0"/>
      <w:marRight w:val="0"/>
      <w:marTop w:val="0"/>
      <w:marBottom w:val="0"/>
      <w:divBdr>
        <w:top w:val="none" w:sz="0" w:space="0" w:color="auto"/>
        <w:left w:val="none" w:sz="0" w:space="0" w:color="auto"/>
        <w:bottom w:val="none" w:sz="0" w:space="0" w:color="auto"/>
        <w:right w:val="none" w:sz="0" w:space="0" w:color="auto"/>
      </w:divBdr>
    </w:div>
    <w:div w:id="19094659">
      <w:bodyDiv w:val="1"/>
      <w:marLeft w:val="0"/>
      <w:marRight w:val="0"/>
      <w:marTop w:val="0"/>
      <w:marBottom w:val="0"/>
      <w:divBdr>
        <w:top w:val="none" w:sz="0" w:space="0" w:color="auto"/>
        <w:left w:val="none" w:sz="0" w:space="0" w:color="auto"/>
        <w:bottom w:val="none" w:sz="0" w:space="0" w:color="auto"/>
        <w:right w:val="none" w:sz="0" w:space="0" w:color="auto"/>
      </w:divBdr>
      <w:divsChild>
        <w:div w:id="1635134257">
          <w:marLeft w:val="640"/>
          <w:marRight w:val="0"/>
          <w:marTop w:val="0"/>
          <w:marBottom w:val="0"/>
          <w:divBdr>
            <w:top w:val="none" w:sz="0" w:space="0" w:color="auto"/>
            <w:left w:val="none" w:sz="0" w:space="0" w:color="auto"/>
            <w:bottom w:val="none" w:sz="0" w:space="0" w:color="auto"/>
            <w:right w:val="none" w:sz="0" w:space="0" w:color="auto"/>
          </w:divBdr>
        </w:div>
        <w:div w:id="447893911">
          <w:marLeft w:val="640"/>
          <w:marRight w:val="0"/>
          <w:marTop w:val="0"/>
          <w:marBottom w:val="0"/>
          <w:divBdr>
            <w:top w:val="none" w:sz="0" w:space="0" w:color="auto"/>
            <w:left w:val="none" w:sz="0" w:space="0" w:color="auto"/>
            <w:bottom w:val="none" w:sz="0" w:space="0" w:color="auto"/>
            <w:right w:val="none" w:sz="0" w:space="0" w:color="auto"/>
          </w:divBdr>
        </w:div>
        <w:div w:id="1014652252">
          <w:marLeft w:val="640"/>
          <w:marRight w:val="0"/>
          <w:marTop w:val="0"/>
          <w:marBottom w:val="0"/>
          <w:divBdr>
            <w:top w:val="none" w:sz="0" w:space="0" w:color="auto"/>
            <w:left w:val="none" w:sz="0" w:space="0" w:color="auto"/>
            <w:bottom w:val="none" w:sz="0" w:space="0" w:color="auto"/>
            <w:right w:val="none" w:sz="0" w:space="0" w:color="auto"/>
          </w:divBdr>
        </w:div>
        <w:div w:id="1201936393">
          <w:marLeft w:val="640"/>
          <w:marRight w:val="0"/>
          <w:marTop w:val="0"/>
          <w:marBottom w:val="0"/>
          <w:divBdr>
            <w:top w:val="none" w:sz="0" w:space="0" w:color="auto"/>
            <w:left w:val="none" w:sz="0" w:space="0" w:color="auto"/>
            <w:bottom w:val="none" w:sz="0" w:space="0" w:color="auto"/>
            <w:right w:val="none" w:sz="0" w:space="0" w:color="auto"/>
          </w:divBdr>
        </w:div>
        <w:div w:id="696736602">
          <w:marLeft w:val="640"/>
          <w:marRight w:val="0"/>
          <w:marTop w:val="0"/>
          <w:marBottom w:val="0"/>
          <w:divBdr>
            <w:top w:val="none" w:sz="0" w:space="0" w:color="auto"/>
            <w:left w:val="none" w:sz="0" w:space="0" w:color="auto"/>
            <w:bottom w:val="none" w:sz="0" w:space="0" w:color="auto"/>
            <w:right w:val="none" w:sz="0" w:space="0" w:color="auto"/>
          </w:divBdr>
        </w:div>
        <w:div w:id="729309447">
          <w:marLeft w:val="640"/>
          <w:marRight w:val="0"/>
          <w:marTop w:val="0"/>
          <w:marBottom w:val="0"/>
          <w:divBdr>
            <w:top w:val="none" w:sz="0" w:space="0" w:color="auto"/>
            <w:left w:val="none" w:sz="0" w:space="0" w:color="auto"/>
            <w:bottom w:val="none" w:sz="0" w:space="0" w:color="auto"/>
            <w:right w:val="none" w:sz="0" w:space="0" w:color="auto"/>
          </w:divBdr>
        </w:div>
        <w:div w:id="2046518948">
          <w:marLeft w:val="640"/>
          <w:marRight w:val="0"/>
          <w:marTop w:val="0"/>
          <w:marBottom w:val="0"/>
          <w:divBdr>
            <w:top w:val="none" w:sz="0" w:space="0" w:color="auto"/>
            <w:left w:val="none" w:sz="0" w:space="0" w:color="auto"/>
            <w:bottom w:val="none" w:sz="0" w:space="0" w:color="auto"/>
            <w:right w:val="none" w:sz="0" w:space="0" w:color="auto"/>
          </w:divBdr>
        </w:div>
        <w:div w:id="1390879968">
          <w:marLeft w:val="640"/>
          <w:marRight w:val="0"/>
          <w:marTop w:val="0"/>
          <w:marBottom w:val="0"/>
          <w:divBdr>
            <w:top w:val="none" w:sz="0" w:space="0" w:color="auto"/>
            <w:left w:val="none" w:sz="0" w:space="0" w:color="auto"/>
            <w:bottom w:val="none" w:sz="0" w:space="0" w:color="auto"/>
            <w:right w:val="none" w:sz="0" w:space="0" w:color="auto"/>
          </w:divBdr>
        </w:div>
        <w:div w:id="734738945">
          <w:marLeft w:val="640"/>
          <w:marRight w:val="0"/>
          <w:marTop w:val="0"/>
          <w:marBottom w:val="0"/>
          <w:divBdr>
            <w:top w:val="none" w:sz="0" w:space="0" w:color="auto"/>
            <w:left w:val="none" w:sz="0" w:space="0" w:color="auto"/>
            <w:bottom w:val="none" w:sz="0" w:space="0" w:color="auto"/>
            <w:right w:val="none" w:sz="0" w:space="0" w:color="auto"/>
          </w:divBdr>
        </w:div>
        <w:div w:id="1503008290">
          <w:marLeft w:val="640"/>
          <w:marRight w:val="0"/>
          <w:marTop w:val="0"/>
          <w:marBottom w:val="0"/>
          <w:divBdr>
            <w:top w:val="none" w:sz="0" w:space="0" w:color="auto"/>
            <w:left w:val="none" w:sz="0" w:space="0" w:color="auto"/>
            <w:bottom w:val="none" w:sz="0" w:space="0" w:color="auto"/>
            <w:right w:val="none" w:sz="0" w:space="0" w:color="auto"/>
          </w:divBdr>
        </w:div>
        <w:div w:id="879710249">
          <w:marLeft w:val="640"/>
          <w:marRight w:val="0"/>
          <w:marTop w:val="0"/>
          <w:marBottom w:val="0"/>
          <w:divBdr>
            <w:top w:val="none" w:sz="0" w:space="0" w:color="auto"/>
            <w:left w:val="none" w:sz="0" w:space="0" w:color="auto"/>
            <w:bottom w:val="none" w:sz="0" w:space="0" w:color="auto"/>
            <w:right w:val="none" w:sz="0" w:space="0" w:color="auto"/>
          </w:divBdr>
        </w:div>
        <w:div w:id="1589314423">
          <w:marLeft w:val="640"/>
          <w:marRight w:val="0"/>
          <w:marTop w:val="0"/>
          <w:marBottom w:val="0"/>
          <w:divBdr>
            <w:top w:val="none" w:sz="0" w:space="0" w:color="auto"/>
            <w:left w:val="none" w:sz="0" w:space="0" w:color="auto"/>
            <w:bottom w:val="none" w:sz="0" w:space="0" w:color="auto"/>
            <w:right w:val="none" w:sz="0" w:space="0" w:color="auto"/>
          </w:divBdr>
        </w:div>
        <w:div w:id="121850227">
          <w:marLeft w:val="640"/>
          <w:marRight w:val="0"/>
          <w:marTop w:val="0"/>
          <w:marBottom w:val="0"/>
          <w:divBdr>
            <w:top w:val="none" w:sz="0" w:space="0" w:color="auto"/>
            <w:left w:val="none" w:sz="0" w:space="0" w:color="auto"/>
            <w:bottom w:val="none" w:sz="0" w:space="0" w:color="auto"/>
            <w:right w:val="none" w:sz="0" w:space="0" w:color="auto"/>
          </w:divBdr>
        </w:div>
        <w:div w:id="1454012324">
          <w:marLeft w:val="640"/>
          <w:marRight w:val="0"/>
          <w:marTop w:val="0"/>
          <w:marBottom w:val="0"/>
          <w:divBdr>
            <w:top w:val="none" w:sz="0" w:space="0" w:color="auto"/>
            <w:left w:val="none" w:sz="0" w:space="0" w:color="auto"/>
            <w:bottom w:val="none" w:sz="0" w:space="0" w:color="auto"/>
            <w:right w:val="none" w:sz="0" w:space="0" w:color="auto"/>
          </w:divBdr>
        </w:div>
        <w:div w:id="1914729716">
          <w:marLeft w:val="640"/>
          <w:marRight w:val="0"/>
          <w:marTop w:val="0"/>
          <w:marBottom w:val="0"/>
          <w:divBdr>
            <w:top w:val="none" w:sz="0" w:space="0" w:color="auto"/>
            <w:left w:val="none" w:sz="0" w:space="0" w:color="auto"/>
            <w:bottom w:val="none" w:sz="0" w:space="0" w:color="auto"/>
            <w:right w:val="none" w:sz="0" w:space="0" w:color="auto"/>
          </w:divBdr>
        </w:div>
        <w:div w:id="1460025254">
          <w:marLeft w:val="640"/>
          <w:marRight w:val="0"/>
          <w:marTop w:val="0"/>
          <w:marBottom w:val="0"/>
          <w:divBdr>
            <w:top w:val="none" w:sz="0" w:space="0" w:color="auto"/>
            <w:left w:val="none" w:sz="0" w:space="0" w:color="auto"/>
            <w:bottom w:val="none" w:sz="0" w:space="0" w:color="auto"/>
            <w:right w:val="none" w:sz="0" w:space="0" w:color="auto"/>
          </w:divBdr>
        </w:div>
        <w:div w:id="1944653403">
          <w:marLeft w:val="640"/>
          <w:marRight w:val="0"/>
          <w:marTop w:val="0"/>
          <w:marBottom w:val="0"/>
          <w:divBdr>
            <w:top w:val="none" w:sz="0" w:space="0" w:color="auto"/>
            <w:left w:val="none" w:sz="0" w:space="0" w:color="auto"/>
            <w:bottom w:val="none" w:sz="0" w:space="0" w:color="auto"/>
            <w:right w:val="none" w:sz="0" w:space="0" w:color="auto"/>
          </w:divBdr>
        </w:div>
        <w:div w:id="1093741325">
          <w:marLeft w:val="640"/>
          <w:marRight w:val="0"/>
          <w:marTop w:val="0"/>
          <w:marBottom w:val="0"/>
          <w:divBdr>
            <w:top w:val="none" w:sz="0" w:space="0" w:color="auto"/>
            <w:left w:val="none" w:sz="0" w:space="0" w:color="auto"/>
            <w:bottom w:val="none" w:sz="0" w:space="0" w:color="auto"/>
            <w:right w:val="none" w:sz="0" w:space="0" w:color="auto"/>
          </w:divBdr>
        </w:div>
        <w:div w:id="355077831">
          <w:marLeft w:val="640"/>
          <w:marRight w:val="0"/>
          <w:marTop w:val="0"/>
          <w:marBottom w:val="0"/>
          <w:divBdr>
            <w:top w:val="none" w:sz="0" w:space="0" w:color="auto"/>
            <w:left w:val="none" w:sz="0" w:space="0" w:color="auto"/>
            <w:bottom w:val="none" w:sz="0" w:space="0" w:color="auto"/>
            <w:right w:val="none" w:sz="0" w:space="0" w:color="auto"/>
          </w:divBdr>
        </w:div>
      </w:divsChild>
    </w:div>
    <w:div w:id="100301772">
      <w:bodyDiv w:val="1"/>
      <w:marLeft w:val="0"/>
      <w:marRight w:val="0"/>
      <w:marTop w:val="0"/>
      <w:marBottom w:val="0"/>
      <w:divBdr>
        <w:top w:val="none" w:sz="0" w:space="0" w:color="auto"/>
        <w:left w:val="none" w:sz="0" w:space="0" w:color="auto"/>
        <w:bottom w:val="none" w:sz="0" w:space="0" w:color="auto"/>
        <w:right w:val="none" w:sz="0" w:space="0" w:color="auto"/>
      </w:divBdr>
      <w:divsChild>
        <w:div w:id="685906659">
          <w:marLeft w:val="0"/>
          <w:marRight w:val="0"/>
          <w:marTop w:val="0"/>
          <w:marBottom w:val="0"/>
          <w:divBdr>
            <w:top w:val="none" w:sz="0" w:space="0" w:color="auto"/>
            <w:left w:val="none" w:sz="0" w:space="0" w:color="auto"/>
            <w:bottom w:val="none" w:sz="0" w:space="0" w:color="auto"/>
            <w:right w:val="none" w:sz="0" w:space="0" w:color="auto"/>
          </w:divBdr>
          <w:divsChild>
            <w:div w:id="410735473">
              <w:marLeft w:val="0"/>
              <w:marRight w:val="0"/>
              <w:marTop w:val="0"/>
              <w:marBottom w:val="0"/>
              <w:divBdr>
                <w:top w:val="none" w:sz="0" w:space="0" w:color="auto"/>
                <w:left w:val="none" w:sz="0" w:space="0" w:color="auto"/>
                <w:bottom w:val="none" w:sz="0" w:space="0" w:color="auto"/>
                <w:right w:val="none" w:sz="0" w:space="0" w:color="auto"/>
              </w:divBdr>
              <w:divsChild>
                <w:div w:id="9251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7762">
      <w:bodyDiv w:val="1"/>
      <w:marLeft w:val="0"/>
      <w:marRight w:val="0"/>
      <w:marTop w:val="0"/>
      <w:marBottom w:val="0"/>
      <w:divBdr>
        <w:top w:val="none" w:sz="0" w:space="0" w:color="auto"/>
        <w:left w:val="none" w:sz="0" w:space="0" w:color="auto"/>
        <w:bottom w:val="none" w:sz="0" w:space="0" w:color="auto"/>
        <w:right w:val="none" w:sz="0" w:space="0" w:color="auto"/>
      </w:divBdr>
    </w:div>
    <w:div w:id="184830901">
      <w:bodyDiv w:val="1"/>
      <w:marLeft w:val="0"/>
      <w:marRight w:val="0"/>
      <w:marTop w:val="0"/>
      <w:marBottom w:val="0"/>
      <w:divBdr>
        <w:top w:val="none" w:sz="0" w:space="0" w:color="auto"/>
        <w:left w:val="none" w:sz="0" w:space="0" w:color="auto"/>
        <w:bottom w:val="none" w:sz="0" w:space="0" w:color="auto"/>
        <w:right w:val="none" w:sz="0" w:space="0" w:color="auto"/>
      </w:divBdr>
    </w:div>
    <w:div w:id="202060147">
      <w:bodyDiv w:val="1"/>
      <w:marLeft w:val="0"/>
      <w:marRight w:val="0"/>
      <w:marTop w:val="0"/>
      <w:marBottom w:val="0"/>
      <w:divBdr>
        <w:top w:val="none" w:sz="0" w:space="0" w:color="auto"/>
        <w:left w:val="none" w:sz="0" w:space="0" w:color="auto"/>
        <w:bottom w:val="none" w:sz="0" w:space="0" w:color="auto"/>
        <w:right w:val="none" w:sz="0" w:space="0" w:color="auto"/>
      </w:divBdr>
    </w:div>
    <w:div w:id="211964785">
      <w:bodyDiv w:val="1"/>
      <w:marLeft w:val="0"/>
      <w:marRight w:val="0"/>
      <w:marTop w:val="0"/>
      <w:marBottom w:val="0"/>
      <w:divBdr>
        <w:top w:val="none" w:sz="0" w:space="0" w:color="auto"/>
        <w:left w:val="none" w:sz="0" w:space="0" w:color="auto"/>
        <w:bottom w:val="none" w:sz="0" w:space="0" w:color="auto"/>
        <w:right w:val="none" w:sz="0" w:space="0" w:color="auto"/>
      </w:divBdr>
      <w:divsChild>
        <w:div w:id="420681206">
          <w:marLeft w:val="0"/>
          <w:marRight w:val="0"/>
          <w:marTop w:val="0"/>
          <w:marBottom w:val="0"/>
          <w:divBdr>
            <w:top w:val="none" w:sz="0" w:space="0" w:color="auto"/>
            <w:left w:val="none" w:sz="0" w:space="0" w:color="auto"/>
            <w:bottom w:val="none" w:sz="0" w:space="0" w:color="auto"/>
            <w:right w:val="none" w:sz="0" w:space="0" w:color="auto"/>
          </w:divBdr>
        </w:div>
        <w:div w:id="427848562">
          <w:marLeft w:val="0"/>
          <w:marRight w:val="0"/>
          <w:marTop w:val="0"/>
          <w:marBottom w:val="0"/>
          <w:divBdr>
            <w:top w:val="none" w:sz="0" w:space="0" w:color="auto"/>
            <w:left w:val="none" w:sz="0" w:space="0" w:color="auto"/>
            <w:bottom w:val="none" w:sz="0" w:space="0" w:color="auto"/>
            <w:right w:val="none" w:sz="0" w:space="0" w:color="auto"/>
          </w:divBdr>
        </w:div>
      </w:divsChild>
    </w:div>
    <w:div w:id="214632432">
      <w:bodyDiv w:val="1"/>
      <w:marLeft w:val="0"/>
      <w:marRight w:val="0"/>
      <w:marTop w:val="0"/>
      <w:marBottom w:val="0"/>
      <w:divBdr>
        <w:top w:val="none" w:sz="0" w:space="0" w:color="auto"/>
        <w:left w:val="none" w:sz="0" w:space="0" w:color="auto"/>
        <w:bottom w:val="none" w:sz="0" w:space="0" w:color="auto"/>
        <w:right w:val="none" w:sz="0" w:space="0" w:color="auto"/>
      </w:divBdr>
    </w:div>
    <w:div w:id="279529553">
      <w:bodyDiv w:val="1"/>
      <w:marLeft w:val="0"/>
      <w:marRight w:val="0"/>
      <w:marTop w:val="0"/>
      <w:marBottom w:val="0"/>
      <w:divBdr>
        <w:top w:val="none" w:sz="0" w:space="0" w:color="auto"/>
        <w:left w:val="none" w:sz="0" w:space="0" w:color="auto"/>
        <w:bottom w:val="none" w:sz="0" w:space="0" w:color="auto"/>
        <w:right w:val="none" w:sz="0" w:space="0" w:color="auto"/>
      </w:divBdr>
    </w:div>
    <w:div w:id="290284281">
      <w:bodyDiv w:val="1"/>
      <w:marLeft w:val="0"/>
      <w:marRight w:val="0"/>
      <w:marTop w:val="0"/>
      <w:marBottom w:val="0"/>
      <w:divBdr>
        <w:top w:val="none" w:sz="0" w:space="0" w:color="auto"/>
        <w:left w:val="none" w:sz="0" w:space="0" w:color="auto"/>
        <w:bottom w:val="none" w:sz="0" w:space="0" w:color="auto"/>
        <w:right w:val="none" w:sz="0" w:space="0" w:color="auto"/>
      </w:divBdr>
    </w:div>
    <w:div w:id="300426115">
      <w:bodyDiv w:val="1"/>
      <w:marLeft w:val="0"/>
      <w:marRight w:val="0"/>
      <w:marTop w:val="0"/>
      <w:marBottom w:val="0"/>
      <w:divBdr>
        <w:top w:val="none" w:sz="0" w:space="0" w:color="auto"/>
        <w:left w:val="none" w:sz="0" w:space="0" w:color="auto"/>
        <w:bottom w:val="none" w:sz="0" w:space="0" w:color="auto"/>
        <w:right w:val="none" w:sz="0" w:space="0" w:color="auto"/>
      </w:divBdr>
    </w:div>
    <w:div w:id="349069164">
      <w:bodyDiv w:val="1"/>
      <w:marLeft w:val="0"/>
      <w:marRight w:val="0"/>
      <w:marTop w:val="0"/>
      <w:marBottom w:val="0"/>
      <w:divBdr>
        <w:top w:val="none" w:sz="0" w:space="0" w:color="auto"/>
        <w:left w:val="none" w:sz="0" w:space="0" w:color="auto"/>
        <w:bottom w:val="none" w:sz="0" w:space="0" w:color="auto"/>
        <w:right w:val="none" w:sz="0" w:space="0" w:color="auto"/>
      </w:divBdr>
      <w:divsChild>
        <w:div w:id="9726380">
          <w:marLeft w:val="0"/>
          <w:marRight w:val="0"/>
          <w:marTop w:val="0"/>
          <w:marBottom w:val="0"/>
          <w:divBdr>
            <w:top w:val="none" w:sz="0" w:space="0" w:color="auto"/>
            <w:left w:val="none" w:sz="0" w:space="0" w:color="auto"/>
            <w:bottom w:val="none" w:sz="0" w:space="0" w:color="auto"/>
            <w:right w:val="none" w:sz="0" w:space="0" w:color="auto"/>
          </w:divBdr>
          <w:divsChild>
            <w:div w:id="14268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1611">
      <w:bodyDiv w:val="1"/>
      <w:marLeft w:val="0"/>
      <w:marRight w:val="0"/>
      <w:marTop w:val="0"/>
      <w:marBottom w:val="0"/>
      <w:divBdr>
        <w:top w:val="none" w:sz="0" w:space="0" w:color="auto"/>
        <w:left w:val="none" w:sz="0" w:space="0" w:color="auto"/>
        <w:bottom w:val="none" w:sz="0" w:space="0" w:color="auto"/>
        <w:right w:val="none" w:sz="0" w:space="0" w:color="auto"/>
      </w:divBdr>
    </w:div>
    <w:div w:id="588389477">
      <w:bodyDiv w:val="1"/>
      <w:marLeft w:val="0"/>
      <w:marRight w:val="0"/>
      <w:marTop w:val="0"/>
      <w:marBottom w:val="0"/>
      <w:divBdr>
        <w:top w:val="none" w:sz="0" w:space="0" w:color="auto"/>
        <w:left w:val="none" w:sz="0" w:space="0" w:color="auto"/>
        <w:bottom w:val="none" w:sz="0" w:space="0" w:color="auto"/>
        <w:right w:val="none" w:sz="0" w:space="0" w:color="auto"/>
      </w:divBdr>
    </w:div>
    <w:div w:id="630283210">
      <w:bodyDiv w:val="1"/>
      <w:marLeft w:val="0"/>
      <w:marRight w:val="0"/>
      <w:marTop w:val="0"/>
      <w:marBottom w:val="0"/>
      <w:divBdr>
        <w:top w:val="none" w:sz="0" w:space="0" w:color="auto"/>
        <w:left w:val="none" w:sz="0" w:space="0" w:color="auto"/>
        <w:bottom w:val="none" w:sz="0" w:space="0" w:color="auto"/>
        <w:right w:val="none" w:sz="0" w:space="0" w:color="auto"/>
      </w:divBdr>
    </w:div>
    <w:div w:id="648830358">
      <w:bodyDiv w:val="1"/>
      <w:marLeft w:val="0"/>
      <w:marRight w:val="0"/>
      <w:marTop w:val="0"/>
      <w:marBottom w:val="0"/>
      <w:divBdr>
        <w:top w:val="none" w:sz="0" w:space="0" w:color="auto"/>
        <w:left w:val="none" w:sz="0" w:space="0" w:color="auto"/>
        <w:bottom w:val="none" w:sz="0" w:space="0" w:color="auto"/>
        <w:right w:val="none" w:sz="0" w:space="0" w:color="auto"/>
      </w:divBdr>
    </w:div>
    <w:div w:id="652490287">
      <w:bodyDiv w:val="1"/>
      <w:marLeft w:val="0"/>
      <w:marRight w:val="0"/>
      <w:marTop w:val="0"/>
      <w:marBottom w:val="0"/>
      <w:divBdr>
        <w:top w:val="none" w:sz="0" w:space="0" w:color="auto"/>
        <w:left w:val="none" w:sz="0" w:space="0" w:color="auto"/>
        <w:bottom w:val="none" w:sz="0" w:space="0" w:color="auto"/>
        <w:right w:val="none" w:sz="0" w:space="0" w:color="auto"/>
      </w:divBdr>
    </w:div>
    <w:div w:id="703289787">
      <w:bodyDiv w:val="1"/>
      <w:marLeft w:val="0"/>
      <w:marRight w:val="0"/>
      <w:marTop w:val="0"/>
      <w:marBottom w:val="0"/>
      <w:divBdr>
        <w:top w:val="none" w:sz="0" w:space="0" w:color="auto"/>
        <w:left w:val="none" w:sz="0" w:space="0" w:color="auto"/>
        <w:bottom w:val="none" w:sz="0" w:space="0" w:color="auto"/>
        <w:right w:val="none" w:sz="0" w:space="0" w:color="auto"/>
      </w:divBdr>
    </w:div>
    <w:div w:id="724984129">
      <w:bodyDiv w:val="1"/>
      <w:marLeft w:val="0"/>
      <w:marRight w:val="0"/>
      <w:marTop w:val="0"/>
      <w:marBottom w:val="0"/>
      <w:divBdr>
        <w:top w:val="none" w:sz="0" w:space="0" w:color="auto"/>
        <w:left w:val="none" w:sz="0" w:space="0" w:color="auto"/>
        <w:bottom w:val="none" w:sz="0" w:space="0" w:color="auto"/>
        <w:right w:val="none" w:sz="0" w:space="0" w:color="auto"/>
      </w:divBdr>
    </w:div>
    <w:div w:id="734279444">
      <w:bodyDiv w:val="1"/>
      <w:marLeft w:val="0"/>
      <w:marRight w:val="0"/>
      <w:marTop w:val="0"/>
      <w:marBottom w:val="0"/>
      <w:divBdr>
        <w:top w:val="none" w:sz="0" w:space="0" w:color="auto"/>
        <w:left w:val="none" w:sz="0" w:space="0" w:color="auto"/>
        <w:bottom w:val="none" w:sz="0" w:space="0" w:color="auto"/>
        <w:right w:val="none" w:sz="0" w:space="0" w:color="auto"/>
      </w:divBdr>
    </w:div>
    <w:div w:id="756705291">
      <w:bodyDiv w:val="1"/>
      <w:marLeft w:val="0"/>
      <w:marRight w:val="0"/>
      <w:marTop w:val="0"/>
      <w:marBottom w:val="0"/>
      <w:divBdr>
        <w:top w:val="none" w:sz="0" w:space="0" w:color="auto"/>
        <w:left w:val="none" w:sz="0" w:space="0" w:color="auto"/>
        <w:bottom w:val="none" w:sz="0" w:space="0" w:color="auto"/>
        <w:right w:val="none" w:sz="0" w:space="0" w:color="auto"/>
      </w:divBdr>
    </w:div>
    <w:div w:id="761922538">
      <w:bodyDiv w:val="1"/>
      <w:marLeft w:val="0"/>
      <w:marRight w:val="0"/>
      <w:marTop w:val="0"/>
      <w:marBottom w:val="0"/>
      <w:divBdr>
        <w:top w:val="none" w:sz="0" w:space="0" w:color="auto"/>
        <w:left w:val="none" w:sz="0" w:space="0" w:color="auto"/>
        <w:bottom w:val="none" w:sz="0" w:space="0" w:color="auto"/>
        <w:right w:val="none" w:sz="0" w:space="0" w:color="auto"/>
      </w:divBdr>
    </w:div>
    <w:div w:id="813256704">
      <w:bodyDiv w:val="1"/>
      <w:marLeft w:val="0"/>
      <w:marRight w:val="0"/>
      <w:marTop w:val="0"/>
      <w:marBottom w:val="0"/>
      <w:divBdr>
        <w:top w:val="none" w:sz="0" w:space="0" w:color="auto"/>
        <w:left w:val="none" w:sz="0" w:space="0" w:color="auto"/>
        <w:bottom w:val="none" w:sz="0" w:space="0" w:color="auto"/>
        <w:right w:val="none" w:sz="0" w:space="0" w:color="auto"/>
      </w:divBdr>
    </w:div>
    <w:div w:id="831988383">
      <w:bodyDiv w:val="1"/>
      <w:marLeft w:val="0"/>
      <w:marRight w:val="0"/>
      <w:marTop w:val="0"/>
      <w:marBottom w:val="0"/>
      <w:divBdr>
        <w:top w:val="none" w:sz="0" w:space="0" w:color="auto"/>
        <w:left w:val="none" w:sz="0" w:space="0" w:color="auto"/>
        <w:bottom w:val="none" w:sz="0" w:space="0" w:color="auto"/>
        <w:right w:val="none" w:sz="0" w:space="0" w:color="auto"/>
      </w:divBdr>
    </w:div>
    <w:div w:id="838079773">
      <w:bodyDiv w:val="1"/>
      <w:marLeft w:val="0"/>
      <w:marRight w:val="0"/>
      <w:marTop w:val="0"/>
      <w:marBottom w:val="0"/>
      <w:divBdr>
        <w:top w:val="none" w:sz="0" w:space="0" w:color="auto"/>
        <w:left w:val="none" w:sz="0" w:space="0" w:color="auto"/>
        <w:bottom w:val="none" w:sz="0" w:space="0" w:color="auto"/>
        <w:right w:val="none" w:sz="0" w:space="0" w:color="auto"/>
      </w:divBdr>
    </w:div>
    <w:div w:id="915895973">
      <w:bodyDiv w:val="1"/>
      <w:marLeft w:val="0"/>
      <w:marRight w:val="0"/>
      <w:marTop w:val="0"/>
      <w:marBottom w:val="0"/>
      <w:divBdr>
        <w:top w:val="none" w:sz="0" w:space="0" w:color="auto"/>
        <w:left w:val="none" w:sz="0" w:space="0" w:color="auto"/>
        <w:bottom w:val="none" w:sz="0" w:space="0" w:color="auto"/>
        <w:right w:val="none" w:sz="0" w:space="0" w:color="auto"/>
      </w:divBdr>
      <w:divsChild>
        <w:div w:id="1159618989">
          <w:marLeft w:val="640"/>
          <w:marRight w:val="0"/>
          <w:marTop w:val="0"/>
          <w:marBottom w:val="0"/>
          <w:divBdr>
            <w:top w:val="none" w:sz="0" w:space="0" w:color="auto"/>
            <w:left w:val="none" w:sz="0" w:space="0" w:color="auto"/>
            <w:bottom w:val="none" w:sz="0" w:space="0" w:color="auto"/>
            <w:right w:val="none" w:sz="0" w:space="0" w:color="auto"/>
          </w:divBdr>
        </w:div>
        <w:div w:id="1597592397">
          <w:marLeft w:val="640"/>
          <w:marRight w:val="0"/>
          <w:marTop w:val="0"/>
          <w:marBottom w:val="0"/>
          <w:divBdr>
            <w:top w:val="none" w:sz="0" w:space="0" w:color="auto"/>
            <w:left w:val="none" w:sz="0" w:space="0" w:color="auto"/>
            <w:bottom w:val="none" w:sz="0" w:space="0" w:color="auto"/>
            <w:right w:val="none" w:sz="0" w:space="0" w:color="auto"/>
          </w:divBdr>
        </w:div>
        <w:div w:id="1414664474">
          <w:marLeft w:val="640"/>
          <w:marRight w:val="0"/>
          <w:marTop w:val="0"/>
          <w:marBottom w:val="0"/>
          <w:divBdr>
            <w:top w:val="none" w:sz="0" w:space="0" w:color="auto"/>
            <w:left w:val="none" w:sz="0" w:space="0" w:color="auto"/>
            <w:bottom w:val="none" w:sz="0" w:space="0" w:color="auto"/>
            <w:right w:val="none" w:sz="0" w:space="0" w:color="auto"/>
          </w:divBdr>
        </w:div>
        <w:div w:id="465589335">
          <w:marLeft w:val="640"/>
          <w:marRight w:val="0"/>
          <w:marTop w:val="0"/>
          <w:marBottom w:val="0"/>
          <w:divBdr>
            <w:top w:val="none" w:sz="0" w:space="0" w:color="auto"/>
            <w:left w:val="none" w:sz="0" w:space="0" w:color="auto"/>
            <w:bottom w:val="none" w:sz="0" w:space="0" w:color="auto"/>
            <w:right w:val="none" w:sz="0" w:space="0" w:color="auto"/>
          </w:divBdr>
        </w:div>
        <w:div w:id="466969352">
          <w:marLeft w:val="640"/>
          <w:marRight w:val="0"/>
          <w:marTop w:val="0"/>
          <w:marBottom w:val="0"/>
          <w:divBdr>
            <w:top w:val="none" w:sz="0" w:space="0" w:color="auto"/>
            <w:left w:val="none" w:sz="0" w:space="0" w:color="auto"/>
            <w:bottom w:val="none" w:sz="0" w:space="0" w:color="auto"/>
            <w:right w:val="none" w:sz="0" w:space="0" w:color="auto"/>
          </w:divBdr>
        </w:div>
        <w:div w:id="1603148390">
          <w:marLeft w:val="640"/>
          <w:marRight w:val="0"/>
          <w:marTop w:val="0"/>
          <w:marBottom w:val="0"/>
          <w:divBdr>
            <w:top w:val="none" w:sz="0" w:space="0" w:color="auto"/>
            <w:left w:val="none" w:sz="0" w:space="0" w:color="auto"/>
            <w:bottom w:val="none" w:sz="0" w:space="0" w:color="auto"/>
            <w:right w:val="none" w:sz="0" w:space="0" w:color="auto"/>
          </w:divBdr>
        </w:div>
        <w:div w:id="1403989649">
          <w:marLeft w:val="640"/>
          <w:marRight w:val="0"/>
          <w:marTop w:val="0"/>
          <w:marBottom w:val="0"/>
          <w:divBdr>
            <w:top w:val="none" w:sz="0" w:space="0" w:color="auto"/>
            <w:left w:val="none" w:sz="0" w:space="0" w:color="auto"/>
            <w:bottom w:val="none" w:sz="0" w:space="0" w:color="auto"/>
            <w:right w:val="none" w:sz="0" w:space="0" w:color="auto"/>
          </w:divBdr>
        </w:div>
        <w:div w:id="317735169">
          <w:marLeft w:val="640"/>
          <w:marRight w:val="0"/>
          <w:marTop w:val="0"/>
          <w:marBottom w:val="0"/>
          <w:divBdr>
            <w:top w:val="none" w:sz="0" w:space="0" w:color="auto"/>
            <w:left w:val="none" w:sz="0" w:space="0" w:color="auto"/>
            <w:bottom w:val="none" w:sz="0" w:space="0" w:color="auto"/>
            <w:right w:val="none" w:sz="0" w:space="0" w:color="auto"/>
          </w:divBdr>
        </w:div>
        <w:div w:id="1758595440">
          <w:marLeft w:val="640"/>
          <w:marRight w:val="0"/>
          <w:marTop w:val="0"/>
          <w:marBottom w:val="0"/>
          <w:divBdr>
            <w:top w:val="none" w:sz="0" w:space="0" w:color="auto"/>
            <w:left w:val="none" w:sz="0" w:space="0" w:color="auto"/>
            <w:bottom w:val="none" w:sz="0" w:space="0" w:color="auto"/>
            <w:right w:val="none" w:sz="0" w:space="0" w:color="auto"/>
          </w:divBdr>
        </w:div>
        <w:div w:id="514460891">
          <w:marLeft w:val="640"/>
          <w:marRight w:val="0"/>
          <w:marTop w:val="0"/>
          <w:marBottom w:val="0"/>
          <w:divBdr>
            <w:top w:val="none" w:sz="0" w:space="0" w:color="auto"/>
            <w:left w:val="none" w:sz="0" w:space="0" w:color="auto"/>
            <w:bottom w:val="none" w:sz="0" w:space="0" w:color="auto"/>
            <w:right w:val="none" w:sz="0" w:space="0" w:color="auto"/>
          </w:divBdr>
        </w:div>
        <w:div w:id="666592184">
          <w:marLeft w:val="640"/>
          <w:marRight w:val="0"/>
          <w:marTop w:val="0"/>
          <w:marBottom w:val="0"/>
          <w:divBdr>
            <w:top w:val="none" w:sz="0" w:space="0" w:color="auto"/>
            <w:left w:val="none" w:sz="0" w:space="0" w:color="auto"/>
            <w:bottom w:val="none" w:sz="0" w:space="0" w:color="auto"/>
            <w:right w:val="none" w:sz="0" w:space="0" w:color="auto"/>
          </w:divBdr>
        </w:div>
        <w:div w:id="617416684">
          <w:marLeft w:val="640"/>
          <w:marRight w:val="0"/>
          <w:marTop w:val="0"/>
          <w:marBottom w:val="0"/>
          <w:divBdr>
            <w:top w:val="none" w:sz="0" w:space="0" w:color="auto"/>
            <w:left w:val="none" w:sz="0" w:space="0" w:color="auto"/>
            <w:bottom w:val="none" w:sz="0" w:space="0" w:color="auto"/>
            <w:right w:val="none" w:sz="0" w:space="0" w:color="auto"/>
          </w:divBdr>
        </w:div>
        <w:div w:id="1618365768">
          <w:marLeft w:val="640"/>
          <w:marRight w:val="0"/>
          <w:marTop w:val="0"/>
          <w:marBottom w:val="0"/>
          <w:divBdr>
            <w:top w:val="none" w:sz="0" w:space="0" w:color="auto"/>
            <w:left w:val="none" w:sz="0" w:space="0" w:color="auto"/>
            <w:bottom w:val="none" w:sz="0" w:space="0" w:color="auto"/>
            <w:right w:val="none" w:sz="0" w:space="0" w:color="auto"/>
          </w:divBdr>
        </w:div>
        <w:div w:id="1868445006">
          <w:marLeft w:val="640"/>
          <w:marRight w:val="0"/>
          <w:marTop w:val="0"/>
          <w:marBottom w:val="0"/>
          <w:divBdr>
            <w:top w:val="none" w:sz="0" w:space="0" w:color="auto"/>
            <w:left w:val="none" w:sz="0" w:space="0" w:color="auto"/>
            <w:bottom w:val="none" w:sz="0" w:space="0" w:color="auto"/>
            <w:right w:val="none" w:sz="0" w:space="0" w:color="auto"/>
          </w:divBdr>
        </w:div>
        <w:div w:id="276105562">
          <w:marLeft w:val="640"/>
          <w:marRight w:val="0"/>
          <w:marTop w:val="0"/>
          <w:marBottom w:val="0"/>
          <w:divBdr>
            <w:top w:val="none" w:sz="0" w:space="0" w:color="auto"/>
            <w:left w:val="none" w:sz="0" w:space="0" w:color="auto"/>
            <w:bottom w:val="none" w:sz="0" w:space="0" w:color="auto"/>
            <w:right w:val="none" w:sz="0" w:space="0" w:color="auto"/>
          </w:divBdr>
        </w:div>
        <w:div w:id="1327591878">
          <w:marLeft w:val="640"/>
          <w:marRight w:val="0"/>
          <w:marTop w:val="0"/>
          <w:marBottom w:val="0"/>
          <w:divBdr>
            <w:top w:val="none" w:sz="0" w:space="0" w:color="auto"/>
            <w:left w:val="none" w:sz="0" w:space="0" w:color="auto"/>
            <w:bottom w:val="none" w:sz="0" w:space="0" w:color="auto"/>
            <w:right w:val="none" w:sz="0" w:space="0" w:color="auto"/>
          </w:divBdr>
        </w:div>
        <w:div w:id="1695229375">
          <w:marLeft w:val="640"/>
          <w:marRight w:val="0"/>
          <w:marTop w:val="0"/>
          <w:marBottom w:val="0"/>
          <w:divBdr>
            <w:top w:val="none" w:sz="0" w:space="0" w:color="auto"/>
            <w:left w:val="none" w:sz="0" w:space="0" w:color="auto"/>
            <w:bottom w:val="none" w:sz="0" w:space="0" w:color="auto"/>
            <w:right w:val="none" w:sz="0" w:space="0" w:color="auto"/>
          </w:divBdr>
        </w:div>
        <w:div w:id="818545465">
          <w:marLeft w:val="640"/>
          <w:marRight w:val="0"/>
          <w:marTop w:val="0"/>
          <w:marBottom w:val="0"/>
          <w:divBdr>
            <w:top w:val="none" w:sz="0" w:space="0" w:color="auto"/>
            <w:left w:val="none" w:sz="0" w:space="0" w:color="auto"/>
            <w:bottom w:val="none" w:sz="0" w:space="0" w:color="auto"/>
            <w:right w:val="none" w:sz="0" w:space="0" w:color="auto"/>
          </w:divBdr>
        </w:div>
      </w:divsChild>
    </w:div>
    <w:div w:id="963774127">
      <w:bodyDiv w:val="1"/>
      <w:marLeft w:val="0"/>
      <w:marRight w:val="0"/>
      <w:marTop w:val="0"/>
      <w:marBottom w:val="0"/>
      <w:divBdr>
        <w:top w:val="none" w:sz="0" w:space="0" w:color="auto"/>
        <w:left w:val="none" w:sz="0" w:space="0" w:color="auto"/>
        <w:bottom w:val="none" w:sz="0" w:space="0" w:color="auto"/>
        <w:right w:val="none" w:sz="0" w:space="0" w:color="auto"/>
      </w:divBdr>
    </w:div>
    <w:div w:id="967854417">
      <w:bodyDiv w:val="1"/>
      <w:marLeft w:val="0"/>
      <w:marRight w:val="0"/>
      <w:marTop w:val="0"/>
      <w:marBottom w:val="0"/>
      <w:divBdr>
        <w:top w:val="none" w:sz="0" w:space="0" w:color="auto"/>
        <w:left w:val="none" w:sz="0" w:space="0" w:color="auto"/>
        <w:bottom w:val="none" w:sz="0" w:space="0" w:color="auto"/>
        <w:right w:val="none" w:sz="0" w:space="0" w:color="auto"/>
      </w:divBdr>
    </w:div>
    <w:div w:id="976228709">
      <w:bodyDiv w:val="1"/>
      <w:marLeft w:val="0"/>
      <w:marRight w:val="0"/>
      <w:marTop w:val="0"/>
      <w:marBottom w:val="0"/>
      <w:divBdr>
        <w:top w:val="none" w:sz="0" w:space="0" w:color="auto"/>
        <w:left w:val="none" w:sz="0" w:space="0" w:color="auto"/>
        <w:bottom w:val="none" w:sz="0" w:space="0" w:color="auto"/>
        <w:right w:val="none" w:sz="0" w:space="0" w:color="auto"/>
      </w:divBdr>
      <w:divsChild>
        <w:div w:id="327445596">
          <w:marLeft w:val="480"/>
          <w:marRight w:val="0"/>
          <w:marTop w:val="0"/>
          <w:marBottom w:val="0"/>
          <w:divBdr>
            <w:top w:val="none" w:sz="0" w:space="0" w:color="auto"/>
            <w:left w:val="none" w:sz="0" w:space="0" w:color="auto"/>
            <w:bottom w:val="none" w:sz="0" w:space="0" w:color="auto"/>
            <w:right w:val="none" w:sz="0" w:space="0" w:color="auto"/>
          </w:divBdr>
        </w:div>
      </w:divsChild>
    </w:div>
    <w:div w:id="1101297870">
      <w:bodyDiv w:val="1"/>
      <w:marLeft w:val="0"/>
      <w:marRight w:val="0"/>
      <w:marTop w:val="0"/>
      <w:marBottom w:val="0"/>
      <w:divBdr>
        <w:top w:val="none" w:sz="0" w:space="0" w:color="auto"/>
        <w:left w:val="none" w:sz="0" w:space="0" w:color="auto"/>
        <w:bottom w:val="none" w:sz="0" w:space="0" w:color="auto"/>
        <w:right w:val="none" w:sz="0" w:space="0" w:color="auto"/>
      </w:divBdr>
    </w:div>
    <w:div w:id="1113788420">
      <w:bodyDiv w:val="1"/>
      <w:marLeft w:val="0"/>
      <w:marRight w:val="0"/>
      <w:marTop w:val="0"/>
      <w:marBottom w:val="0"/>
      <w:divBdr>
        <w:top w:val="none" w:sz="0" w:space="0" w:color="auto"/>
        <w:left w:val="none" w:sz="0" w:space="0" w:color="auto"/>
        <w:bottom w:val="none" w:sz="0" w:space="0" w:color="auto"/>
        <w:right w:val="none" w:sz="0" w:space="0" w:color="auto"/>
      </w:divBdr>
    </w:div>
    <w:div w:id="1146779170">
      <w:bodyDiv w:val="1"/>
      <w:marLeft w:val="0"/>
      <w:marRight w:val="0"/>
      <w:marTop w:val="0"/>
      <w:marBottom w:val="0"/>
      <w:divBdr>
        <w:top w:val="none" w:sz="0" w:space="0" w:color="auto"/>
        <w:left w:val="none" w:sz="0" w:space="0" w:color="auto"/>
        <w:bottom w:val="none" w:sz="0" w:space="0" w:color="auto"/>
        <w:right w:val="none" w:sz="0" w:space="0" w:color="auto"/>
      </w:divBdr>
      <w:divsChild>
        <w:div w:id="1297563622">
          <w:marLeft w:val="480"/>
          <w:marRight w:val="0"/>
          <w:marTop w:val="0"/>
          <w:marBottom w:val="0"/>
          <w:divBdr>
            <w:top w:val="none" w:sz="0" w:space="0" w:color="auto"/>
            <w:left w:val="none" w:sz="0" w:space="0" w:color="auto"/>
            <w:bottom w:val="none" w:sz="0" w:space="0" w:color="auto"/>
            <w:right w:val="none" w:sz="0" w:space="0" w:color="auto"/>
          </w:divBdr>
        </w:div>
        <w:div w:id="116678341">
          <w:marLeft w:val="480"/>
          <w:marRight w:val="0"/>
          <w:marTop w:val="0"/>
          <w:marBottom w:val="0"/>
          <w:divBdr>
            <w:top w:val="none" w:sz="0" w:space="0" w:color="auto"/>
            <w:left w:val="none" w:sz="0" w:space="0" w:color="auto"/>
            <w:bottom w:val="none" w:sz="0" w:space="0" w:color="auto"/>
            <w:right w:val="none" w:sz="0" w:space="0" w:color="auto"/>
          </w:divBdr>
        </w:div>
        <w:div w:id="1660385480">
          <w:marLeft w:val="480"/>
          <w:marRight w:val="0"/>
          <w:marTop w:val="0"/>
          <w:marBottom w:val="0"/>
          <w:divBdr>
            <w:top w:val="none" w:sz="0" w:space="0" w:color="auto"/>
            <w:left w:val="none" w:sz="0" w:space="0" w:color="auto"/>
            <w:bottom w:val="none" w:sz="0" w:space="0" w:color="auto"/>
            <w:right w:val="none" w:sz="0" w:space="0" w:color="auto"/>
          </w:divBdr>
        </w:div>
        <w:div w:id="1013458000">
          <w:marLeft w:val="480"/>
          <w:marRight w:val="0"/>
          <w:marTop w:val="0"/>
          <w:marBottom w:val="0"/>
          <w:divBdr>
            <w:top w:val="none" w:sz="0" w:space="0" w:color="auto"/>
            <w:left w:val="none" w:sz="0" w:space="0" w:color="auto"/>
            <w:bottom w:val="none" w:sz="0" w:space="0" w:color="auto"/>
            <w:right w:val="none" w:sz="0" w:space="0" w:color="auto"/>
          </w:divBdr>
        </w:div>
        <w:div w:id="873231979">
          <w:marLeft w:val="480"/>
          <w:marRight w:val="0"/>
          <w:marTop w:val="0"/>
          <w:marBottom w:val="0"/>
          <w:divBdr>
            <w:top w:val="none" w:sz="0" w:space="0" w:color="auto"/>
            <w:left w:val="none" w:sz="0" w:space="0" w:color="auto"/>
            <w:bottom w:val="none" w:sz="0" w:space="0" w:color="auto"/>
            <w:right w:val="none" w:sz="0" w:space="0" w:color="auto"/>
          </w:divBdr>
        </w:div>
        <w:div w:id="229459384">
          <w:marLeft w:val="480"/>
          <w:marRight w:val="0"/>
          <w:marTop w:val="0"/>
          <w:marBottom w:val="0"/>
          <w:divBdr>
            <w:top w:val="none" w:sz="0" w:space="0" w:color="auto"/>
            <w:left w:val="none" w:sz="0" w:space="0" w:color="auto"/>
            <w:bottom w:val="none" w:sz="0" w:space="0" w:color="auto"/>
            <w:right w:val="none" w:sz="0" w:space="0" w:color="auto"/>
          </w:divBdr>
        </w:div>
        <w:div w:id="894974126">
          <w:marLeft w:val="480"/>
          <w:marRight w:val="0"/>
          <w:marTop w:val="0"/>
          <w:marBottom w:val="0"/>
          <w:divBdr>
            <w:top w:val="none" w:sz="0" w:space="0" w:color="auto"/>
            <w:left w:val="none" w:sz="0" w:space="0" w:color="auto"/>
            <w:bottom w:val="none" w:sz="0" w:space="0" w:color="auto"/>
            <w:right w:val="none" w:sz="0" w:space="0" w:color="auto"/>
          </w:divBdr>
        </w:div>
        <w:div w:id="289823507">
          <w:marLeft w:val="480"/>
          <w:marRight w:val="0"/>
          <w:marTop w:val="0"/>
          <w:marBottom w:val="0"/>
          <w:divBdr>
            <w:top w:val="none" w:sz="0" w:space="0" w:color="auto"/>
            <w:left w:val="none" w:sz="0" w:space="0" w:color="auto"/>
            <w:bottom w:val="none" w:sz="0" w:space="0" w:color="auto"/>
            <w:right w:val="none" w:sz="0" w:space="0" w:color="auto"/>
          </w:divBdr>
        </w:div>
        <w:div w:id="329799606">
          <w:marLeft w:val="480"/>
          <w:marRight w:val="0"/>
          <w:marTop w:val="0"/>
          <w:marBottom w:val="0"/>
          <w:divBdr>
            <w:top w:val="none" w:sz="0" w:space="0" w:color="auto"/>
            <w:left w:val="none" w:sz="0" w:space="0" w:color="auto"/>
            <w:bottom w:val="none" w:sz="0" w:space="0" w:color="auto"/>
            <w:right w:val="none" w:sz="0" w:space="0" w:color="auto"/>
          </w:divBdr>
        </w:div>
        <w:div w:id="292178530">
          <w:marLeft w:val="480"/>
          <w:marRight w:val="0"/>
          <w:marTop w:val="0"/>
          <w:marBottom w:val="0"/>
          <w:divBdr>
            <w:top w:val="none" w:sz="0" w:space="0" w:color="auto"/>
            <w:left w:val="none" w:sz="0" w:space="0" w:color="auto"/>
            <w:bottom w:val="none" w:sz="0" w:space="0" w:color="auto"/>
            <w:right w:val="none" w:sz="0" w:space="0" w:color="auto"/>
          </w:divBdr>
        </w:div>
        <w:div w:id="985628187">
          <w:marLeft w:val="480"/>
          <w:marRight w:val="0"/>
          <w:marTop w:val="0"/>
          <w:marBottom w:val="0"/>
          <w:divBdr>
            <w:top w:val="none" w:sz="0" w:space="0" w:color="auto"/>
            <w:left w:val="none" w:sz="0" w:space="0" w:color="auto"/>
            <w:bottom w:val="none" w:sz="0" w:space="0" w:color="auto"/>
            <w:right w:val="none" w:sz="0" w:space="0" w:color="auto"/>
          </w:divBdr>
        </w:div>
        <w:div w:id="72819519">
          <w:marLeft w:val="480"/>
          <w:marRight w:val="0"/>
          <w:marTop w:val="0"/>
          <w:marBottom w:val="0"/>
          <w:divBdr>
            <w:top w:val="none" w:sz="0" w:space="0" w:color="auto"/>
            <w:left w:val="none" w:sz="0" w:space="0" w:color="auto"/>
            <w:bottom w:val="none" w:sz="0" w:space="0" w:color="auto"/>
            <w:right w:val="none" w:sz="0" w:space="0" w:color="auto"/>
          </w:divBdr>
        </w:div>
        <w:div w:id="835727065">
          <w:marLeft w:val="480"/>
          <w:marRight w:val="0"/>
          <w:marTop w:val="0"/>
          <w:marBottom w:val="0"/>
          <w:divBdr>
            <w:top w:val="none" w:sz="0" w:space="0" w:color="auto"/>
            <w:left w:val="none" w:sz="0" w:space="0" w:color="auto"/>
            <w:bottom w:val="none" w:sz="0" w:space="0" w:color="auto"/>
            <w:right w:val="none" w:sz="0" w:space="0" w:color="auto"/>
          </w:divBdr>
        </w:div>
        <w:div w:id="1618416463">
          <w:marLeft w:val="480"/>
          <w:marRight w:val="0"/>
          <w:marTop w:val="0"/>
          <w:marBottom w:val="0"/>
          <w:divBdr>
            <w:top w:val="none" w:sz="0" w:space="0" w:color="auto"/>
            <w:left w:val="none" w:sz="0" w:space="0" w:color="auto"/>
            <w:bottom w:val="none" w:sz="0" w:space="0" w:color="auto"/>
            <w:right w:val="none" w:sz="0" w:space="0" w:color="auto"/>
          </w:divBdr>
        </w:div>
        <w:div w:id="1328703142">
          <w:marLeft w:val="480"/>
          <w:marRight w:val="0"/>
          <w:marTop w:val="0"/>
          <w:marBottom w:val="0"/>
          <w:divBdr>
            <w:top w:val="none" w:sz="0" w:space="0" w:color="auto"/>
            <w:left w:val="none" w:sz="0" w:space="0" w:color="auto"/>
            <w:bottom w:val="none" w:sz="0" w:space="0" w:color="auto"/>
            <w:right w:val="none" w:sz="0" w:space="0" w:color="auto"/>
          </w:divBdr>
        </w:div>
        <w:div w:id="49546736">
          <w:marLeft w:val="480"/>
          <w:marRight w:val="0"/>
          <w:marTop w:val="0"/>
          <w:marBottom w:val="0"/>
          <w:divBdr>
            <w:top w:val="none" w:sz="0" w:space="0" w:color="auto"/>
            <w:left w:val="none" w:sz="0" w:space="0" w:color="auto"/>
            <w:bottom w:val="none" w:sz="0" w:space="0" w:color="auto"/>
            <w:right w:val="none" w:sz="0" w:space="0" w:color="auto"/>
          </w:divBdr>
        </w:div>
        <w:div w:id="1306738224">
          <w:marLeft w:val="480"/>
          <w:marRight w:val="0"/>
          <w:marTop w:val="0"/>
          <w:marBottom w:val="0"/>
          <w:divBdr>
            <w:top w:val="none" w:sz="0" w:space="0" w:color="auto"/>
            <w:left w:val="none" w:sz="0" w:space="0" w:color="auto"/>
            <w:bottom w:val="none" w:sz="0" w:space="0" w:color="auto"/>
            <w:right w:val="none" w:sz="0" w:space="0" w:color="auto"/>
          </w:divBdr>
        </w:div>
        <w:div w:id="1656253028">
          <w:marLeft w:val="480"/>
          <w:marRight w:val="0"/>
          <w:marTop w:val="0"/>
          <w:marBottom w:val="0"/>
          <w:divBdr>
            <w:top w:val="none" w:sz="0" w:space="0" w:color="auto"/>
            <w:left w:val="none" w:sz="0" w:space="0" w:color="auto"/>
            <w:bottom w:val="none" w:sz="0" w:space="0" w:color="auto"/>
            <w:right w:val="none" w:sz="0" w:space="0" w:color="auto"/>
          </w:divBdr>
        </w:div>
        <w:div w:id="458182546">
          <w:marLeft w:val="480"/>
          <w:marRight w:val="0"/>
          <w:marTop w:val="0"/>
          <w:marBottom w:val="0"/>
          <w:divBdr>
            <w:top w:val="none" w:sz="0" w:space="0" w:color="auto"/>
            <w:left w:val="none" w:sz="0" w:space="0" w:color="auto"/>
            <w:bottom w:val="none" w:sz="0" w:space="0" w:color="auto"/>
            <w:right w:val="none" w:sz="0" w:space="0" w:color="auto"/>
          </w:divBdr>
        </w:div>
      </w:divsChild>
    </w:div>
    <w:div w:id="1165827631">
      <w:bodyDiv w:val="1"/>
      <w:marLeft w:val="0"/>
      <w:marRight w:val="0"/>
      <w:marTop w:val="0"/>
      <w:marBottom w:val="0"/>
      <w:divBdr>
        <w:top w:val="none" w:sz="0" w:space="0" w:color="auto"/>
        <w:left w:val="none" w:sz="0" w:space="0" w:color="auto"/>
        <w:bottom w:val="none" w:sz="0" w:space="0" w:color="auto"/>
        <w:right w:val="none" w:sz="0" w:space="0" w:color="auto"/>
      </w:divBdr>
    </w:div>
    <w:div w:id="1171994606">
      <w:bodyDiv w:val="1"/>
      <w:marLeft w:val="0"/>
      <w:marRight w:val="0"/>
      <w:marTop w:val="0"/>
      <w:marBottom w:val="0"/>
      <w:divBdr>
        <w:top w:val="none" w:sz="0" w:space="0" w:color="auto"/>
        <w:left w:val="none" w:sz="0" w:space="0" w:color="auto"/>
        <w:bottom w:val="none" w:sz="0" w:space="0" w:color="auto"/>
        <w:right w:val="none" w:sz="0" w:space="0" w:color="auto"/>
      </w:divBdr>
    </w:div>
    <w:div w:id="1213923624">
      <w:bodyDiv w:val="1"/>
      <w:marLeft w:val="0"/>
      <w:marRight w:val="0"/>
      <w:marTop w:val="0"/>
      <w:marBottom w:val="0"/>
      <w:divBdr>
        <w:top w:val="none" w:sz="0" w:space="0" w:color="auto"/>
        <w:left w:val="none" w:sz="0" w:space="0" w:color="auto"/>
        <w:bottom w:val="none" w:sz="0" w:space="0" w:color="auto"/>
        <w:right w:val="none" w:sz="0" w:space="0" w:color="auto"/>
      </w:divBdr>
    </w:div>
    <w:div w:id="1250041857">
      <w:bodyDiv w:val="1"/>
      <w:marLeft w:val="0"/>
      <w:marRight w:val="0"/>
      <w:marTop w:val="0"/>
      <w:marBottom w:val="0"/>
      <w:divBdr>
        <w:top w:val="none" w:sz="0" w:space="0" w:color="auto"/>
        <w:left w:val="none" w:sz="0" w:space="0" w:color="auto"/>
        <w:bottom w:val="none" w:sz="0" w:space="0" w:color="auto"/>
        <w:right w:val="none" w:sz="0" w:space="0" w:color="auto"/>
      </w:divBdr>
    </w:div>
    <w:div w:id="1254778609">
      <w:bodyDiv w:val="1"/>
      <w:marLeft w:val="0"/>
      <w:marRight w:val="0"/>
      <w:marTop w:val="0"/>
      <w:marBottom w:val="0"/>
      <w:divBdr>
        <w:top w:val="none" w:sz="0" w:space="0" w:color="auto"/>
        <w:left w:val="none" w:sz="0" w:space="0" w:color="auto"/>
        <w:bottom w:val="none" w:sz="0" w:space="0" w:color="auto"/>
        <w:right w:val="none" w:sz="0" w:space="0" w:color="auto"/>
      </w:divBdr>
    </w:div>
    <w:div w:id="1257863797">
      <w:bodyDiv w:val="1"/>
      <w:marLeft w:val="0"/>
      <w:marRight w:val="0"/>
      <w:marTop w:val="0"/>
      <w:marBottom w:val="0"/>
      <w:divBdr>
        <w:top w:val="none" w:sz="0" w:space="0" w:color="auto"/>
        <w:left w:val="none" w:sz="0" w:space="0" w:color="auto"/>
        <w:bottom w:val="none" w:sz="0" w:space="0" w:color="auto"/>
        <w:right w:val="none" w:sz="0" w:space="0" w:color="auto"/>
      </w:divBdr>
    </w:div>
    <w:div w:id="1312636716">
      <w:bodyDiv w:val="1"/>
      <w:marLeft w:val="0"/>
      <w:marRight w:val="0"/>
      <w:marTop w:val="0"/>
      <w:marBottom w:val="0"/>
      <w:divBdr>
        <w:top w:val="none" w:sz="0" w:space="0" w:color="auto"/>
        <w:left w:val="none" w:sz="0" w:space="0" w:color="auto"/>
        <w:bottom w:val="none" w:sz="0" w:space="0" w:color="auto"/>
        <w:right w:val="none" w:sz="0" w:space="0" w:color="auto"/>
      </w:divBdr>
    </w:div>
    <w:div w:id="1317952793">
      <w:bodyDiv w:val="1"/>
      <w:marLeft w:val="0"/>
      <w:marRight w:val="0"/>
      <w:marTop w:val="0"/>
      <w:marBottom w:val="0"/>
      <w:divBdr>
        <w:top w:val="none" w:sz="0" w:space="0" w:color="auto"/>
        <w:left w:val="none" w:sz="0" w:space="0" w:color="auto"/>
        <w:bottom w:val="none" w:sz="0" w:space="0" w:color="auto"/>
        <w:right w:val="none" w:sz="0" w:space="0" w:color="auto"/>
      </w:divBdr>
      <w:divsChild>
        <w:div w:id="303317618">
          <w:marLeft w:val="0"/>
          <w:marRight w:val="0"/>
          <w:marTop w:val="0"/>
          <w:marBottom w:val="0"/>
          <w:divBdr>
            <w:top w:val="none" w:sz="0" w:space="0" w:color="auto"/>
            <w:left w:val="none" w:sz="0" w:space="0" w:color="auto"/>
            <w:bottom w:val="none" w:sz="0" w:space="0" w:color="auto"/>
            <w:right w:val="none" w:sz="0" w:space="0" w:color="auto"/>
          </w:divBdr>
        </w:div>
        <w:div w:id="848255538">
          <w:marLeft w:val="0"/>
          <w:marRight w:val="0"/>
          <w:marTop w:val="0"/>
          <w:marBottom w:val="0"/>
          <w:divBdr>
            <w:top w:val="none" w:sz="0" w:space="0" w:color="auto"/>
            <w:left w:val="none" w:sz="0" w:space="0" w:color="auto"/>
            <w:bottom w:val="none" w:sz="0" w:space="0" w:color="auto"/>
            <w:right w:val="none" w:sz="0" w:space="0" w:color="auto"/>
          </w:divBdr>
        </w:div>
      </w:divsChild>
    </w:div>
    <w:div w:id="1329358903">
      <w:bodyDiv w:val="1"/>
      <w:marLeft w:val="0"/>
      <w:marRight w:val="0"/>
      <w:marTop w:val="0"/>
      <w:marBottom w:val="0"/>
      <w:divBdr>
        <w:top w:val="none" w:sz="0" w:space="0" w:color="auto"/>
        <w:left w:val="none" w:sz="0" w:space="0" w:color="auto"/>
        <w:bottom w:val="none" w:sz="0" w:space="0" w:color="auto"/>
        <w:right w:val="none" w:sz="0" w:space="0" w:color="auto"/>
      </w:divBdr>
    </w:div>
    <w:div w:id="1348210147">
      <w:bodyDiv w:val="1"/>
      <w:marLeft w:val="0"/>
      <w:marRight w:val="0"/>
      <w:marTop w:val="0"/>
      <w:marBottom w:val="0"/>
      <w:divBdr>
        <w:top w:val="none" w:sz="0" w:space="0" w:color="auto"/>
        <w:left w:val="none" w:sz="0" w:space="0" w:color="auto"/>
        <w:bottom w:val="none" w:sz="0" w:space="0" w:color="auto"/>
        <w:right w:val="none" w:sz="0" w:space="0" w:color="auto"/>
      </w:divBdr>
    </w:div>
    <w:div w:id="1386030232">
      <w:bodyDiv w:val="1"/>
      <w:marLeft w:val="0"/>
      <w:marRight w:val="0"/>
      <w:marTop w:val="0"/>
      <w:marBottom w:val="0"/>
      <w:divBdr>
        <w:top w:val="none" w:sz="0" w:space="0" w:color="auto"/>
        <w:left w:val="none" w:sz="0" w:space="0" w:color="auto"/>
        <w:bottom w:val="none" w:sz="0" w:space="0" w:color="auto"/>
        <w:right w:val="none" w:sz="0" w:space="0" w:color="auto"/>
      </w:divBdr>
    </w:div>
    <w:div w:id="1391465612">
      <w:bodyDiv w:val="1"/>
      <w:marLeft w:val="0"/>
      <w:marRight w:val="0"/>
      <w:marTop w:val="0"/>
      <w:marBottom w:val="0"/>
      <w:divBdr>
        <w:top w:val="none" w:sz="0" w:space="0" w:color="auto"/>
        <w:left w:val="none" w:sz="0" w:space="0" w:color="auto"/>
        <w:bottom w:val="none" w:sz="0" w:space="0" w:color="auto"/>
        <w:right w:val="none" w:sz="0" w:space="0" w:color="auto"/>
      </w:divBdr>
    </w:div>
    <w:div w:id="1412965661">
      <w:bodyDiv w:val="1"/>
      <w:marLeft w:val="0"/>
      <w:marRight w:val="0"/>
      <w:marTop w:val="0"/>
      <w:marBottom w:val="0"/>
      <w:divBdr>
        <w:top w:val="none" w:sz="0" w:space="0" w:color="auto"/>
        <w:left w:val="none" w:sz="0" w:space="0" w:color="auto"/>
        <w:bottom w:val="none" w:sz="0" w:space="0" w:color="auto"/>
        <w:right w:val="none" w:sz="0" w:space="0" w:color="auto"/>
      </w:divBdr>
    </w:div>
    <w:div w:id="1481843952">
      <w:bodyDiv w:val="1"/>
      <w:marLeft w:val="0"/>
      <w:marRight w:val="0"/>
      <w:marTop w:val="0"/>
      <w:marBottom w:val="0"/>
      <w:divBdr>
        <w:top w:val="none" w:sz="0" w:space="0" w:color="auto"/>
        <w:left w:val="none" w:sz="0" w:space="0" w:color="auto"/>
        <w:bottom w:val="none" w:sz="0" w:space="0" w:color="auto"/>
        <w:right w:val="none" w:sz="0" w:space="0" w:color="auto"/>
      </w:divBdr>
    </w:div>
    <w:div w:id="1491872840">
      <w:bodyDiv w:val="1"/>
      <w:marLeft w:val="0"/>
      <w:marRight w:val="0"/>
      <w:marTop w:val="0"/>
      <w:marBottom w:val="0"/>
      <w:divBdr>
        <w:top w:val="none" w:sz="0" w:space="0" w:color="auto"/>
        <w:left w:val="none" w:sz="0" w:space="0" w:color="auto"/>
        <w:bottom w:val="none" w:sz="0" w:space="0" w:color="auto"/>
        <w:right w:val="none" w:sz="0" w:space="0" w:color="auto"/>
      </w:divBdr>
    </w:div>
    <w:div w:id="1505778447">
      <w:bodyDiv w:val="1"/>
      <w:marLeft w:val="0"/>
      <w:marRight w:val="0"/>
      <w:marTop w:val="0"/>
      <w:marBottom w:val="0"/>
      <w:divBdr>
        <w:top w:val="none" w:sz="0" w:space="0" w:color="auto"/>
        <w:left w:val="none" w:sz="0" w:space="0" w:color="auto"/>
        <w:bottom w:val="none" w:sz="0" w:space="0" w:color="auto"/>
        <w:right w:val="none" w:sz="0" w:space="0" w:color="auto"/>
      </w:divBdr>
    </w:div>
    <w:div w:id="1557160066">
      <w:bodyDiv w:val="1"/>
      <w:marLeft w:val="0"/>
      <w:marRight w:val="0"/>
      <w:marTop w:val="0"/>
      <w:marBottom w:val="0"/>
      <w:divBdr>
        <w:top w:val="none" w:sz="0" w:space="0" w:color="auto"/>
        <w:left w:val="none" w:sz="0" w:space="0" w:color="auto"/>
        <w:bottom w:val="none" w:sz="0" w:space="0" w:color="auto"/>
        <w:right w:val="none" w:sz="0" w:space="0" w:color="auto"/>
      </w:divBdr>
    </w:div>
    <w:div w:id="1585067102">
      <w:bodyDiv w:val="1"/>
      <w:marLeft w:val="0"/>
      <w:marRight w:val="0"/>
      <w:marTop w:val="0"/>
      <w:marBottom w:val="0"/>
      <w:divBdr>
        <w:top w:val="none" w:sz="0" w:space="0" w:color="auto"/>
        <w:left w:val="none" w:sz="0" w:space="0" w:color="auto"/>
        <w:bottom w:val="none" w:sz="0" w:space="0" w:color="auto"/>
        <w:right w:val="none" w:sz="0" w:space="0" w:color="auto"/>
      </w:divBdr>
    </w:div>
    <w:div w:id="1606963387">
      <w:bodyDiv w:val="1"/>
      <w:marLeft w:val="0"/>
      <w:marRight w:val="0"/>
      <w:marTop w:val="0"/>
      <w:marBottom w:val="0"/>
      <w:divBdr>
        <w:top w:val="none" w:sz="0" w:space="0" w:color="auto"/>
        <w:left w:val="none" w:sz="0" w:space="0" w:color="auto"/>
        <w:bottom w:val="none" w:sz="0" w:space="0" w:color="auto"/>
        <w:right w:val="none" w:sz="0" w:space="0" w:color="auto"/>
      </w:divBdr>
    </w:div>
    <w:div w:id="1610969018">
      <w:bodyDiv w:val="1"/>
      <w:marLeft w:val="0"/>
      <w:marRight w:val="0"/>
      <w:marTop w:val="0"/>
      <w:marBottom w:val="0"/>
      <w:divBdr>
        <w:top w:val="none" w:sz="0" w:space="0" w:color="auto"/>
        <w:left w:val="none" w:sz="0" w:space="0" w:color="auto"/>
        <w:bottom w:val="none" w:sz="0" w:space="0" w:color="auto"/>
        <w:right w:val="none" w:sz="0" w:space="0" w:color="auto"/>
      </w:divBdr>
    </w:div>
    <w:div w:id="1619408192">
      <w:bodyDiv w:val="1"/>
      <w:marLeft w:val="0"/>
      <w:marRight w:val="0"/>
      <w:marTop w:val="0"/>
      <w:marBottom w:val="0"/>
      <w:divBdr>
        <w:top w:val="none" w:sz="0" w:space="0" w:color="auto"/>
        <w:left w:val="none" w:sz="0" w:space="0" w:color="auto"/>
        <w:bottom w:val="none" w:sz="0" w:space="0" w:color="auto"/>
        <w:right w:val="none" w:sz="0" w:space="0" w:color="auto"/>
      </w:divBdr>
      <w:divsChild>
        <w:div w:id="1380201852">
          <w:marLeft w:val="640"/>
          <w:marRight w:val="0"/>
          <w:marTop w:val="0"/>
          <w:marBottom w:val="0"/>
          <w:divBdr>
            <w:top w:val="none" w:sz="0" w:space="0" w:color="auto"/>
            <w:left w:val="none" w:sz="0" w:space="0" w:color="auto"/>
            <w:bottom w:val="none" w:sz="0" w:space="0" w:color="auto"/>
            <w:right w:val="none" w:sz="0" w:space="0" w:color="auto"/>
          </w:divBdr>
        </w:div>
        <w:div w:id="1642886524">
          <w:marLeft w:val="640"/>
          <w:marRight w:val="0"/>
          <w:marTop w:val="0"/>
          <w:marBottom w:val="0"/>
          <w:divBdr>
            <w:top w:val="none" w:sz="0" w:space="0" w:color="auto"/>
            <w:left w:val="none" w:sz="0" w:space="0" w:color="auto"/>
            <w:bottom w:val="none" w:sz="0" w:space="0" w:color="auto"/>
            <w:right w:val="none" w:sz="0" w:space="0" w:color="auto"/>
          </w:divBdr>
        </w:div>
        <w:div w:id="816460520">
          <w:marLeft w:val="640"/>
          <w:marRight w:val="0"/>
          <w:marTop w:val="0"/>
          <w:marBottom w:val="0"/>
          <w:divBdr>
            <w:top w:val="none" w:sz="0" w:space="0" w:color="auto"/>
            <w:left w:val="none" w:sz="0" w:space="0" w:color="auto"/>
            <w:bottom w:val="none" w:sz="0" w:space="0" w:color="auto"/>
            <w:right w:val="none" w:sz="0" w:space="0" w:color="auto"/>
          </w:divBdr>
        </w:div>
        <w:div w:id="2062441517">
          <w:marLeft w:val="640"/>
          <w:marRight w:val="0"/>
          <w:marTop w:val="0"/>
          <w:marBottom w:val="0"/>
          <w:divBdr>
            <w:top w:val="none" w:sz="0" w:space="0" w:color="auto"/>
            <w:left w:val="none" w:sz="0" w:space="0" w:color="auto"/>
            <w:bottom w:val="none" w:sz="0" w:space="0" w:color="auto"/>
            <w:right w:val="none" w:sz="0" w:space="0" w:color="auto"/>
          </w:divBdr>
        </w:div>
        <w:div w:id="1095634639">
          <w:marLeft w:val="640"/>
          <w:marRight w:val="0"/>
          <w:marTop w:val="0"/>
          <w:marBottom w:val="0"/>
          <w:divBdr>
            <w:top w:val="none" w:sz="0" w:space="0" w:color="auto"/>
            <w:left w:val="none" w:sz="0" w:space="0" w:color="auto"/>
            <w:bottom w:val="none" w:sz="0" w:space="0" w:color="auto"/>
            <w:right w:val="none" w:sz="0" w:space="0" w:color="auto"/>
          </w:divBdr>
        </w:div>
        <w:div w:id="895581626">
          <w:marLeft w:val="640"/>
          <w:marRight w:val="0"/>
          <w:marTop w:val="0"/>
          <w:marBottom w:val="0"/>
          <w:divBdr>
            <w:top w:val="none" w:sz="0" w:space="0" w:color="auto"/>
            <w:left w:val="none" w:sz="0" w:space="0" w:color="auto"/>
            <w:bottom w:val="none" w:sz="0" w:space="0" w:color="auto"/>
            <w:right w:val="none" w:sz="0" w:space="0" w:color="auto"/>
          </w:divBdr>
        </w:div>
        <w:div w:id="1935361649">
          <w:marLeft w:val="640"/>
          <w:marRight w:val="0"/>
          <w:marTop w:val="0"/>
          <w:marBottom w:val="0"/>
          <w:divBdr>
            <w:top w:val="none" w:sz="0" w:space="0" w:color="auto"/>
            <w:left w:val="none" w:sz="0" w:space="0" w:color="auto"/>
            <w:bottom w:val="none" w:sz="0" w:space="0" w:color="auto"/>
            <w:right w:val="none" w:sz="0" w:space="0" w:color="auto"/>
          </w:divBdr>
        </w:div>
        <w:div w:id="2088723622">
          <w:marLeft w:val="640"/>
          <w:marRight w:val="0"/>
          <w:marTop w:val="0"/>
          <w:marBottom w:val="0"/>
          <w:divBdr>
            <w:top w:val="none" w:sz="0" w:space="0" w:color="auto"/>
            <w:left w:val="none" w:sz="0" w:space="0" w:color="auto"/>
            <w:bottom w:val="none" w:sz="0" w:space="0" w:color="auto"/>
            <w:right w:val="none" w:sz="0" w:space="0" w:color="auto"/>
          </w:divBdr>
        </w:div>
        <w:div w:id="1468284224">
          <w:marLeft w:val="640"/>
          <w:marRight w:val="0"/>
          <w:marTop w:val="0"/>
          <w:marBottom w:val="0"/>
          <w:divBdr>
            <w:top w:val="none" w:sz="0" w:space="0" w:color="auto"/>
            <w:left w:val="none" w:sz="0" w:space="0" w:color="auto"/>
            <w:bottom w:val="none" w:sz="0" w:space="0" w:color="auto"/>
            <w:right w:val="none" w:sz="0" w:space="0" w:color="auto"/>
          </w:divBdr>
        </w:div>
        <w:div w:id="1314985538">
          <w:marLeft w:val="640"/>
          <w:marRight w:val="0"/>
          <w:marTop w:val="0"/>
          <w:marBottom w:val="0"/>
          <w:divBdr>
            <w:top w:val="none" w:sz="0" w:space="0" w:color="auto"/>
            <w:left w:val="none" w:sz="0" w:space="0" w:color="auto"/>
            <w:bottom w:val="none" w:sz="0" w:space="0" w:color="auto"/>
            <w:right w:val="none" w:sz="0" w:space="0" w:color="auto"/>
          </w:divBdr>
        </w:div>
        <w:div w:id="1580863176">
          <w:marLeft w:val="640"/>
          <w:marRight w:val="0"/>
          <w:marTop w:val="0"/>
          <w:marBottom w:val="0"/>
          <w:divBdr>
            <w:top w:val="none" w:sz="0" w:space="0" w:color="auto"/>
            <w:left w:val="none" w:sz="0" w:space="0" w:color="auto"/>
            <w:bottom w:val="none" w:sz="0" w:space="0" w:color="auto"/>
            <w:right w:val="none" w:sz="0" w:space="0" w:color="auto"/>
          </w:divBdr>
        </w:div>
        <w:div w:id="568734845">
          <w:marLeft w:val="640"/>
          <w:marRight w:val="0"/>
          <w:marTop w:val="0"/>
          <w:marBottom w:val="0"/>
          <w:divBdr>
            <w:top w:val="none" w:sz="0" w:space="0" w:color="auto"/>
            <w:left w:val="none" w:sz="0" w:space="0" w:color="auto"/>
            <w:bottom w:val="none" w:sz="0" w:space="0" w:color="auto"/>
            <w:right w:val="none" w:sz="0" w:space="0" w:color="auto"/>
          </w:divBdr>
        </w:div>
        <w:div w:id="960265138">
          <w:marLeft w:val="640"/>
          <w:marRight w:val="0"/>
          <w:marTop w:val="0"/>
          <w:marBottom w:val="0"/>
          <w:divBdr>
            <w:top w:val="none" w:sz="0" w:space="0" w:color="auto"/>
            <w:left w:val="none" w:sz="0" w:space="0" w:color="auto"/>
            <w:bottom w:val="none" w:sz="0" w:space="0" w:color="auto"/>
            <w:right w:val="none" w:sz="0" w:space="0" w:color="auto"/>
          </w:divBdr>
        </w:div>
        <w:div w:id="1999771079">
          <w:marLeft w:val="640"/>
          <w:marRight w:val="0"/>
          <w:marTop w:val="0"/>
          <w:marBottom w:val="0"/>
          <w:divBdr>
            <w:top w:val="none" w:sz="0" w:space="0" w:color="auto"/>
            <w:left w:val="none" w:sz="0" w:space="0" w:color="auto"/>
            <w:bottom w:val="none" w:sz="0" w:space="0" w:color="auto"/>
            <w:right w:val="none" w:sz="0" w:space="0" w:color="auto"/>
          </w:divBdr>
        </w:div>
        <w:div w:id="2140956773">
          <w:marLeft w:val="640"/>
          <w:marRight w:val="0"/>
          <w:marTop w:val="0"/>
          <w:marBottom w:val="0"/>
          <w:divBdr>
            <w:top w:val="none" w:sz="0" w:space="0" w:color="auto"/>
            <w:left w:val="none" w:sz="0" w:space="0" w:color="auto"/>
            <w:bottom w:val="none" w:sz="0" w:space="0" w:color="auto"/>
            <w:right w:val="none" w:sz="0" w:space="0" w:color="auto"/>
          </w:divBdr>
        </w:div>
        <w:div w:id="98063011">
          <w:marLeft w:val="640"/>
          <w:marRight w:val="0"/>
          <w:marTop w:val="0"/>
          <w:marBottom w:val="0"/>
          <w:divBdr>
            <w:top w:val="none" w:sz="0" w:space="0" w:color="auto"/>
            <w:left w:val="none" w:sz="0" w:space="0" w:color="auto"/>
            <w:bottom w:val="none" w:sz="0" w:space="0" w:color="auto"/>
            <w:right w:val="none" w:sz="0" w:space="0" w:color="auto"/>
          </w:divBdr>
        </w:div>
      </w:divsChild>
    </w:div>
    <w:div w:id="1654680774">
      <w:bodyDiv w:val="1"/>
      <w:marLeft w:val="0"/>
      <w:marRight w:val="0"/>
      <w:marTop w:val="0"/>
      <w:marBottom w:val="0"/>
      <w:divBdr>
        <w:top w:val="none" w:sz="0" w:space="0" w:color="auto"/>
        <w:left w:val="none" w:sz="0" w:space="0" w:color="auto"/>
        <w:bottom w:val="none" w:sz="0" w:space="0" w:color="auto"/>
        <w:right w:val="none" w:sz="0" w:space="0" w:color="auto"/>
      </w:divBdr>
      <w:divsChild>
        <w:div w:id="1598102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649282">
      <w:bodyDiv w:val="1"/>
      <w:marLeft w:val="0"/>
      <w:marRight w:val="0"/>
      <w:marTop w:val="0"/>
      <w:marBottom w:val="0"/>
      <w:divBdr>
        <w:top w:val="none" w:sz="0" w:space="0" w:color="auto"/>
        <w:left w:val="none" w:sz="0" w:space="0" w:color="auto"/>
        <w:bottom w:val="none" w:sz="0" w:space="0" w:color="auto"/>
        <w:right w:val="none" w:sz="0" w:space="0" w:color="auto"/>
      </w:divBdr>
    </w:div>
    <w:div w:id="1735884327">
      <w:bodyDiv w:val="1"/>
      <w:marLeft w:val="0"/>
      <w:marRight w:val="0"/>
      <w:marTop w:val="0"/>
      <w:marBottom w:val="0"/>
      <w:divBdr>
        <w:top w:val="none" w:sz="0" w:space="0" w:color="auto"/>
        <w:left w:val="none" w:sz="0" w:space="0" w:color="auto"/>
        <w:bottom w:val="none" w:sz="0" w:space="0" w:color="auto"/>
        <w:right w:val="none" w:sz="0" w:space="0" w:color="auto"/>
      </w:divBdr>
    </w:div>
    <w:div w:id="1740202726">
      <w:bodyDiv w:val="1"/>
      <w:marLeft w:val="0"/>
      <w:marRight w:val="0"/>
      <w:marTop w:val="0"/>
      <w:marBottom w:val="0"/>
      <w:divBdr>
        <w:top w:val="none" w:sz="0" w:space="0" w:color="auto"/>
        <w:left w:val="none" w:sz="0" w:space="0" w:color="auto"/>
        <w:bottom w:val="none" w:sz="0" w:space="0" w:color="auto"/>
        <w:right w:val="none" w:sz="0" w:space="0" w:color="auto"/>
      </w:divBdr>
    </w:div>
    <w:div w:id="1742943195">
      <w:bodyDiv w:val="1"/>
      <w:marLeft w:val="0"/>
      <w:marRight w:val="0"/>
      <w:marTop w:val="0"/>
      <w:marBottom w:val="0"/>
      <w:divBdr>
        <w:top w:val="none" w:sz="0" w:space="0" w:color="auto"/>
        <w:left w:val="none" w:sz="0" w:space="0" w:color="auto"/>
        <w:bottom w:val="none" w:sz="0" w:space="0" w:color="auto"/>
        <w:right w:val="none" w:sz="0" w:space="0" w:color="auto"/>
      </w:divBdr>
    </w:div>
    <w:div w:id="1747528994">
      <w:bodyDiv w:val="1"/>
      <w:marLeft w:val="0"/>
      <w:marRight w:val="0"/>
      <w:marTop w:val="0"/>
      <w:marBottom w:val="0"/>
      <w:divBdr>
        <w:top w:val="none" w:sz="0" w:space="0" w:color="auto"/>
        <w:left w:val="none" w:sz="0" w:space="0" w:color="auto"/>
        <w:bottom w:val="none" w:sz="0" w:space="0" w:color="auto"/>
        <w:right w:val="none" w:sz="0" w:space="0" w:color="auto"/>
      </w:divBdr>
    </w:div>
    <w:div w:id="1833838004">
      <w:bodyDiv w:val="1"/>
      <w:marLeft w:val="0"/>
      <w:marRight w:val="0"/>
      <w:marTop w:val="0"/>
      <w:marBottom w:val="0"/>
      <w:divBdr>
        <w:top w:val="none" w:sz="0" w:space="0" w:color="auto"/>
        <w:left w:val="none" w:sz="0" w:space="0" w:color="auto"/>
        <w:bottom w:val="none" w:sz="0" w:space="0" w:color="auto"/>
        <w:right w:val="none" w:sz="0" w:space="0" w:color="auto"/>
      </w:divBdr>
      <w:divsChild>
        <w:div w:id="481506930">
          <w:marLeft w:val="640"/>
          <w:marRight w:val="0"/>
          <w:marTop w:val="0"/>
          <w:marBottom w:val="0"/>
          <w:divBdr>
            <w:top w:val="none" w:sz="0" w:space="0" w:color="auto"/>
            <w:left w:val="none" w:sz="0" w:space="0" w:color="auto"/>
            <w:bottom w:val="none" w:sz="0" w:space="0" w:color="auto"/>
            <w:right w:val="none" w:sz="0" w:space="0" w:color="auto"/>
          </w:divBdr>
        </w:div>
        <w:div w:id="1292981474">
          <w:marLeft w:val="640"/>
          <w:marRight w:val="0"/>
          <w:marTop w:val="0"/>
          <w:marBottom w:val="0"/>
          <w:divBdr>
            <w:top w:val="none" w:sz="0" w:space="0" w:color="auto"/>
            <w:left w:val="none" w:sz="0" w:space="0" w:color="auto"/>
            <w:bottom w:val="none" w:sz="0" w:space="0" w:color="auto"/>
            <w:right w:val="none" w:sz="0" w:space="0" w:color="auto"/>
          </w:divBdr>
        </w:div>
        <w:div w:id="48846144">
          <w:marLeft w:val="640"/>
          <w:marRight w:val="0"/>
          <w:marTop w:val="0"/>
          <w:marBottom w:val="0"/>
          <w:divBdr>
            <w:top w:val="none" w:sz="0" w:space="0" w:color="auto"/>
            <w:left w:val="none" w:sz="0" w:space="0" w:color="auto"/>
            <w:bottom w:val="none" w:sz="0" w:space="0" w:color="auto"/>
            <w:right w:val="none" w:sz="0" w:space="0" w:color="auto"/>
          </w:divBdr>
        </w:div>
        <w:div w:id="501430918">
          <w:marLeft w:val="640"/>
          <w:marRight w:val="0"/>
          <w:marTop w:val="0"/>
          <w:marBottom w:val="0"/>
          <w:divBdr>
            <w:top w:val="none" w:sz="0" w:space="0" w:color="auto"/>
            <w:left w:val="none" w:sz="0" w:space="0" w:color="auto"/>
            <w:bottom w:val="none" w:sz="0" w:space="0" w:color="auto"/>
            <w:right w:val="none" w:sz="0" w:space="0" w:color="auto"/>
          </w:divBdr>
        </w:div>
        <w:div w:id="1067529801">
          <w:marLeft w:val="640"/>
          <w:marRight w:val="0"/>
          <w:marTop w:val="0"/>
          <w:marBottom w:val="0"/>
          <w:divBdr>
            <w:top w:val="none" w:sz="0" w:space="0" w:color="auto"/>
            <w:left w:val="none" w:sz="0" w:space="0" w:color="auto"/>
            <w:bottom w:val="none" w:sz="0" w:space="0" w:color="auto"/>
            <w:right w:val="none" w:sz="0" w:space="0" w:color="auto"/>
          </w:divBdr>
        </w:div>
        <w:div w:id="378865099">
          <w:marLeft w:val="640"/>
          <w:marRight w:val="0"/>
          <w:marTop w:val="0"/>
          <w:marBottom w:val="0"/>
          <w:divBdr>
            <w:top w:val="none" w:sz="0" w:space="0" w:color="auto"/>
            <w:left w:val="none" w:sz="0" w:space="0" w:color="auto"/>
            <w:bottom w:val="none" w:sz="0" w:space="0" w:color="auto"/>
            <w:right w:val="none" w:sz="0" w:space="0" w:color="auto"/>
          </w:divBdr>
        </w:div>
        <w:div w:id="1275864510">
          <w:marLeft w:val="640"/>
          <w:marRight w:val="0"/>
          <w:marTop w:val="0"/>
          <w:marBottom w:val="0"/>
          <w:divBdr>
            <w:top w:val="none" w:sz="0" w:space="0" w:color="auto"/>
            <w:left w:val="none" w:sz="0" w:space="0" w:color="auto"/>
            <w:bottom w:val="none" w:sz="0" w:space="0" w:color="auto"/>
            <w:right w:val="none" w:sz="0" w:space="0" w:color="auto"/>
          </w:divBdr>
        </w:div>
        <w:div w:id="2063403159">
          <w:marLeft w:val="640"/>
          <w:marRight w:val="0"/>
          <w:marTop w:val="0"/>
          <w:marBottom w:val="0"/>
          <w:divBdr>
            <w:top w:val="none" w:sz="0" w:space="0" w:color="auto"/>
            <w:left w:val="none" w:sz="0" w:space="0" w:color="auto"/>
            <w:bottom w:val="none" w:sz="0" w:space="0" w:color="auto"/>
            <w:right w:val="none" w:sz="0" w:space="0" w:color="auto"/>
          </w:divBdr>
        </w:div>
        <w:div w:id="296685939">
          <w:marLeft w:val="640"/>
          <w:marRight w:val="0"/>
          <w:marTop w:val="0"/>
          <w:marBottom w:val="0"/>
          <w:divBdr>
            <w:top w:val="none" w:sz="0" w:space="0" w:color="auto"/>
            <w:left w:val="none" w:sz="0" w:space="0" w:color="auto"/>
            <w:bottom w:val="none" w:sz="0" w:space="0" w:color="auto"/>
            <w:right w:val="none" w:sz="0" w:space="0" w:color="auto"/>
          </w:divBdr>
        </w:div>
        <w:div w:id="12151823">
          <w:marLeft w:val="640"/>
          <w:marRight w:val="0"/>
          <w:marTop w:val="0"/>
          <w:marBottom w:val="0"/>
          <w:divBdr>
            <w:top w:val="none" w:sz="0" w:space="0" w:color="auto"/>
            <w:left w:val="none" w:sz="0" w:space="0" w:color="auto"/>
            <w:bottom w:val="none" w:sz="0" w:space="0" w:color="auto"/>
            <w:right w:val="none" w:sz="0" w:space="0" w:color="auto"/>
          </w:divBdr>
        </w:div>
        <w:div w:id="833297498">
          <w:marLeft w:val="640"/>
          <w:marRight w:val="0"/>
          <w:marTop w:val="0"/>
          <w:marBottom w:val="0"/>
          <w:divBdr>
            <w:top w:val="none" w:sz="0" w:space="0" w:color="auto"/>
            <w:left w:val="none" w:sz="0" w:space="0" w:color="auto"/>
            <w:bottom w:val="none" w:sz="0" w:space="0" w:color="auto"/>
            <w:right w:val="none" w:sz="0" w:space="0" w:color="auto"/>
          </w:divBdr>
        </w:div>
        <w:div w:id="1267151531">
          <w:marLeft w:val="640"/>
          <w:marRight w:val="0"/>
          <w:marTop w:val="0"/>
          <w:marBottom w:val="0"/>
          <w:divBdr>
            <w:top w:val="none" w:sz="0" w:space="0" w:color="auto"/>
            <w:left w:val="none" w:sz="0" w:space="0" w:color="auto"/>
            <w:bottom w:val="none" w:sz="0" w:space="0" w:color="auto"/>
            <w:right w:val="none" w:sz="0" w:space="0" w:color="auto"/>
          </w:divBdr>
        </w:div>
        <w:div w:id="1520122442">
          <w:marLeft w:val="640"/>
          <w:marRight w:val="0"/>
          <w:marTop w:val="0"/>
          <w:marBottom w:val="0"/>
          <w:divBdr>
            <w:top w:val="none" w:sz="0" w:space="0" w:color="auto"/>
            <w:left w:val="none" w:sz="0" w:space="0" w:color="auto"/>
            <w:bottom w:val="none" w:sz="0" w:space="0" w:color="auto"/>
            <w:right w:val="none" w:sz="0" w:space="0" w:color="auto"/>
          </w:divBdr>
        </w:div>
        <w:div w:id="826894559">
          <w:marLeft w:val="640"/>
          <w:marRight w:val="0"/>
          <w:marTop w:val="0"/>
          <w:marBottom w:val="0"/>
          <w:divBdr>
            <w:top w:val="none" w:sz="0" w:space="0" w:color="auto"/>
            <w:left w:val="none" w:sz="0" w:space="0" w:color="auto"/>
            <w:bottom w:val="none" w:sz="0" w:space="0" w:color="auto"/>
            <w:right w:val="none" w:sz="0" w:space="0" w:color="auto"/>
          </w:divBdr>
        </w:div>
        <w:div w:id="1249197323">
          <w:marLeft w:val="640"/>
          <w:marRight w:val="0"/>
          <w:marTop w:val="0"/>
          <w:marBottom w:val="0"/>
          <w:divBdr>
            <w:top w:val="none" w:sz="0" w:space="0" w:color="auto"/>
            <w:left w:val="none" w:sz="0" w:space="0" w:color="auto"/>
            <w:bottom w:val="none" w:sz="0" w:space="0" w:color="auto"/>
            <w:right w:val="none" w:sz="0" w:space="0" w:color="auto"/>
          </w:divBdr>
        </w:div>
      </w:divsChild>
    </w:div>
    <w:div w:id="1867401201">
      <w:bodyDiv w:val="1"/>
      <w:marLeft w:val="0"/>
      <w:marRight w:val="0"/>
      <w:marTop w:val="0"/>
      <w:marBottom w:val="0"/>
      <w:divBdr>
        <w:top w:val="none" w:sz="0" w:space="0" w:color="auto"/>
        <w:left w:val="none" w:sz="0" w:space="0" w:color="auto"/>
        <w:bottom w:val="none" w:sz="0" w:space="0" w:color="auto"/>
        <w:right w:val="none" w:sz="0" w:space="0" w:color="auto"/>
      </w:divBdr>
      <w:divsChild>
        <w:div w:id="1871991139">
          <w:marLeft w:val="640"/>
          <w:marRight w:val="0"/>
          <w:marTop w:val="0"/>
          <w:marBottom w:val="0"/>
          <w:divBdr>
            <w:top w:val="none" w:sz="0" w:space="0" w:color="auto"/>
            <w:left w:val="none" w:sz="0" w:space="0" w:color="auto"/>
            <w:bottom w:val="none" w:sz="0" w:space="0" w:color="auto"/>
            <w:right w:val="none" w:sz="0" w:space="0" w:color="auto"/>
          </w:divBdr>
        </w:div>
        <w:div w:id="1951886462">
          <w:marLeft w:val="640"/>
          <w:marRight w:val="0"/>
          <w:marTop w:val="0"/>
          <w:marBottom w:val="0"/>
          <w:divBdr>
            <w:top w:val="none" w:sz="0" w:space="0" w:color="auto"/>
            <w:left w:val="none" w:sz="0" w:space="0" w:color="auto"/>
            <w:bottom w:val="none" w:sz="0" w:space="0" w:color="auto"/>
            <w:right w:val="none" w:sz="0" w:space="0" w:color="auto"/>
          </w:divBdr>
        </w:div>
        <w:div w:id="1234774167">
          <w:marLeft w:val="640"/>
          <w:marRight w:val="0"/>
          <w:marTop w:val="0"/>
          <w:marBottom w:val="0"/>
          <w:divBdr>
            <w:top w:val="none" w:sz="0" w:space="0" w:color="auto"/>
            <w:left w:val="none" w:sz="0" w:space="0" w:color="auto"/>
            <w:bottom w:val="none" w:sz="0" w:space="0" w:color="auto"/>
            <w:right w:val="none" w:sz="0" w:space="0" w:color="auto"/>
          </w:divBdr>
        </w:div>
        <w:div w:id="1124080310">
          <w:marLeft w:val="640"/>
          <w:marRight w:val="0"/>
          <w:marTop w:val="0"/>
          <w:marBottom w:val="0"/>
          <w:divBdr>
            <w:top w:val="none" w:sz="0" w:space="0" w:color="auto"/>
            <w:left w:val="none" w:sz="0" w:space="0" w:color="auto"/>
            <w:bottom w:val="none" w:sz="0" w:space="0" w:color="auto"/>
            <w:right w:val="none" w:sz="0" w:space="0" w:color="auto"/>
          </w:divBdr>
        </w:div>
        <w:div w:id="970211312">
          <w:marLeft w:val="640"/>
          <w:marRight w:val="0"/>
          <w:marTop w:val="0"/>
          <w:marBottom w:val="0"/>
          <w:divBdr>
            <w:top w:val="none" w:sz="0" w:space="0" w:color="auto"/>
            <w:left w:val="none" w:sz="0" w:space="0" w:color="auto"/>
            <w:bottom w:val="none" w:sz="0" w:space="0" w:color="auto"/>
            <w:right w:val="none" w:sz="0" w:space="0" w:color="auto"/>
          </w:divBdr>
        </w:div>
        <w:div w:id="2025208004">
          <w:marLeft w:val="640"/>
          <w:marRight w:val="0"/>
          <w:marTop w:val="0"/>
          <w:marBottom w:val="0"/>
          <w:divBdr>
            <w:top w:val="none" w:sz="0" w:space="0" w:color="auto"/>
            <w:left w:val="none" w:sz="0" w:space="0" w:color="auto"/>
            <w:bottom w:val="none" w:sz="0" w:space="0" w:color="auto"/>
            <w:right w:val="none" w:sz="0" w:space="0" w:color="auto"/>
          </w:divBdr>
        </w:div>
        <w:div w:id="1358509236">
          <w:marLeft w:val="640"/>
          <w:marRight w:val="0"/>
          <w:marTop w:val="0"/>
          <w:marBottom w:val="0"/>
          <w:divBdr>
            <w:top w:val="none" w:sz="0" w:space="0" w:color="auto"/>
            <w:left w:val="none" w:sz="0" w:space="0" w:color="auto"/>
            <w:bottom w:val="none" w:sz="0" w:space="0" w:color="auto"/>
            <w:right w:val="none" w:sz="0" w:space="0" w:color="auto"/>
          </w:divBdr>
        </w:div>
        <w:div w:id="1644850472">
          <w:marLeft w:val="640"/>
          <w:marRight w:val="0"/>
          <w:marTop w:val="0"/>
          <w:marBottom w:val="0"/>
          <w:divBdr>
            <w:top w:val="none" w:sz="0" w:space="0" w:color="auto"/>
            <w:left w:val="none" w:sz="0" w:space="0" w:color="auto"/>
            <w:bottom w:val="none" w:sz="0" w:space="0" w:color="auto"/>
            <w:right w:val="none" w:sz="0" w:space="0" w:color="auto"/>
          </w:divBdr>
        </w:div>
        <w:div w:id="1270240665">
          <w:marLeft w:val="640"/>
          <w:marRight w:val="0"/>
          <w:marTop w:val="0"/>
          <w:marBottom w:val="0"/>
          <w:divBdr>
            <w:top w:val="none" w:sz="0" w:space="0" w:color="auto"/>
            <w:left w:val="none" w:sz="0" w:space="0" w:color="auto"/>
            <w:bottom w:val="none" w:sz="0" w:space="0" w:color="auto"/>
            <w:right w:val="none" w:sz="0" w:space="0" w:color="auto"/>
          </w:divBdr>
        </w:div>
        <w:div w:id="31079070">
          <w:marLeft w:val="640"/>
          <w:marRight w:val="0"/>
          <w:marTop w:val="0"/>
          <w:marBottom w:val="0"/>
          <w:divBdr>
            <w:top w:val="none" w:sz="0" w:space="0" w:color="auto"/>
            <w:left w:val="none" w:sz="0" w:space="0" w:color="auto"/>
            <w:bottom w:val="none" w:sz="0" w:space="0" w:color="auto"/>
            <w:right w:val="none" w:sz="0" w:space="0" w:color="auto"/>
          </w:divBdr>
        </w:div>
        <w:div w:id="1688216493">
          <w:marLeft w:val="640"/>
          <w:marRight w:val="0"/>
          <w:marTop w:val="0"/>
          <w:marBottom w:val="0"/>
          <w:divBdr>
            <w:top w:val="none" w:sz="0" w:space="0" w:color="auto"/>
            <w:left w:val="none" w:sz="0" w:space="0" w:color="auto"/>
            <w:bottom w:val="none" w:sz="0" w:space="0" w:color="auto"/>
            <w:right w:val="none" w:sz="0" w:space="0" w:color="auto"/>
          </w:divBdr>
        </w:div>
        <w:div w:id="719355164">
          <w:marLeft w:val="640"/>
          <w:marRight w:val="0"/>
          <w:marTop w:val="0"/>
          <w:marBottom w:val="0"/>
          <w:divBdr>
            <w:top w:val="none" w:sz="0" w:space="0" w:color="auto"/>
            <w:left w:val="none" w:sz="0" w:space="0" w:color="auto"/>
            <w:bottom w:val="none" w:sz="0" w:space="0" w:color="auto"/>
            <w:right w:val="none" w:sz="0" w:space="0" w:color="auto"/>
          </w:divBdr>
        </w:div>
        <w:div w:id="1491557762">
          <w:marLeft w:val="640"/>
          <w:marRight w:val="0"/>
          <w:marTop w:val="0"/>
          <w:marBottom w:val="0"/>
          <w:divBdr>
            <w:top w:val="none" w:sz="0" w:space="0" w:color="auto"/>
            <w:left w:val="none" w:sz="0" w:space="0" w:color="auto"/>
            <w:bottom w:val="none" w:sz="0" w:space="0" w:color="auto"/>
            <w:right w:val="none" w:sz="0" w:space="0" w:color="auto"/>
          </w:divBdr>
        </w:div>
        <w:div w:id="1902716739">
          <w:marLeft w:val="640"/>
          <w:marRight w:val="0"/>
          <w:marTop w:val="0"/>
          <w:marBottom w:val="0"/>
          <w:divBdr>
            <w:top w:val="none" w:sz="0" w:space="0" w:color="auto"/>
            <w:left w:val="none" w:sz="0" w:space="0" w:color="auto"/>
            <w:bottom w:val="none" w:sz="0" w:space="0" w:color="auto"/>
            <w:right w:val="none" w:sz="0" w:space="0" w:color="auto"/>
          </w:divBdr>
        </w:div>
        <w:div w:id="1284531490">
          <w:marLeft w:val="640"/>
          <w:marRight w:val="0"/>
          <w:marTop w:val="0"/>
          <w:marBottom w:val="0"/>
          <w:divBdr>
            <w:top w:val="none" w:sz="0" w:space="0" w:color="auto"/>
            <w:left w:val="none" w:sz="0" w:space="0" w:color="auto"/>
            <w:bottom w:val="none" w:sz="0" w:space="0" w:color="auto"/>
            <w:right w:val="none" w:sz="0" w:space="0" w:color="auto"/>
          </w:divBdr>
        </w:div>
        <w:div w:id="1638679482">
          <w:marLeft w:val="640"/>
          <w:marRight w:val="0"/>
          <w:marTop w:val="0"/>
          <w:marBottom w:val="0"/>
          <w:divBdr>
            <w:top w:val="none" w:sz="0" w:space="0" w:color="auto"/>
            <w:left w:val="none" w:sz="0" w:space="0" w:color="auto"/>
            <w:bottom w:val="none" w:sz="0" w:space="0" w:color="auto"/>
            <w:right w:val="none" w:sz="0" w:space="0" w:color="auto"/>
          </w:divBdr>
        </w:div>
        <w:div w:id="1472483116">
          <w:marLeft w:val="640"/>
          <w:marRight w:val="0"/>
          <w:marTop w:val="0"/>
          <w:marBottom w:val="0"/>
          <w:divBdr>
            <w:top w:val="none" w:sz="0" w:space="0" w:color="auto"/>
            <w:left w:val="none" w:sz="0" w:space="0" w:color="auto"/>
            <w:bottom w:val="none" w:sz="0" w:space="0" w:color="auto"/>
            <w:right w:val="none" w:sz="0" w:space="0" w:color="auto"/>
          </w:divBdr>
        </w:div>
        <w:div w:id="2044133950">
          <w:marLeft w:val="640"/>
          <w:marRight w:val="0"/>
          <w:marTop w:val="0"/>
          <w:marBottom w:val="0"/>
          <w:divBdr>
            <w:top w:val="none" w:sz="0" w:space="0" w:color="auto"/>
            <w:left w:val="none" w:sz="0" w:space="0" w:color="auto"/>
            <w:bottom w:val="none" w:sz="0" w:space="0" w:color="auto"/>
            <w:right w:val="none" w:sz="0" w:space="0" w:color="auto"/>
          </w:divBdr>
        </w:div>
        <w:div w:id="177894091">
          <w:marLeft w:val="640"/>
          <w:marRight w:val="0"/>
          <w:marTop w:val="0"/>
          <w:marBottom w:val="0"/>
          <w:divBdr>
            <w:top w:val="none" w:sz="0" w:space="0" w:color="auto"/>
            <w:left w:val="none" w:sz="0" w:space="0" w:color="auto"/>
            <w:bottom w:val="none" w:sz="0" w:space="0" w:color="auto"/>
            <w:right w:val="none" w:sz="0" w:space="0" w:color="auto"/>
          </w:divBdr>
        </w:div>
      </w:divsChild>
    </w:div>
    <w:div w:id="1894731825">
      <w:bodyDiv w:val="1"/>
      <w:marLeft w:val="0"/>
      <w:marRight w:val="0"/>
      <w:marTop w:val="0"/>
      <w:marBottom w:val="0"/>
      <w:divBdr>
        <w:top w:val="none" w:sz="0" w:space="0" w:color="auto"/>
        <w:left w:val="none" w:sz="0" w:space="0" w:color="auto"/>
        <w:bottom w:val="none" w:sz="0" w:space="0" w:color="auto"/>
        <w:right w:val="none" w:sz="0" w:space="0" w:color="auto"/>
      </w:divBdr>
      <w:divsChild>
        <w:div w:id="921990099">
          <w:marLeft w:val="480"/>
          <w:marRight w:val="0"/>
          <w:marTop w:val="0"/>
          <w:marBottom w:val="0"/>
          <w:divBdr>
            <w:top w:val="none" w:sz="0" w:space="0" w:color="auto"/>
            <w:left w:val="none" w:sz="0" w:space="0" w:color="auto"/>
            <w:bottom w:val="none" w:sz="0" w:space="0" w:color="auto"/>
            <w:right w:val="none" w:sz="0" w:space="0" w:color="auto"/>
          </w:divBdr>
        </w:div>
        <w:div w:id="362020962">
          <w:marLeft w:val="480"/>
          <w:marRight w:val="0"/>
          <w:marTop w:val="0"/>
          <w:marBottom w:val="0"/>
          <w:divBdr>
            <w:top w:val="none" w:sz="0" w:space="0" w:color="auto"/>
            <w:left w:val="none" w:sz="0" w:space="0" w:color="auto"/>
            <w:bottom w:val="none" w:sz="0" w:space="0" w:color="auto"/>
            <w:right w:val="none" w:sz="0" w:space="0" w:color="auto"/>
          </w:divBdr>
        </w:div>
        <w:div w:id="611598692">
          <w:marLeft w:val="480"/>
          <w:marRight w:val="0"/>
          <w:marTop w:val="0"/>
          <w:marBottom w:val="0"/>
          <w:divBdr>
            <w:top w:val="none" w:sz="0" w:space="0" w:color="auto"/>
            <w:left w:val="none" w:sz="0" w:space="0" w:color="auto"/>
            <w:bottom w:val="none" w:sz="0" w:space="0" w:color="auto"/>
            <w:right w:val="none" w:sz="0" w:space="0" w:color="auto"/>
          </w:divBdr>
        </w:div>
        <w:div w:id="606892268">
          <w:marLeft w:val="480"/>
          <w:marRight w:val="0"/>
          <w:marTop w:val="0"/>
          <w:marBottom w:val="0"/>
          <w:divBdr>
            <w:top w:val="none" w:sz="0" w:space="0" w:color="auto"/>
            <w:left w:val="none" w:sz="0" w:space="0" w:color="auto"/>
            <w:bottom w:val="none" w:sz="0" w:space="0" w:color="auto"/>
            <w:right w:val="none" w:sz="0" w:space="0" w:color="auto"/>
          </w:divBdr>
        </w:div>
        <w:div w:id="850219355">
          <w:marLeft w:val="480"/>
          <w:marRight w:val="0"/>
          <w:marTop w:val="0"/>
          <w:marBottom w:val="0"/>
          <w:divBdr>
            <w:top w:val="none" w:sz="0" w:space="0" w:color="auto"/>
            <w:left w:val="none" w:sz="0" w:space="0" w:color="auto"/>
            <w:bottom w:val="none" w:sz="0" w:space="0" w:color="auto"/>
            <w:right w:val="none" w:sz="0" w:space="0" w:color="auto"/>
          </w:divBdr>
        </w:div>
        <w:div w:id="789517226">
          <w:marLeft w:val="480"/>
          <w:marRight w:val="0"/>
          <w:marTop w:val="0"/>
          <w:marBottom w:val="0"/>
          <w:divBdr>
            <w:top w:val="none" w:sz="0" w:space="0" w:color="auto"/>
            <w:left w:val="none" w:sz="0" w:space="0" w:color="auto"/>
            <w:bottom w:val="none" w:sz="0" w:space="0" w:color="auto"/>
            <w:right w:val="none" w:sz="0" w:space="0" w:color="auto"/>
          </w:divBdr>
        </w:div>
        <w:div w:id="1780831714">
          <w:marLeft w:val="480"/>
          <w:marRight w:val="0"/>
          <w:marTop w:val="0"/>
          <w:marBottom w:val="0"/>
          <w:divBdr>
            <w:top w:val="none" w:sz="0" w:space="0" w:color="auto"/>
            <w:left w:val="none" w:sz="0" w:space="0" w:color="auto"/>
            <w:bottom w:val="none" w:sz="0" w:space="0" w:color="auto"/>
            <w:right w:val="none" w:sz="0" w:space="0" w:color="auto"/>
          </w:divBdr>
        </w:div>
        <w:div w:id="1445883082">
          <w:marLeft w:val="480"/>
          <w:marRight w:val="0"/>
          <w:marTop w:val="0"/>
          <w:marBottom w:val="0"/>
          <w:divBdr>
            <w:top w:val="none" w:sz="0" w:space="0" w:color="auto"/>
            <w:left w:val="none" w:sz="0" w:space="0" w:color="auto"/>
            <w:bottom w:val="none" w:sz="0" w:space="0" w:color="auto"/>
            <w:right w:val="none" w:sz="0" w:space="0" w:color="auto"/>
          </w:divBdr>
        </w:div>
        <w:div w:id="450826746">
          <w:marLeft w:val="480"/>
          <w:marRight w:val="0"/>
          <w:marTop w:val="0"/>
          <w:marBottom w:val="0"/>
          <w:divBdr>
            <w:top w:val="none" w:sz="0" w:space="0" w:color="auto"/>
            <w:left w:val="none" w:sz="0" w:space="0" w:color="auto"/>
            <w:bottom w:val="none" w:sz="0" w:space="0" w:color="auto"/>
            <w:right w:val="none" w:sz="0" w:space="0" w:color="auto"/>
          </w:divBdr>
        </w:div>
        <w:div w:id="874657726">
          <w:marLeft w:val="480"/>
          <w:marRight w:val="0"/>
          <w:marTop w:val="0"/>
          <w:marBottom w:val="0"/>
          <w:divBdr>
            <w:top w:val="none" w:sz="0" w:space="0" w:color="auto"/>
            <w:left w:val="none" w:sz="0" w:space="0" w:color="auto"/>
            <w:bottom w:val="none" w:sz="0" w:space="0" w:color="auto"/>
            <w:right w:val="none" w:sz="0" w:space="0" w:color="auto"/>
          </w:divBdr>
        </w:div>
        <w:div w:id="2106880134">
          <w:marLeft w:val="480"/>
          <w:marRight w:val="0"/>
          <w:marTop w:val="0"/>
          <w:marBottom w:val="0"/>
          <w:divBdr>
            <w:top w:val="none" w:sz="0" w:space="0" w:color="auto"/>
            <w:left w:val="none" w:sz="0" w:space="0" w:color="auto"/>
            <w:bottom w:val="none" w:sz="0" w:space="0" w:color="auto"/>
            <w:right w:val="none" w:sz="0" w:space="0" w:color="auto"/>
          </w:divBdr>
        </w:div>
        <w:div w:id="1541473199">
          <w:marLeft w:val="480"/>
          <w:marRight w:val="0"/>
          <w:marTop w:val="0"/>
          <w:marBottom w:val="0"/>
          <w:divBdr>
            <w:top w:val="none" w:sz="0" w:space="0" w:color="auto"/>
            <w:left w:val="none" w:sz="0" w:space="0" w:color="auto"/>
            <w:bottom w:val="none" w:sz="0" w:space="0" w:color="auto"/>
            <w:right w:val="none" w:sz="0" w:space="0" w:color="auto"/>
          </w:divBdr>
        </w:div>
        <w:div w:id="1753821056">
          <w:marLeft w:val="480"/>
          <w:marRight w:val="0"/>
          <w:marTop w:val="0"/>
          <w:marBottom w:val="0"/>
          <w:divBdr>
            <w:top w:val="none" w:sz="0" w:space="0" w:color="auto"/>
            <w:left w:val="none" w:sz="0" w:space="0" w:color="auto"/>
            <w:bottom w:val="none" w:sz="0" w:space="0" w:color="auto"/>
            <w:right w:val="none" w:sz="0" w:space="0" w:color="auto"/>
          </w:divBdr>
        </w:div>
        <w:div w:id="1494880680">
          <w:marLeft w:val="480"/>
          <w:marRight w:val="0"/>
          <w:marTop w:val="0"/>
          <w:marBottom w:val="0"/>
          <w:divBdr>
            <w:top w:val="none" w:sz="0" w:space="0" w:color="auto"/>
            <w:left w:val="none" w:sz="0" w:space="0" w:color="auto"/>
            <w:bottom w:val="none" w:sz="0" w:space="0" w:color="auto"/>
            <w:right w:val="none" w:sz="0" w:space="0" w:color="auto"/>
          </w:divBdr>
        </w:div>
        <w:div w:id="1858084231">
          <w:marLeft w:val="480"/>
          <w:marRight w:val="0"/>
          <w:marTop w:val="0"/>
          <w:marBottom w:val="0"/>
          <w:divBdr>
            <w:top w:val="none" w:sz="0" w:space="0" w:color="auto"/>
            <w:left w:val="none" w:sz="0" w:space="0" w:color="auto"/>
            <w:bottom w:val="none" w:sz="0" w:space="0" w:color="auto"/>
            <w:right w:val="none" w:sz="0" w:space="0" w:color="auto"/>
          </w:divBdr>
        </w:div>
        <w:div w:id="1527258418">
          <w:marLeft w:val="480"/>
          <w:marRight w:val="0"/>
          <w:marTop w:val="0"/>
          <w:marBottom w:val="0"/>
          <w:divBdr>
            <w:top w:val="none" w:sz="0" w:space="0" w:color="auto"/>
            <w:left w:val="none" w:sz="0" w:space="0" w:color="auto"/>
            <w:bottom w:val="none" w:sz="0" w:space="0" w:color="auto"/>
            <w:right w:val="none" w:sz="0" w:space="0" w:color="auto"/>
          </w:divBdr>
        </w:div>
        <w:div w:id="579096440">
          <w:marLeft w:val="480"/>
          <w:marRight w:val="0"/>
          <w:marTop w:val="0"/>
          <w:marBottom w:val="0"/>
          <w:divBdr>
            <w:top w:val="none" w:sz="0" w:space="0" w:color="auto"/>
            <w:left w:val="none" w:sz="0" w:space="0" w:color="auto"/>
            <w:bottom w:val="none" w:sz="0" w:space="0" w:color="auto"/>
            <w:right w:val="none" w:sz="0" w:space="0" w:color="auto"/>
          </w:divBdr>
        </w:div>
        <w:div w:id="1158612220">
          <w:marLeft w:val="480"/>
          <w:marRight w:val="0"/>
          <w:marTop w:val="0"/>
          <w:marBottom w:val="0"/>
          <w:divBdr>
            <w:top w:val="none" w:sz="0" w:space="0" w:color="auto"/>
            <w:left w:val="none" w:sz="0" w:space="0" w:color="auto"/>
            <w:bottom w:val="none" w:sz="0" w:space="0" w:color="auto"/>
            <w:right w:val="none" w:sz="0" w:space="0" w:color="auto"/>
          </w:divBdr>
        </w:div>
        <w:div w:id="1086346855">
          <w:marLeft w:val="480"/>
          <w:marRight w:val="0"/>
          <w:marTop w:val="0"/>
          <w:marBottom w:val="0"/>
          <w:divBdr>
            <w:top w:val="none" w:sz="0" w:space="0" w:color="auto"/>
            <w:left w:val="none" w:sz="0" w:space="0" w:color="auto"/>
            <w:bottom w:val="none" w:sz="0" w:space="0" w:color="auto"/>
            <w:right w:val="none" w:sz="0" w:space="0" w:color="auto"/>
          </w:divBdr>
        </w:div>
        <w:div w:id="1070272753">
          <w:marLeft w:val="480"/>
          <w:marRight w:val="0"/>
          <w:marTop w:val="0"/>
          <w:marBottom w:val="0"/>
          <w:divBdr>
            <w:top w:val="none" w:sz="0" w:space="0" w:color="auto"/>
            <w:left w:val="none" w:sz="0" w:space="0" w:color="auto"/>
            <w:bottom w:val="none" w:sz="0" w:space="0" w:color="auto"/>
            <w:right w:val="none" w:sz="0" w:space="0" w:color="auto"/>
          </w:divBdr>
        </w:div>
        <w:div w:id="1994018293">
          <w:marLeft w:val="480"/>
          <w:marRight w:val="0"/>
          <w:marTop w:val="0"/>
          <w:marBottom w:val="0"/>
          <w:divBdr>
            <w:top w:val="none" w:sz="0" w:space="0" w:color="auto"/>
            <w:left w:val="none" w:sz="0" w:space="0" w:color="auto"/>
            <w:bottom w:val="none" w:sz="0" w:space="0" w:color="auto"/>
            <w:right w:val="none" w:sz="0" w:space="0" w:color="auto"/>
          </w:divBdr>
        </w:div>
        <w:div w:id="1039740263">
          <w:marLeft w:val="480"/>
          <w:marRight w:val="0"/>
          <w:marTop w:val="0"/>
          <w:marBottom w:val="0"/>
          <w:divBdr>
            <w:top w:val="none" w:sz="0" w:space="0" w:color="auto"/>
            <w:left w:val="none" w:sz="0" w:space="0" w:color="auto"/>
            <w:bottom w:val="none" w:sz="0" w:space="0" w:color="auto"/>
            <w:right w:val="none" w:sz="0" w:space="0" w:color="auto"/>
          </w:divBdr>
        </w:div>
      </w:divsChild>
    </w:div>
    <w:div w:id="1901087107">
      <w:bodyDiv w:val="1"/>
      <w:marLeft w:val="0"/>
      <w:marRight w:val="0"/>
      <w:marTop w:val="0"/>
      <w:marBottom w:val="0"/>
      <w:divBdr>
        <w:top w:val="none" w:sz="0" w:space="0" w:color="auto"/>
        <w:left w:val="none" w:sz="0" w:space="0" w:color="auto"/>
        <w:bottom w:val="none" w:sz="0" w:space="0" w:color="auto"/>
        <w:right w:val="none" w:sz="0" w:space="0" w:color="auto"/>
      </w:divBdr>
    </w:div>
    <w:div w:id="2003240952">
      <w:bodyDiv w:val="1"/>
      <w:marLeft w:val="0"/>
      <w:marRight w:val="0"/>
      <w:marTop w:val="0"/>
      <w:marBottom w:val="0"/>
      <w:divBdr>
        <w:top w:val="none" w:sz="0" w:space="0" w:color="auto"/>
        <w:left w:val="none" w:sz="0" w:space="0" w:color="auto"/>
        <w:bottom w:val="none" w:sz="0" w:space="0" w:color="auto"/>
        <w:right w:val="none" w:sz="0" w:space="0" w:color="auto"/>
      </w:divBdr>
    </w:div>
    <w:div w:id="2061437199">
      <w:bodyDiv w:val="1"/>
      <w:marLeft w:val="0"/>
      <w:marRight w:val="0"/>
      <w:marTop w:val="0"/>
      <w:marBottom w:val="0"/>
      <w:divBdr>
        <w:top w:val="none" w:sz="0" w:space="0" w:color="auto"/>
        <w:left w:val="none" w:sz="0" w:space="0" w:color="auto"/>
        <w:bottom w:val="none" w:sz="0" w:space="0" w:color="auto"/>
        <w:right w:val="none" w:sz="0" w:space="0" w:color="auto"/>
      </w:divBdr>
    </w:div>
    <w:div w:id="2094280390">
      <w:bodyDiv w:val="1"/>
      <w:marLeft w:val="0"/>
      <w:marRight w:val="0"/>
      <w:marTop w:val="0"/>
      <w:marBottom w:val="0"/>
      <w:divBdr>
        <w:top w:val="none" w:sz="0" w:space="0" w:color="auto"/>
        <w:left w:val="none" w:sz="0" w:space="0" w:color="auto"/>
        <w:bottom w:val="none" w:sz="0" w:space="0" w:color="auto"/>
        <w:right w:val="none" w:sz="0" w:space="0" w:color="auto"/>
      </w:divBdr>
    </w:div>
    <w:div w:id="2101441607">
      <w:bodyDiv w:val="1"/>
      <w:marLeft w:val="0"/>
      <w:marRight w:val="0"/>
      <w:marTop w:val="0"/>
      <w:marBottom w:val="0"/>
      <w:divBdr>
        <w:top w:val="none" w:sz="0" w:space="0" w:color="auto"/>
        <w:left w:val="none" w:sz="0" w:space="0" w:color="auto"/>
        <w:bottom w:val="none" w:sz="0" w:space="0" w:color="auto"/>
        <w:right w:val="none" w:sz="0" w:space="0" w:color="auto"/>
      </w:divBdr>
    </w:div>
    <w:div w:id="2107263855">
      <w:bodyDiv w:val="1"/>
      <w:marLeft w:val="0"/>
      <w:marRight w:val="0"/>
      <w:marTop w:val="0"/>
      <w:marBottom w:val="0"/>
      <w:divBdr>
        <w:top w:val="none" w:sz="0" w:space="0" w:color="auto"/>
        <w:left w:val="none" w:sz="0" w:space="0" w:color="auto"/>
        <w:bottom w:val="none" w:sz="0" w:space="0" w:color="auto"/>
        <w:right w:val="none" w:sz="0" w:space="0" w:color="auto"/>
      </w:divBdr>
    </w:div>
    <w:div w:id="2121994841">
      <w:bodyDiv w:val="1"/>
      <w:marLeft w:val="0"/>
      <w:marRight w:val="0"/>
      <w:marTop w:val="0"/>
      <w:marBottom w:val="0"/>
      <w:divBdr>
        <w:top w:val="none" w:sz="0" w:space="0" w:color="auto"/>
        <w:left w:val="none" w:sz="0" w:space="0" w:color="auto"/>
        <w:bottom w:val="none" w:sz="0" w:space="0" w:color="auto"/>
        <w:right w:val="none" w:sz="0" w:space="0" w:color="auto"/>
      </w:divBdr>
    </w:div>
    <w:div w:id="2136947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leed.hameed@uoalhuda.edu.iq"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amil.dimililer@neu.edu.tr" TargetMode="External"/><Relationship Id="rId14" Type="http://schemas.openxmlformats.org/officeDocument/2006/relationships/fontTable" Target="fontTable.xml"/><Relationship Id="rId201" Type="http://schemas.openxmlformats.org/officeDocument/2006/relationships/image" Target="media/fig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94A725-5FC5-4F9A-9A39-520F42CCA9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972417859"/>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3A917-6F1A-4958-BF9D-1FA546054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3397</Words>
  <Characters>19365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Waleed Hameed</dc:creator>
  <dc:description>generated by python-docx</dc:description>
  <cp:lastModifiedBy>Waleed Hameed</cp:lastModifiedBy>
  <cp:revision>14</cp:revision>
  <cp:lastPrinted>2025-12-24T15:59:00Z</cp:lastPrinted>
  <dcterms:created xsi:type="dcterms:W3CDTF">2026-10-05T05:37:00Z</dcterms:created>
  <dcterms:modified xsi:type="dcterms:W3CDTF">2026-10-21T10:41:00Z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816fc48e-1f8f-4a3e-ace5-c3dfe8ff6988</vt:lpwstr>
  </property>
</Properties>
</file>