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8E62CA" w14:textId="7AF5490A" w:rsidR="005B1304" w:rsidRDefault="005B1304" w:rsidP="005B1304">
      <w:pPr>
        <w:tabs>
          <w:tab w:val="left" w:pos="2268"/>
        </w:tabs>
        <w:ind w:firstLine="0"/>
        <w:jc w:val="center"/>
        <w:rPr>
          <w:rFonts w:eastAsia="Calibri" w:cs="Times New Roman"/>
          <w:b/>
          <w:sz w:val="20"/>
          <w:szCs w:val="12"/>
        </w:rPr>
      </w:pPr>
      <w:bookmarkStart w:id="0" w:name="_Hlk213920727"/>
      <w:bookmarkStart w:id="1" w:name="_Toc228629414"/>
      <w:r>
        <w:rPr>
          <w:rFonts w:eastAsia="Calibri" w:cs="Times New Roman"/>
          <w:b/>
          <w:sz w:val="20"/>
          <w:szCs w:val="12"/>
        </w:rPr>
        <w:t>РОССИЙСКАЯ ФЕДЕРАЦИЯ</w:t>
      </w:r>
    </w:p>
    <w:p w14:paraId="62709973" w14:textId="77777777" w:rsidR="005B1304" w:rsidRDefault="005B1304" w:rsidP="005B1304">
      <w:pPr>
        <w:tabs>
          <w:tab w:val="left" w:pos="2268"/>
        </w:tabs>
        <w:ind w:firstLine="0"/>
        <w:jc w:val="center"/>
        <w:rPr>
          <w:rFonts w:eastAsia="Calibri" w:cs="Times New Roman"/>
          <w:b/>
          <w:sz w:val="20"/>
          <w:szCs w:val="12"/>
        </w:rPr>
      </w:pPr>
      <w:r>
        <w:rPr>
          <w:rFonts w:eastAsia="Calibri" w:cs="Times New Roman"/>
          <w:b/>
          <w:sz w:val="20"/>
          <w:szCs w:val="12"/>
        </w:rPr>
        <w:t>ХАНТЫ-МАНСИЙСКИЙ АВТОНОМНЫЙ ОКРУГ-ЮГРА</w:t>
      </w:r>
    </w:p>
    <w:p w14:paraId="14BBC837" w14:textId="77777777" w:rsidR="005B1304" w:rsidRDefault="005B1304" w:rsidP="005B1304">
      <w:pPr>
        <w:tabs>
          <w:tab w:val="left" w:pos="2268"/>
        </w:tabs>
        <w:ind w:firstLine="0"/>
        <w:jc w:val="center"/>
        <w:rPr>
          <w:rFonts w:eastAsia="Calibri" w:cs="Times New Roman"/>
          <w:b/>
          <w:sz w:val="14"/>
          <w:szCs w:val="12"/>
        </w:rPr>
      </w:pPr>
      <w:r>
        <w:rPr>
          <w:rFonts w:eastAsia="Calibri" w:cs="Times New Roman"/>
          <w:b/>
          <w:noProof/>
          <w:sz w:val="14"/>
          <w:szCs w:val="12"/>
          <w:lang w:eastAsia="ru-RU"/>
        </w:rPr>
        <w:drawing>
          <wp:inline distT="0" distB="0" distL="0" distR="0" wp14:anchorId="4FF619F4" wp14:editId="2F4E9429">
            <wp:extent cx="1356360" cy="1181100"/>
            <wp:effectExtent l="0" t="0" r="0" b="0"/>
            <wp:docPr id="2" name="Picture 16" descr="Log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Logo 3"/>
                    <pic:cNvPicPr>
                      <a:picLocks noChangeAspect="1"/>
                    </pic:cNvPicPr>
                  </pic:nvPicPr>
                  <pic:blipFill rotWithShape="1">
                    <a:blip r:embed="rId8"/>
                    <a:stretch/>
                  </pic:blipFill>
                  <pic:spPr bwMode="auto">
                    <a:xfrm>
                      <a:off x="0" y="0"/>
                      <a:ext cx="1356360" cy="1181099"/>
                    </a:xfrm>
                    <a:prstGeom prst="rect">
                      <a:avLst/>
                    </a:prstGeom>
                    <a:noFill/>
                    <a:ln>
                      <a:noFill/>
                    </a:ln>
                  </pic:spPr>
                </pic:pic>
              </a:graphicData>
            </a:graphic>
          </wp:inline>
        </w:drawing>
      </w:r>
    </w:p>
    <w:p w14:paraId="02FCADFE" w14:textId="77777777" w:rsidR="005B1304" w:rsidRDefault="005B1304" w:rsidP="005B1304">
      <w:pPr>
        <w:tabs>
          <w:tab w:val="left" w:pos="2268"/>
        </w:tabs>
        <w:ind w:firstLine="0"/>
        <w:jc w:val="center"/>
        <w:rPr>
          <w:rFonts w:eastAsia="Calibri" w:cs="Times New Roman"/>
          <w:b/>
          <w:sz w:val="20"/>
          <w:szCs w:val="12"/>
        </w:rPr>
      </w:pPr>
      <w:r>
        <w:rPr>
          <w:rFonts w:eastAsia="Calibri" w:cs="Times New Roman"/>
          <w:b/>
          <w:sz w:val="20"/>
          <w:szCs w:val="12"/>
        </w:rPr>
        <w:t>АВТОНОМНАЯ НЕКОММЕРЧЕСКАЯ ПРОФЕССИОНАЛЬНАЯ ОБРАЗОВАТЕЛЬНАЯ ОРГАНИЗАЦИЯ</w:t>
      </w:r>
    </w:p>
    <w:p w14:paraId="32AB8BBE" w14:textId="77777777" w:rsidR="005B1304" w:rsidRDefault="005B1304" w:rsidP="005B1304">
      <w:pPr>
        <w:tabs>
          <w:tab w:val="left" w:pos="2268"/>
        </w:tabs>
        <w:spacing w:after="160"/>
        <w:ind w:firstLine="0"/>
        <w:jc w:val="center"/>
        <w:rPr>
          <w:rFonts w:eastAsia="Calibri" w:cs="Times New Roman"/>
          <w:b/>
          <w:sz w:val="20"/>
          <w:szCs w:val="12"/>
          <w:shd w:val="clear" w:color="auto" w:fill="FFFFFF"/>
        </w:rPr>
      </w:pPr>
      <w:r>
        <w:rPr>
          <w:rFonts w:eastAsia="Calibri" w:cs="Times New Roman"/>
          <w:b/>
          <w:sz w:val="20"/>
          <w:szCs w:val="12"/>
          <w:shd w:val="clear" w:color="auto" w:fill="FFFFFF"/>
        </w:rPr>
        <w:t xml:space="preserve"> «СУРГУТСКИЙ ИНСТИТУТ ЭКОНОМИКИ, УПРАВЛЕНИЯ И ПРАВА»</w:t>
      </w:r>
    </w:p>
    <w:p w14:paraId="7A1CC0C7" w14:textId="77777777" w:rsidR="005B1304" w:rsidRDefault="005B1304" w:rsidP="005B1304">
      <w:pPr>
        <w:ind w:firstLine="0"/>
        <w:jc w:val="center"/>
        <w:rPr>
          <w:rFonts w:cs="Times New Roman"/>
          <w:szCs w:val="28"/>
        </w:rPr>
      </w:pPr>
      <w:r>
        <w:rPr>
          <w:rFonts w:cs="Times New Roman"/>
          <w:szCs w:val="28"/>
        </w:rPr>
        <w:t>09.02.07 Информационные системы и программирование</w:t>
      </w:r>
    </w:p>
    <w:p w14:paraId="3C1C9172" w14:textId="77777777" w:rsidR="005B1304" w:rsidRDefault="005B1304" w:rsidP="005B1304">
      <w:pPr>
        <w:jc w:val="center"/>
        <w:rPr>
          <w:rFonts w:cs="Times New Roman"/>
          <w:sz w:val="44"/>
        </w:rPr>
      </w:pPr>
    </w:p>
    <w:p w14:paraId="2F04A5B2" w14:textId="77777777" w:rsidR="005B1304" w:rsidRDefault="005B1304" w:rsidP="005B1304">
      <w:pPr>
        <w:jc w:val="center"/>
        <w:rPr>
          <w:rFonts w:cs="Times New Roman"/>
          <w:sz w:val="44"/>
        </w:rPr>
      </w:pPr>
    </w:p>
    <w:p w14:paraId="60556AFD" w14:textId="77777777" w:rsidR="005B1304" w:rsidRDefault="005B1304" w:rsidP="005B1304">
      <w:pPr>
        <w:ind w:firstLine="0"/>
        <w:jc w:val="center"/>
        <w:rPr>
          <w:rFonts w:cs="Times New Roman"/>
          <w:bCs/>
          <w:szCs w:val="28"/>
        </w:rPr>
      </w:pPr>
      <w:r>
        <w:rPr>
          <w:rFonts w:cs="Times New Roman"/>
          <w:bCs/>
          <w:szCs w:val="28"/>
        </w:rPr>
        <w:t>КУРСОВАЯ РАБОТА</w:t>
      </w:r>
    </w:p>
    <w:p w14:paraId="47F65722" w14:textId="77777777" w:rsidR="005B1304" w:rsidRDefault="005B1304" w:rsidP="005B1304">
      <w:pPr>
        <w:tabs>
          <w:tab w:val="left" w:pos="284"/>
        </w:tabs>
        <w:ind w:firstLine="0"/>
        <w:jc w:val="center"/>
        <w:rPr>
          <w:rFonts w:cs="Times New Roman"/>
          <w:bCs/>
          <w:szCs w:val="28"/>
        </w:rPr>
      </w:pPr>
      <w:r>
        <w:rPr>
          <w:rFonts w:cs="Times New Roman"/>
          <w:szCs w:val="28"/>
        </w:rPr>
        <w:t>по дисциплине «МДК.05.02 Разработка кода информационных систем»</w:t>
      </w:r>
    </w:p>
    <w:p w14:paraId="50798A6B" w14:textId="30A4BE9B" w:rsidR="005B1304" w:rsidRDefault="005B1304" w:rsidP="005B1304">
      <w:pPr>
        <w:tabs>
          <w:tab w:val="left" w:pos="284"/>
        </w:tabs>
        <w:ind w:firstLine="0"/>
        <w:jc w:val="center"/>
        <w:rPr>
          <w:rFonts w:cs="Times New Roman"/>
          <w:bCs/>
          <w:szCs w:val="28"/>
          <w:u w:val="single"/>
        </w:rPr>
      </w:pPr>
      <w:r>
        <w:rPr>
          <w:rFonts w:cs="Times New Roman"/>
          <w:bCs/>
          <w:szCs w:val="28"/>
        </w:rPr>
        <w:t>на тему</w:t>
      </w:r>
      <w:r>
        <w:rPr>
          <w:rFonts w:cs="Times New Roman"/>
          <w:szCs w:val="28"/>
          <w14:ligatures w14:val="standardContextual"/>
        </w:rPr>
        <w:t> «</w:t>
      </w:r>
      <w:r>
        <w:rPr>
          <w:rFonts w:cs="Times New Roman"/>
          <w:szCs w:val="28"/>
        </w:rPr>
        <w:t>Разработка информационной системы для оптимизации бизнес-процессов боулинга с использованием платформы 1С Предприятие</w:t>
      </w:r>
      <w:r>
        <w:rPr>
          <w:rFonts w:eastAsia="Calibri" w:cs="Times New Roman"/>
          <w:b/>
          <w:szCs w:val="28"/>
          <w:shd w:val="clear" w:color="auto" w:fill="FFFFFF"/>
          <w14:ligatures w14:val="standardContextual"/>
        </w:rPr>
        <w:t>»</w:t>
      </w:r>
    </w:p>
    <w:p w14:paraId="61C00742" w14:textId="77777777" w:rsidR="005B1304" w:rsidRDefault="005B1304" w:rsidP="005B1304">
      <w:pPr>
        <w:tabs>
          <w:tab w:val="left" w:pos="284"/>
        </w:tabs>
        <w:spacing w:line="240" w:lineRule="auto"/>
        <w:jc w:val="center"/>
        <w:rPr>
          <w:rFonts w:cs="Times New Roman"/>
          <w:bCs/>
          <w:szCs w:val="28"/>
        </w:rPr>
      </w:pPr>
    </w:p>
    <w:p w14:paraId="1EE34765" w14:textId="77777777" w:rsidR="005B1304" w:rsidRDefault="005B1304" w:rsidP="005B1304">
      <w:pPr>
        <w:tabs>
          <w:tab w:val="left" w:pos="284"/>
        </w:tabs>
        <w:spacing w:line="240" w:lineRule="auto"/>
        <w:jc w:val="center"/>
        <w:rPr>
          <w:rFonts w:cs="Times New Roman"/>
          <w:bCs/>
          <w:szCs w:val="28"/>
        </w:rPr>
      </w:pPr>
    </w:p>
    <w:p w14:paraId="1036AE0F" w14:textId="77777777" w:rsidR="005B1304" w:rsidRDefault="005B1304" w:rsidP="005B1304">
      <w:pPr>
        <w:tabs>
          <w:tab w:val="left" w:pos="284"/>
        </w:tabs>
        <w:spacing w:line="240" w:lineRule="auto"/>
        <w:jc w:val="center"/>
        <w:rPr>
          <w:rFonts w:cs="Times New Roman"/>
          <w:bCs/>
          <w:szCs w:val="28"/>
        </w:rPr>
      </w:pPr>
    </w:p>
    <w:p w14:paraId="1CC02A0D" w14:textId="77777777" w:rsidR="005B1304" w:rsidRDefault="005B1304" w:rsidP="005B1304">
      <w:pPr>
        <w:tabs>
          <w:tab w:val="left" w:pos="284"/>
        </w:tabs>
        <w:spacing w:line="240" w:lineRule="auto"/>
        <w:jc w:val="center"/>
        <w:rPr>
          <w:rFonts w:cs="Times New Roman"/>
          <w:bCs/>
          <w:szCs w:val="28"/>
        </w:rPr>
      </w:pPr>
    </w:p>
    <w:p w14:paraId="1319FBD5" w14:textId="77777777" w:rsidR="005B1304" w:rsidRDefault="005B1304" w:rsidP="005B1304">
      <w:pPr>
        <w:tabs>
          <w:tab w:val="left" w:pos="284"/>
        </w:tabs>
        <w:spacing w:line="240" w:lineRule="auto"/>
        <w:jc w:val="center"/>
        <w:rPr>
          <w:rFonts w:cs="Times New Roman"/>
          <w:bCs/>
          <w:szCs w:val="28"/>
        </w:rPr>
      </w:pPr>
    </w:p>
    <w:p w14:paraId="66DEDC50" w14:textId="7D3F6F52" w:rsidR="005B1304" w:rsidRDefault="005B1304" w:rsidP="005B1304">
      <w:pPr>
        <w:spacing w:line="247" w:lineRule="auto"/>
        <w:ind w:left="5528" w:right="57" w:firstLine="0"/>
        <w:rPr>
          <w:rFonts w:cs="Times New Roman"/>
          <w:szCs w:val="28"/>
        </w:rPr>
      </w:pPr>
      <w:r>
        <w:rPr>
          <w:rFonts w:cs="Times New Roman"/>
          <w:szCs w:val="28"/>
        </w:rPr>
        <w:t xml:space="preserve">Выполнила: Харченко К.А. </w:t>
      </w:r>
    </w:p>
    <w:p w14:paraId="0EB6E346" w14:textId="059E876A" w:rsidR="005B1304" w:rsidRDefault="005B1304" w:rsidP="005B1304">
      <w:pPr>
        <w:spacing w:line="259" w:lineRule="auto"/>
        <w:ind w:left="5528" w:right="57" w:firstLine="0"/>
        <w:rPr>
          <w:rFonts w:cs="Times New Roman"/>
          <w:szCs w:val="28"/>
        </w:rPr>
      </w:pPr>
      <w:r>
        <w:rPr>
          <w:rFonts w:cs="Times New Roman"/>
          <w:szCs w:val="28"/>
        </w:rPr>
        <w:t xml:space="preserve">студентка группы ИС 23/9-1 </w:t>
      </w:r>
    </w:p>
    <w:p w14:paraId="1939B1B9" w14:textId="77777777" w:rsidR="005B1304" w:rsidRDefault="005B1304" w:rsidP="005B1304">
      <w:pPr>
        <w:spacing w:line="259" w:lineRule="auto"/>
        <w:ind w:left="5528" w:right="57" w:firstLine="0"/>
        <w:rPr>
          <w:rFonts w:cs="Times New Roman"/>
          <w:szCs w:val="28"/>
        </w:rPr>
      </w:pPr>
      <w:r>
        <w:rPr>
          <w:rFonts w:cs="Times New Roman"/>
          <w:szCs w:val="28"/>
        </w:rPr>
        <w:t xml:space="preserve">Руководитель: Преподаватель </w:t>
      </w:r>
    </w:p>
    <w:p w14:paraId="5563D003" w14:textId="77777777" w:rsidR="005B1304" w:rsidRDefault="005B1304" w:rsidP="005B1304">
      <w:pPr>
        <w:spacing w:line="259" w:lineRule="auto"/>
        <w:ind w:left="5528" w:right="57" w:firstLine="0"/>
        <w:rPr>
          <w:rFonts w:cs="Times New Roman"/>
          <w:szCs w:val="28"/>
        </w:rPr>
      </w:pPr>
      <w:r>
        <w:rPr>
          <w:rFonts w:cs="Times New Roman"/>
          <w:szCs w:val="28"/>
        </w:rPr>
        <w:t>профессиональных дисциплин</w:t>
      </w:r>
    </w:p>
    <w:p w14:paraId="712FD9B4" w14:textId="77777777" w:rsidR="005B1304" w:rsidRDefault="005B1304" w:rsidP="005B1304">
      <w:pPr>
        <w:spacing w:line="259" w:lineRule="auto"/>
        <w:ind w:left="5528" w:right="57" w:firstLine="0"/>
        <w:rPr>
          <w:rFonts w:cs="Times New Roman"/>
          <w:szCs w:val="28"/>
        </w:rPr>
      </w:pPr>
      <w:r>
        <w:rPr>
          <w:rFonts w:cs="Times New Roman"/>
          <w:szCs w:val="28"/>
        </w:rPr>
        <w:t>Зыков М.М.</w:t>
      </w:r>
      <w:bookmarkStart w:id="2" w:name="_Hlk214368631"/>
      <w:r>
        <w:rPr>
          <w:rFonts w:cs="Times New Roman"/>
          <w:szCs w:val="28"/>
        </w:rPr>
        <w:t>_____________</w:t>
      </w:r>
      <w:bookmarkEnd w:id="2"/>
    </w:p>
    <w:p w14:paraId="53BFCDB1" w14:textId="77777777" w:rsidR="005B1304" w:rsidRDefault="005B1304" w:rsidP="005B1304">
      <w:pPr>
        <w:spacing w:line="259" w:lineRule="auto"/>
        <w:ind w:left="5528" w:right="57" w:firstLine="0"/>
        <w:rPr>
          <w:rFonts w:cs="Times New Roman"/>
          <w:szCs w:val="28"/>
        </w:rPr>
      </w:pPr>
      <w:r>
        <w:rPr>
          <w:rFonts w:cs="Times New Roman"/>
          <w:szCs w:val="28"/>
        </w:rPr>
        <w:t>Оценка ____________________</w:t>
      </w:r>
    </w:p>
    <w:p w14:paraId="0042F086" w14:textId="77777777" w:rsidR="005B1304" w:rsidRDefault="005B1304" w:rsidP="005B1304">
      <w:pPr>
        <w:spacing w:line="259" w:lineRule="auto"/>
        <w:ind w:left="5528" w:right="57" w:firstLine="0"/>
        <w:rPr>
          <w:rFonts w:cs="Times New Roman"/>
          <w:szCs w:val="28"/>
        </w:rPr>
      </w:pPr>
      <w:r>
        <w:rPr>
          <w:rFonts w:cs="Times New Roman"/>
          <w:szCs w:val="28"/>
        </w:rPr>
        <w:t>Подпись ___________________</w:t>
      </w:r>
    </w:p>
    <w:p w14:paraId="2311E367" w14:textId="77777777" w:rsidR="005B1304" w:rsidRDefault="005B1304" w:rsidP="005B1304">
      <w:pPr>
        <w:spacing w:line="259" w:lineRule="auto"/>
        <w:ind w:left="5528" w:right="57" w:firstLine="0"/>
        <w:rPr>
          <w:rFonts w:cs="Times New Roman"/>
          <w:szCs w:val="28"/>
        </w:rPr>
      </w:pPr>
      <w:r>
        <w:rPr>
          <w:rFonts w:cs="Times New Roman"/>
          <w:szCs w:val="28"/>
        </w:rPr>
        <w:t>Дата ______________________</w:t>
      </w:r>
    </w:p>
    <w:p w14:paraId="004DAC08" w14:textId="77777777" w:rsidR="005B1304" w:rsidRDefault="005B1304" w:rsidP="005B1304">
      <w:pPr>
        <w:tabs>
          <w:tab w:val="left" w:pos="284"/>
        </w:tabs>
        <w:spacing w:line="240" w:lineRule="auto"/>
        <w:jc w:val="center"/>
        <w:rPr>
          <w:rFonts w:cs="Times New Roman"/>
          <w:bCs/>
          <w:szCs w:val="28"/>
        </w:rPr>
      </w:pPr>
    </w:p>
    <w:p w14:paraId="3ECD66F4" w14:textId="77777777" w:rsidR="005B1304" w:rsidRDefault="005B1304" w:rsidP="005B1304">
      <w:pPr>
        <w:spacing w:line="240" w:lineRule="auto"/>
        <w:ind w:firstLine="0"/>
        <w:rPr>
          <w:rFonts w:cs="Times New Roman"/>
          <w:bCs/>
          <w:szCs w:val="28"/>
        </w:rPr>
      </w:pPr>
    </w:p>
    <w:p w14:paraId="68F37362" w14:textId="77777777" w:rsidR="005B1304" w:rsidRDefault="005B1304" w:rsidP="005B1304">
      <w:pPr>
        <w:spacing w:line="240" w:lineRule="auto"/>
        <w:ind w:firstLine="0"/>
        <w:rPr>
          <w:rFonts w:cs="Times New Roman"/>
          <w:bCs/>
          <w:szCs w:val="28"/>
        </w:rPr>
      </w:pPr>
    </w:p>
    <w:p w14:paraId="5E9E6F89" w14:textId="77777777" w:rsidR="005B1304" w:rsidRDefault="005B1304" w:rsidP="005B1304">
      <w:pPr>
        <w:spacing w:line="240" w:lineRule="auto"/>
        <w:ind w:firstLine="0"/>
        <w:rPr>
          <w:rFonts w:cs="Times New Roman"/>
          <w:bCs/>
          <w:szCs w:val="28"/>
        </w:rPr>
      </w:pPr>
    </w:p>
    <w:p w14:paraId="7F29BB0D" w14:textId="77777777" w:rsidR="005B1304" w:rsidRDefault="005B1304" w:rsidP="005B1304">
      <w:pPr>
        <w:ind w:firstLine="0"/>
        <w:jc w:val="center"/>
      </w:pPr>
      <w:r>
        <w:rPr>
          <w:rFonts w:cs="Times New Roman"/>
          <w:szCs w:val="20"/>
        </w:rPr>
        <w:t>Сургут, 202</w:t>
      </w:r>
      <w:bookmarkEnd w:id="0"/>
      <w:r>
        <w:rPr>
          <w:rFonts w:cs="Times New Roman"/>
          <w:szCs w:val="20"/>
        </w:rPr>
        <w:t>6</w:t>
      </w:r>
      <w:r>
        <w:br w:type="page" w:clear="all"/>
      </w:r>
    </w:p>
    <w:p w14:paraId="2611C4E5" w14:textId="2D8B320D" w:rsidR="0021193C" w:rsidRDefault="0021193C" w:rsidP="0021193C">
      <w:pPr>
        <w:pStyle w:val="1"/>
      </w:pPr>
      <w:bookmarkStart w:id="3" w:name="_Toc228630194"/>
      <w:bookmarkStart w:id="4" w:name="_Toc228803305"/>
      <w:r>
        <w:lastRenderedPageBreak/>
        <w:t>СОДЕРЖАНИЕ</w:t>
      </w:r>
      <w:bookmarkEnd w:id="1"/>
      <w:bookmarkEnd w:id="3"/>
      <w:bookmarkEnd w:id="4"/>
    </w:p>
    <w:p w14:paraId="091D77CF" w14:textId="77777777" w:rsidR="005B1304" w:rsidRPr="005B1304" w:rsidRDefault="005B1304" w:rsidP="005B1304"/>
    <w:p w14:paraId="18971CB1" w14:textId="300E36CC" w:rsidR="00C6428B" w:rsidRDefault="005B1304" w:rsidP="00C6428B">
      <w:pPr>
        <w:pStyle w:val="11"/>
        <w:rPr>
          <w:rFonts w:asciiTheme="minorHAnsi" w:eastAsiaTheme="minorEastAsia" w:hAnsiTheme="minorHAnsi"/>
          <w:noProof/>
          <w:sz w:val="22"/>
          <w:lang w:eastAsia="ru-RU"/>
        </w:rPr>
      </w:pPr>
      <w:r>
        <w:fldChar w:fldCharType="begin"/>
      </w:r>
      <w:r>
        <w:instrText xml:space="preserve"> TOC \o "1-2" \h \z \u </w:instrText>
      </w:r>
      <w:r>
        <w:fldChar w:fldCharType="separate"/>
      </w:r>
      <w:hyperlink w:anchor="_Toc228803306" w:history="1">
        <w:r w:rsidR="00C6428B" w:rsidRPr="00492F15">
          <w:rPr>
            <w:rStyle w:val="a8"/>
            <w:noProof/>
          </w:rPr>
          <w:t>ВВЕДЕНИЕ</w:t>
        </w:r>
        <w:r w:rsidR="00C6428B">
          <w:rPr>
            <w:noProof/>
            <w:webHidden/>
          </w:rPr>
          <w:tab/>
        </w:r>
        <w:r w:rsidR="00C6428B">
          <w:rPr>
            <w:noProof/>
            <w:webHidden/>
          </w:rPr>
          <w:fldChar w:fldCharType="begin"/>
        </w:r>
        <w:r w:rsidR="00C6428B">
          <w:rPr>
            <w:noProof/>
            <w:webHidden/>
          </w:rPr>
          <w:instrText xml:space="preserve"> PAGEREF _Toc228803306 \h </w:instrText>
        </w:r>
        <w:r w:rsidR="00C6428B">
          <w:rPr>
            <w:noProof/>
            <w:webHidden/>
          </w:rPr>
        </w:r>
        <w:r w:rsidR="00C6428B">
          <w:rPr>
            <w:noProof/>
            <w:webHidden/>
          </w:rPr>
          <w:fldChar w:fldCharType="separate"/>
        </w:r>
        <w:r w:rsidR="00C6428B">
          <w:rPr>
            <w:noProof/>
            <w:webHidden/>
          </w:rPr>
          <w:t>3</w:t>
        </w:r>
        <w:r w:rsidR="00C6428B">
          <w:rPr>
            <w:noProof/>
            <w:webHidden/>
          </w:rPr>
          <w:fldChar w:fldCharType="end"/>
        </w:r>
      </w:hyperlink>
    </w:p>
    <w:p w14:paraId="783467F2" w14:textId="08C13F4E" w:rsidR="00C6428B" w:rsidRDefault="00C6428B" w:rsidP="00C6428B">
      <w:pPr>
        <w:pStyle w:val="11"/>
        <w:rPr>
          <w:rFonts w:asciiTheme="minorHAnsi" w:eastAsiaTheme="minorEastAsia" w:hAnsiTheme="minorHAnsi"/>
          <w:noProof/>
          <w:sz w:val="22"/>
          <w:lang w:eastAsia="ru-RU"/>
        </w:rPr>
      </w:pPr>
      <w:hyperlink w:anchor="_Toc228803307" w:history="1">
        <w:r w:rsidRPr="00492F15">
          <w:rPr>
            <w:rStyle w:val="a8"/>
            <w:noProof/>
          </w:rPr>
          <w:t xml:space="preserve">ГЛАВА </w:t>
        </w:r>
        <w:r w:rsidRPr="00492F15">
          <w:rPr>
            <w:rStyle w:val="a8"/>
            <w:noProof/>
            <w:lang w:val="en-US"/>
          </w:rPr>
          <w:t>I</w:t>
        </w:r>
        <w:r w:rsidRPr="00492F15">
          <w:rPr>
            <w:rStyle w:val="a8"/>
            <w:noProof/>
          </w:rPr>
          <w:t>. Теоретическая часть.</w:t>
        </w:r>
        <w:r>
          <w:rPr>
            <w:noProof/>
            <w:webHidden/>
          </w:rPr>
          <w:tab/>
        </w:r>
        <w:r>
          <w:rPr>
            <w:noProof/>
            <w:webHidden/>
          </w:rPr>
          <w:fldChar w:fldCharType="begin"/>
        </w:r>
        <w:r>
          <w:rPr>
            <w:noProof/>
            <w:webHidden/>
          </w:rPr>
          <w:instrText xml:space="preserve"> PAGEREF _Toc228803307 \h </w:instrText>
        </w:r>
        <w:r>
          <w:rPr>
            <w:noProof/>
            <w:webHidden/>
          </w:rPr>
        </w:r>
        <w:r>
          <w:rPr>
            <w:noProof/>
            <w:webHidden/>
          </w:rPr>
          <w:fldChar w:fldCharType="separate"/>
        </w:r>
        <w:r>
          <w:rPr>
            <w:noProof/>
            <w:webHidden/>
          </w:rPr>
          <w:t>5</w:t>
        </w:r>
        <w:r>
          <w:rPr>
            <w:noProof/>
            <w:webHidden/>
          </w:rPr>
          <w:fldChar w:fldCharType="end"/>
        </w:r>
      </w:hyperlink>
    </w:p>
    <w:p w14:paraId="0D84B138" w14:textId="2AC4F6DA" w:rsidR="00C6428B" w:rsidRDefault="00C6428B">
      <w:pPr>
        <w:pStyle w:val="21"/>
        <w:rPr>
          <w:rFonts w:asciiTheme="minorHAnsi" w:eastAsiaTheme="minorEastAsia" w:hAnsiTheme="minorHAnsi"/>
          <w:noProof/>
          <w:sz w:val="22"/>
          <w:lang w:eastAsia="ru-RU"/>
        </w:rPr>
      </w:pPr>
      <w:hyperlink w:anchor="_Toc228803308" w:history="1">
        <w:r w:rsidRPr="00492F15">
          <w:rPr>
            <w:rStyle w:val="a8"/>
            <w:noProof/>
          </w:rPr>
          <w:t>1.1</w:t>
        </w:r>
        <w:r>
          <w:rPr>
            <w:rFonts w:asciiTheme="minorHAnsi" w:eastAsiaTheme="minorEastAsia" w:hAnsiTheme="minorHAnsi"/>
            <w:noProof/>
            <w:sz w:val="22"/>
            <w:lang w:eastAsia="ru-RU"/>
          </w:rPr>
          <w:tab/>
        </w:r>
        <w:r w:rsidRPr="00492F15">
          <w:rPr>
            <w:rStyle w:val="a8"/>
            <w:noProof/>
          </w:rPr>
          <w:t>Современные тенденции автоматизации бизнеса боулинга</w:t>
        </w:r>
        <w:r>
          <w:rPr>
            <w:noProof/>
            <w:webHidden/>
          </w:rPr>
          <w:tab/>
        </w:r>
        <w:r>
          <w:rPr>
            <w:noProof/>
            <w:webHidden/>
          </w:rPr>
          <w:fldChar w:fldCharType="begin"/>
        </w:r>
        <w:r>
          <w:rPr>
            <w:noProof/>
            <w:webHidden/>
          </w:rPr>
          <w:instrText xml:space="preserve"> PAGEREF _Toc228803308 \h </w:instrText>
        </w:r>
        <w:r>
          <w:rPr>
            <w:noProof/>
            <w:webHidden/>
          </w:rPr>
        </w:r>
        <w:r>
          <w:rPr>
            <w:noProof/>
            <w:webHidden/>
          </w:rPr>
          <w:fldChar w:fldCharType="separate"/>
        </w:r>
        <w:r>
          <w:rPr>
            <w:noProof/>
            <w:webHidden/>
          </w:rPr>
          <w:t>5</w:t>
        </w:r>
        <w:r>
          <w:rPr>
            <w:noProof/>
            <w:webHidden/>
          </w:rPr>
          <w:fldChar w:fldCharType="end"/>
        </w:r>
      </w:hyperlink>
    </w:p>
    <w:p w14:paraId="368F6006" w14:textId="695A7F66" w:rsidR="00C6428B" w:rsidRDefault="00C6428B">
      <w:pPr>
        <w:pStyle w:val="21"/>
        <w:rPr>
          <w:rFonts w:asciiTheme="minorHAnsi" w:eastAsiaTheme="minorEastAsia" w:hAnsiTheme="minorHAnsi"/>
          <w:noProof/>
          <w:sz w:val="22"/>
          <w:lang w:eastAsia="ru-RU"/>
        </w:rPr>
      </w:pPr>
      <w:hyperlink w:anchor="_Toc228803309" w:history="1">
        <w:r w:rsidRPr="00492F15">
          <w:rPr>
            <w:rStyle w:val="a8"/>
            <w:noProof/>
          </w:rPr>
          <w:t>1.2</w:t>
        </w:r>
        <w:r>
          <w:rPr>
            <w:rFonts w:asciiTheme="minorHAnsi" w:eastAsiaTheme="minorEastAsia" w:hAnsiTheme="minorHAnsi"/>
            <w:noProof/>
            <w:sz w:val="22"/>
            <w:lang w:eastAsia="ru-RU"/>
          </w:rPr>
          <w:tab/>
        </w:r>
        <w:r w:rsidRPr="00492F15">
          <w:rPr>
            <w:rStyle w:val="a8"/>
            <w:noProof/>
          </w:rPr>
          <w:t>Бизнес-процессы боулинга</w:t>
        </w:r>
        <w:r>
          <w:rPr>
            <w:noProof/>
            <w:webHidden/>
          </w:rPr>
          <w:tab/>
        </w:r>
        <w:r>
          <w:rPr>
            <w:noProof/>
            <w:webHidden/>
          </w:rPr>
          <w:fldChar w:fldCharType="begin"/>
        </w:r>
        <w:r>
          <w:rPr>
            <w:noProof/>
            <w:webHidden/>
          </w:rPr>
          <w:instrText xml:space="preserve"> PAGEREF _Toc228803309 \h </w:instrText>
        </w:r>
        <w:r>
          <w:rPr>
            <w:noProof/>
            <w:webHidden/>
          </w:rPr>
        </w:r>
        <w:r>
          <w:rPr>
            <w:noProof/>
            <w:webHidden/>
          </w:rPr>
          <w:fldChar w:fldCharType="separate"/>
        </w:r>
        <w:r>
          <w:rPr>
            <w:noProof/>
            <w:webHidden/>
          </w:rPr>
          <w:t>8</w:t>
        </w:r>
        <w:r>
          <w:rPr>
            <w:noProof/>
            <w:webHidden/>
          </w:rPr>
          <w:fldChar w:fldCharType="end"/>
        </w:r>
      </w:hyperlink>
    </w:p>
    <w:p w14:paraId="3563A63D" w14:textId="21326DB6" w:rsidR="00C6428B" w:rsidRDefault="00C6428B">
      <w:pPr>
        <w:pStyle w:val="21"/>
        <w:rPr>
          <w:rFonts w:asciiTheme="minorHAnsi" w:eastAsiaTheme="minorEastAsia" w:hAnsiTheme="minorHAnsi"/>
          <w:noProof/>
          <w:sz w:val="22"/>
          <w:lang w:eastAsia="ru-RU"/>
        </w:rPr>
      </w:pPr>
      <w:hyperlink w:anchor="_Toc228803310" w:history="1">
        <w:r w:rsidRPr="00492F15">
          <w:rPr>
            <w:rStyle w:val="a8"/>
            <w:noProof/>
          </w:rPr>
          <w:t>1.3</w:t>
        </w:r>
        <w:r>
          <w:rPr>
            <w:rFonts w:asciiTheme="minorHAnsi" w:eastAsiaTheme="minorEastAsia" w:hAnsiTheme="minorHAnsi"/>
            <w:noProof/>
            <w:sz w:val="22"/>
            <w:lang w:eastAsia="ru-RU"/>
          </w:rPr>
          <w:tab/>
        </w:r>
        <w:r w:rsidRPr="00492F15">
          <w:rPr>
            <w:rStyle w:val="a8"/>
            <w:noProof/>
          </w:rPr>
          <w:t>Обзор платформы и ее возможностей для автоматизации</w:t>
        </w:r>
        <w:r>
          <w:rPr>
            <w:noProof/>
            <w:webHidden/>
          </w:rPr>
          <w:tab/>
        </w:r>
        <w:r>
          <w:rPr>
            <w:noProof/>
            <w:webHidden/>
          </w:rPr>
          <w:fldChar w:fldCharType="begin"/>
        </w:r>
        <w:r>
          <w:rPr>
            <w:noProof/>
            <w:webHidden/>
          </w:rPr>
          <w:instrText xml:space="preserve"> PAGEREF _Toc228803310 \h </w:instrText>
        </w:r>
        <w:r>
          <w:rPr>
            <w:noProof/>
            <w:webHidden/>
          </w:rPr>
        </w:r>
        <w:r>
          <w:rPr>
            <w:noProof/>
            <w:webHidden/>
          </w:rPr>
          <w:fldChar w:fldCharType="separate"/>
        </w:r>
        <w:r>
          <w:rPr>
            <w:noProof/>
            <w:webHidden/>
          </w:rPr>
          <w:t>11</w:t>
        </w:r>
        <w:r>
          <w:rPr>
            <w:noProof/>
            <w:webHidden/>
          </w:rPr>
          <w:fldChar w:fldCharType="end"/>
        </w:r>
      </w:hyperlink>
    </w:p>
    <w:p w14:paraId="4AED46C1" w14:textId="1B664EA9" w:rsidR="00C6428B" w:rsidRDefault="00C6428B">
      <w:pPr>
        <w:pStyle w:val="21"/>
        <w:rPr>
          <w:rFonts w:asciiTheme="minorHAnsi" w:eastAsiaTheme="minorEastAsia" w:hAnsiTheme="minorHAnsi"/>
          <w:noProof/>
          <w:sz w:val="22"/>
          <w:lang w:eastAsia="ru-RU"/>
        </w:rPr>
      </w:pPr>
      <w:hyperlink w:anchor="_Toc228803311" w:history="1">
        <w:r w:rsidRPr="00492F15">
          <w:rPr>
            <w:rStyle w:val="a8"/>
            <w:noProof/>
          </w:rPr>
          <w:t>1.4</w:t>
        </w:r>
        <w:r>
          <w:rPr>
            <w:rFonts w:asciiTheme="minorHAnsi" w:eastAsiaTheme="minorEastAsia" w:hAnsiTheme="minorHAnsi"/>
            <w:noProof/>
            <w:sz w:val="22"/>
            <w:lang w:eastAsia="ru-RU"/>
          </w:rPr>
          <w:tab/>
        </w:r>
        <w:r w:rsidRPr="00492F15">
          <w:rPr>
            <w:rStyle w:val="a8"/>
            <w:noProof/>
          </w:rPr>
          <w:t>Ключевые модули информационной системы для боулинга</w:t>
        </w:r>
        <w:r>
          <w:rPr>
            <w:noProof/>
            <w:webHidden/>
          </w:rPr>
          <w:tab/>
        </w:r>
        <w:r>
          <w:rPr>
            <w:noProof/>
            <w:webHidden/>
          </w:rPr>
          <w:fldChar w:fldCharType="begin"/>
        </w:r>
        <w:r>
          <w:rPr>
            <w:noProof/>
            <w:webHidden/>
          </w:rPr>
          <w:instrText xml:space="preserve"> PAGEREF _Toc228803311 \h </w:instrText>
        </w:r>
        <w:r>
          <w:rPr>
            <w:noProof/>
            <w:webHidden/>
          </w:rPr>
        </w:r>
        <w:r>
          <w:rPr>
            <w:noProof/>
            <w:webHidden/>
          </w:rPr>
          <w:fldChar w:fldCharType="separate"/>
        </w:r>
        <w:r>
          <w:rPr>
            <w:noProof/>
            <w:webHidden/>
          </w:rPr>
          <w:t>13</w:t>
        </w:r>
        <w:r>
          <w:rPr>
            <w:noProof/>
            <w:webHidden/>
          </w:rPr>
          <w:fldChar w:fldCharType="end"/>
        </w:r>
      </w:hyperlink>
    </w:p>
    <w:p w14:paraId="0BC036BA" w14:textId="588CA6C0" w:rsidR="00C6428B" w:rsidRDefault="00C6428B">
      <w:pPr>
        <w:pStyle w:val="21"/>
        <w:rPr>
          <w:rFonts w:asciiTheme="minorHAnsi" w:eastAsiaTheme="minorEastAsia" w:hAnsiTheme="minorHAnsi"/>
          <w:noProof/>
          <w:sz w:val="22"/>
          <w:lang w:eastAsia="ru-RU"/>
        </w:rPr>
      </w:pPr>
      <w:hyperlink w:anchor="_Toc228803312" w:history="1">
        <w:r w:rsidRPr="00492F15">
          <w:rPr>
            <w:rStyle w:val="a8"/>
            <w:noProof/>
          </w:rPr>
          <w:t>1.5</w:t>
        </w:r>
        <w:r>
          <w:rPr>
            <w:rFonts w:asciiTheme="minorHAnsi" w:eastAsiaTheme="minorEastAsia" w:hAnsiTheme="minorHAnsi"/>
            <w:noProof/>
            <w:sz w:val="22"/>
            <w:lang w:eastAsia="ru-RU"/>
          </w:rPr>
          <w:tab/>
        </w:r>
        <w:r w:rsidRPr="00492F15">
          <w:rPr>
            <w:rStyle w:val="a8"/>
            <w:noProof/>
          </w:rPr>
          <w:t>Преимущества внедрения информационной системы на основе 1С</w:t>
        </w:r>
        <w:r>
          <w:rPr>
            <w:noProof/>
            <w:webHidden/>
          </w:rPr>
          <w:tab/>
        </w:r>
        <w:r>
          <w:rPr>
            <w:noProof/>
            <w:webHidden/>
          </w:rPr>
          <w:fldChar w:fldCharType="begin"/>
        </w:r>
        <w:r>
          <w:rPr>
            <w:noProof/>
            <w:webHidden/>
          </w:rPr>
          <w:instrText xml:space="preserve"> PAGEREF _Toc228803312 \h </w:instrText>
        </w:r>
        <w:r>
          <w:rPr>
            <w:noProof/>
            <w:webHidden/>
          </w:rPr>
        </w:r>
        <w:r>
          <w:rPr>
            <w:noProof/>
            <w:webHidden/>
          </w:rPr>
          <w:fldChar w:fldCharType="separate"/>
        </w:r>
        <w:r>
          <w:rPr>
            <w:noProof/>
            <w:webHidden/>
          </w:rPr>
          <w:t>16</w:t>
        </w:r>
        <w:r>
          <w:rPr>
            <w:noProof/>
            <w:webHidden/>
          </w:rPr>
          <w:fldChar w:fldCharType="end"/>
        </w:r>
      </w:hyperlink>
    </w:p>
    <w:p w14:paraId="68004486" w14:textId="0BE49EC8" w:rsidR="00C6428B" w:rsidRDefault="00C6428B" w:rsidP="00C6428B">
      <w:pPr>
        <w:pStyle w:val="11"/>
        <w:rPr>
          <w:rFonts w:asciiTheme="minorHAnsi" w:eastAsiaTheme="minorEastAsia" w:hAnsiTheme="minorHAnsi"/>
          <w:noProof/>
          <w:sz w:val="22"/>
          <w:lang w:eastAsia="ru-RU"/>
        </w:rPr>
      </w:pPr>
      <w:hyperlink w:anchor="_Toc228803313" w:history="1">
        <w:r w:rsidRPr="00492F15">
          <w:rPr>
            <w:rStyle w:val="a8"/>
            <w:noProof/>
          </w:rPr>
          <w:t xml:space="preserve">ГЛАВА </w:t>
        </w:r>
        <w:r w:rsidRPr="00492F15">
          <w:rPr>
            <w:rStyle w:val="a8"/>
            <w:noProof/>
            <w:lang w:val="en-US"/>
          </w:rPr>
          <w:t>II</w:t>
        </w:r>
        <w:r w:rsidRPr="00492F15">
          <w:rPr>
            <w:rStyle w:val="a8"/>
            <w:noProof/>
          </w:rPr>
          <w:t>. Практическая часть</w:t>
        </w:r>
        <w:r>
          <w:rPr>
            <w:noProof/>
            <w:webHidden/>
          </w:rPr>
          <w:tab/>
        </w:r>
        <w:r>
          <w:rPr>
            <w:noProof/>
            <w:webHidden/>
          </w:rPr>
          <w:fldChar w:fldCharType="begin"/>
        </w:r>
        <w:r>
          <w:rPr>
            <w:noProof/>
            <w:webHidden/>
          </w:rPr>
          <w:instrText xml:space="preserve"> PAGEREF _Toc228803313 \h </w:instrText>
        </w:r>
        <w:r>
          <w:rPr>
            <w:noProof/>
            <w:webHidden/>
          </w:rPr>
        </w:r>
        <w:r>
          <w:rPr>
            <w:noProof/>
            <w:webHidden/>
          </w:rPr>
          <w:fldChar w:fldCharType="separate"/>
        </w:r>
        <w:r>
          <w:rPr>
            <w:noProof/>
            <w:webHidden/>
          </w:rPr>
          <w:t>20</w:t>
        </w:r>
        <w:r>
          <w:rPr>
            <w:noProof/>
            <w:webHidden/>
          </w:rPr>
          <w:fldChar w:fldCharType="end"/>
        </w:r>
      </w:hyperlink>
    </w:p>
    <w:p w14:paraId="6D51C967" w14:textId="76CAA6A0" w:rsidR="00C6428B" w:rsidRDefault="00C6428B">
      <w:pPr>
        <w:pStyle w:val="21"/>
        <w:rPr>
          <w:rFonts w:asciiTheme="minorHAnsi" w:eastAsiaTheme="minorEastAsia" w:hAnsiTheme="minorHAnsi"/>
          <w:noProof/>
          <w:sz w:val="22"/>
          <w:lang w:eastAsia="ru-RU"/>
        </w:rPr>
      </w:pPr>
      <w:hyperlink w:anchor="_Toc228803314" w:history="1">
        <w:r w:rsidRPr="00492F15">
          <w:rPr>
            <w:rStyle w:val="a8"/>
            <w:noProof/>
          </w:rPr>
          <w:t>2.1 Проектирование структуры информационной системы</w:t>
        </w:r>
        <w:r>
          <w:rPr>
            <w:noProof/>
            <w:webHidden/>
          </w:rPr>
          <w:tab/>
        </w:r>
        <w:r>
          <w:rPr>
            <w:noProof/>
            <w:webHidden/>
          </w:rPr>
          <w:fldChar w:fldCharType="begin"/>
        </w:r>
        <w:r>
          <w:rPr>
            <w:noProof/>
            <w:webHidden/>
          </w:rPr>
          <w:instrText xml:space="preserve"> PAGEREF _Toc228803314 \h </w:instrText>
        </w:r>
        <w:r>
          <w:rPr>
            <w:noProof/>
            <w:webHidden/>
          </w:rPr>
        </w:r>
        <w:r>
          <w:rPr>
            <w:noProof/>
            <w:webHidden/>
          </w:rPr>
          <w:fldChar w:fldCharType="separate"/>
        </w:r>
        <w:r>
          <w:rPr>
            <w:noProof/>
            <w:webHidden/>
          </w:rPr>
          <w:t>20</w:t>
        </w:r>
        <w:r>
          <w:rPr>
            <w:noProof/>
            <w:webHidden/>
          </w:rPr>
          <w:fldChar w:fldCharType="end"/>
        </w:r>
      </w:hyperlink>
    </w:p>
    <w:p w14:paraId="75A876DD" w14:textId="4EADD7E2" w:rsidR="00C6428B" w:rsidRDefault="00C6428B">
      <w:pPr>
        <w:pStyle w:val="21"/>
        <w:rPr>
          <w:rFonts w:asciiTheme="minorHAnsi" w:eastAsiaTheme="minorEastAsia" w:hAnsiTheme="minorHAnsi"/>
          <w:noProof/>
          <w:sz w:val="22"/>
          <w:lang w:eastAsia="ru-RU"/>
        </w:rPr>
      </w:pPr>
      <w:hyperlink w:anchor="_Toc228803315" w:history="1">
        <w:r w:rsidRPr="00492F15">
          <w:rPr>
            <w:rStyle w:val="a8"/>
            <w:noProof/>
          </w:rPr>
          <w:t>2.2 Настройка справочников и классификаторов</w:t>
        </w:r>
        <w:r>
          <w:rPr>
            <w:noProof/>
            <w:webHidden/>
          </w:rPr>
          <w:tab/>
        </w:r>
        <w:r>
          <w:rPr>
            <w:noProof/>
            <w:webHidden/>
          </w:rPr>
          <w:fldChar w:fldCharType="begin"/>
        </w:r>
        <w:r>
          <w:rPr>
            <w:noProof/>
            <w:webHidden/>
          </w:rPr>
          <w:instrText xml:space="preserve"> PAGEREF _Toc228803315 \h </w:instrText>
        </w:r>
        <w:r>
          <w:rPr>
            <w:noProof/>
            <w:webHidden/>
          </w:rPr>
        </w:r>
        <w:r>
          <w:rPr>
            <w:noProof/>
            <w:webHidden/>
          </w:rPr>
          <w:fldChar w:fldCharType="separate"/>
        </w:r>
        <w:r>
          <w:rPr>
            <w:noProof/>
            <w:webHidden/>
          </w:rPr>
          <w:t>22</w:t>
        </w:r>
        <w:r>
          <w:rPr>
            <w:noProof/>
            <w:webHidden/>
          </w:rPr>
          <w:fldChar w:fldCharType="end"/>
        </w:r>
      </w:hyperlink>
    </w:p>
    <w:p w14:paraId="5AE505A1" w14:textId="783AA2C1" w:rsidR="00C6428B" w:rsidRDefault="00C6428B">
      <w:pPr>
        <w:pStyle w:val="21"/>
        <w:rPr>
          <w:rFonts w:asciiTheme="minorHAnsi" w:eastAsiaTheme="minorEastAsia" w:hAnsiTheme="minorHAnsi"/>
          <w:noProof/>
          <w:sz w:val="22"/>
          <w:lang w:eastAsia="ru-RU"/>
        </w:rPr>
      </w:pPr>
      <w:hyperlink w:anchor="_Toc228803316" w:history="1">
        <w:r w:rsidRPr="00492F15">
          <w:rPr>
            <w:rStyle w:val="a8"/>
            <w:noProof/>
          </w:rPr>
          <w:t>2.3 Разработка документооборота и бизнес-логики</w:t>
        </w:r>
        <w:r>
          <w:rPr>
            <w:noProof/>
            <w:webHidden/>
          </w:rPr>
          <w:tab/>
        </w:r>
        <w:r>
          <w:rPr>
            <w:noProof/>
            <w:webHidden/>
          </w:rPr>
          <w:fldChar w:fldCharType="begin"/>
        </w:r>
        <w:r>
          <w:rPr>
            <w:noProof/>
            <w:webHidden/>
          </w:rPr>
          <w:instrText xml:space="preserve"> PAGEREF _Toc228803316 \h </w:instrText>
        </w:r>
        <w:r>
          <w:rPr>
            <w:noProof/>
            <w:webHidden/>
          </w:rPr>
        </w:r>
        <w:r>
          <w:rPr>
            <w:noProof/>
            <w:webHidden/>
          </w:rPr>
          <w:fldChar w:fldCharType="separate"/>
        </w:r>
        <w:r>
          <w:rPr>
            <w:noProof/>
            <w:webHidden/>
          </w:rPr>
          <w:t>26</w:t>
        </w:r>
        <w:r>
          <w:rPr>
            <w:noProof/>
            <w:webHidden/>
          </w:rPr>
          <w:fldChar w:fldCharType="end"/>
        </w:r>
      </w:hyperlink>
    </w:p>
    <w:p w14:paraId="1F15C962" w14:textId="09BC2AF1" w:rsidR="00C6428B" w:rsidRDefault="00C6428B" w:rsidP="00C6428B">
      <w:pPr>
        <w:pStyle w:val="11"/>
        <w:rPr>
          <w:rFonts w:asciiTheme="minorHAnsi" w:eastAsiaTheme="minorEastAsia" w:hAnsiTheme="minorHAnsi"/>
          <w:noProof/>
          <w:sz w:val="22"/>
          <w:lang w:eastAsia="ru-RU"/>
        </w:rPr>
      </w:pPr>
      <w:hyperlink w:anchor="_Toc228803317" w:history="1">
        <w:r w:rsidRPr="00492F15">
          <w:rPr>
            <w:rStyle w:val="a8"/>
            <w:noProof/>
          </w:rPr>
          <w:t>2.4 Мониторинг загрузки дорожек</w:t>
        </w:r>
        <w:r>
          <w:rPr>
            <w:noProof/>
            <w:webHidden/>
          </w:rPr>
          <w:tab/>
        </w:r>
        <w:r>
          <w:rPr>
            <w:noProof/>
            <w:webHidden/>
          </w:rPr>
          <w:fldChar w:fldCharType="begin"/>
        </w:r>
        <w:r>
          <w:rPr>
            <w:noProof/>
            <w:webHidden/>
          </w:rPr>
          <w:instrText xml:space="preserve"> PAGEREF _Toc228803317 \h </w:instrText>
        </w:r>
        <w:r>
          <w:rPr>
            <w:noProof/>
            <w:webHidden/>
          </w:rPr>
        </w:r>
        <w:r>
          <w:rPr>
            <w:noProof/>
            <w:webHidden/>
          </w:rPr>
          <w:fldChar w:fldCharType="separate"/>
        </w:r>
        <w:r>
          <w:rPr>
            <w:noProof/>
            <w:webHidden/>
          </w:rPr>
          <w:t>34</w:t>
        </w:r>
        <w:r>
          <w:rPr>
            <w:noProof/>
            <w:webHidden/>
          </w:rPr>
          <w:fldChar w:fldCharType="end"/>
        </w:r>
      </w:hyperlink>
    </w:p>
    <w:p w14:paraId="21DB6A8D" w14:textId="652046F2" w:rsidR="00C6428B" w:rsidRDefault="00C6428B" w:rsidP="00C6428B">
      <w:pPr>
        <w:pStyle w:val="11"/>
        <w:rPr>
          <w:rFonts w:asciiTheme="minorHAnsi" w:eastAsiaTheme="minorEastAsia" w:hAnsiTheme="minorHAnsi"/>
          <w:noProof/>
          <w:sz w:val="22"/>
          <w:lang w:eastAsia="ru-RU"/>
        </w:rPr>
      </w:pPr>
      <w:hyperlink w:anchor="_Toc228803318" w:history="1">
        <w:r w:rsidRPr="00492F15">
          <w:rPr>
            <w:rStyle w:val="a8"/>
            <w:noProof/>
          </w:rPr>
          <w:t>ЗАКЛЮЧЕНИЕ</w:t>
        </w:r>
        <w:r>
          <w:rPr>
            <w:noProof/>
            <w:webHidden/>
          </w:rPr>
          <w:tab/>
        </w:r>
        <w:r>
          <w:rPr>
            <w:noProof/>
            <w:webHidden/>
          </w:rPr>
          <w:fldChar w:fldCharType="begin"/>
        </w:r>
        <w:r>
          <w:rPr>
            <w:noProof/>
            <w:webHidden/>
          </w:rPr>
          <w:instrText xml:space="preserve"> PAGEREF _Toc228803318 \h </w:instrText>
        </w:r>
        <w:r>
          <w:rPr>
            <w:noProof/>
            <w:webHidden/>
          </w:rPr>
        </w:r>
        <w:r>
          <w:rPr>
            <w:noProof/>
            <w:webHidden/>
          </w:rPr>
          <w:fldChar w:fldCharType="separate"/>
        </w:r>
        <w:r>
          <w:rPr>
            <w:noProof/>
            <w:webHidden/>
          </w:rPr>
          <w:t>36</w:t>
        </w:r>
        <w:r>
          <w:rPr>
            <w:noProof/>
            <w:webHidden/>
          </w:rPr>
          <w:fldChar w:fldCharType="end"/>
        </w:r>
      </w:hyperlink>
    </w:p>
    <w:p w14:paraId="799374AB" w14:textId="6489C239" w:rsidR="00C6428B" w:rsidRDefault="00C6428B" w:rsidP="00C6428B">
      <w:pPr>
        <w:pStyle w:val="11"/>
        <w:rPr>
          <w:rFonts w:asciiTheme="minorHAnsi" w:eastAsiaTheme="minorEastAsia" w:hAnsiTheme="minorHAnsi"/>
          <w:noProof/>
          <w:sz w:val="22"/>
          <w:lang w:eastAsia="ru-RU"/>
        </w:rPr>
      </w:pPr>
      <w:hyperlink w:anchor="_Toc228803319" w:history="1">
        <w:r w:rsidRPr="00492F15">
          <w:rPr>
            <w:rStyle w:val="a8"/>
            <w:noProof/>
          </w:rPr>
          <w:t>СПИСОК ИСПОЛЬЗОВАННЫХ ИСТОЧНИКОВ</w:t>
        </w:r>
        <w:r>
          <w:rPr>
            <w:noProof/>
            <w:webHidden/>
          </w:rPr>
          <w:tab/>
        </w:r>
        <w:r>
          <w:rPr>
            <w:noProof/>
            <w:webHidden/>
          </w:rPr>
          <w:fldChar w:fldCharType="begin"/>
        </w:r>
        <w:r>
          <w:rPr>
            <w:noProof/>
            <w:webHidden/>
          </w:rPr>
          <w:instrText xml:space="preserve"> PAGEREF _Toc228803319 \h </w:instrText>
        </w:r>
        <w:r>
          <w:rPr>
            <w:noProof/>
            <w:webHidden/>
          </w:rPr>
        </w:r>
        <w:r>
          <w:rPr>
            <w:noProof/>
            <w:webHidden/>
          </w:rPr>
          <w:fldChar w:fldCharType="separate"/>
        </w:r>
        <w:r>
          <w:rPr>
            <w:noProof/>
            <w:webHidden/>
          </w:rPr>
          <w:t>38</w:t>
        </w:r>
        <w:r>
          <w:rPr>
            <w:noProof/>
            <w:webHidden/>
          </w:rPr>
          <w:fldChar w:fldCharType="end"/>
        </w:r>
      </w:hyperlink>
    </w:p>
    <w:p w14:paraId="775671A5" w14:textId="28EFAEF8" w:rsidR="00481D40" w:rsidRPr="003F745E" w:rsidRDefault="005B1304" w:rsidP="00C6428B">
      <w:pPr>
        <w:pStyle w:val="11"/>
        <w:rPr>
          <w:rFonts w:asciiTheme="minorHAnsi" w:eastAsiaTheme="minorEastAsia" w:hAnsiTheme="minorHAnsi"/>
          <w:noProof/>
          <w:sz w:val="22"/>
          <w:lang w:eastAsia="ru-RU"/>
        </w:rPr>
      </w:pPr>
      <w:r>
        <w:fldChar w:fldCharType="end"/>
      </w:r>
      <w:r w:rsidR="00481D40">
        <w:br w:type="page"/>
      </w:r>
    </w:p>
    <w:p w14:paraId="06BC2D10" w14:textId="2441C2CB" w:rsidR="00481D40" w:rsidRDefault="0021193C" w:rsidP="00481D40">
      <w:pPr>
        <w:pStyle w:val="1"/>
      </w:pPr>
      <w:bookmarkStart w:id="5" w:name="_Toc228803306"/>
      <w:r>
        <w:lastRenderedPageBreak/>
        <w:t>ВВЕДЕНИЕ</w:t>
      </w:r>
      <w:bookmarkEnd w:id="5"/>
    </w:p>
    <w:p w14:paraId="753AE18A" w14:textId="328E1934" w:rsidR="00481D40" w:rsidRDefault="00481D40" w:rsidP="00481D40"/>
    <w:p w14:paraId="29B92BF2" w14:textId="4DCB129C" w:rsidR="00F75925" w:rsidRDefault="00F75925" w:rsidP="00F75925">
      <w:r>
        <w:t>Современный рынок развлекательных услуг характеризуется высокой динамикой и постоянно растущими требованиями к качеству и скорости обслуживания. Боулинг-клубы, как один из популярных форматов семейного и корпоративного досуга, сталкиваются с необходимостью эффективно управлять ограниченным временным ресурсом игровых дорожек, синхронизировать работу нескольких служб – от ресепшена до кухни и технического персонала – и одновременно обеспечивать персонализированный подход к каждому гостю. Традиционные методы управления, основанные на разрозненных журналах бронирования, автономных кассовых терминалах и интуитивных решениях администраторов, в таких условиях становятся несостоятельными, приводя к коллизиям двойного бронирования, простоям оборудования, ошибкам в расчетах и, как следствие, к потере доходов и лояльности посетителей. В этой связи комплексная автоматизация бизнес-процессов боулинг-центра на базе гибкой и адаптивной платформы приобретает статус ключевого фактора конкурентоспособности.</w:t>
      </w:r>
    </w:p>
    <w:p w14:paraId="3FD7B928" w14:textId="0B50E2A9" w:rsidR="00F75925" w:rsidRDefault="00F75925" w:rsidP="00F75925">
      <w:r>
        <w:t>Отечественный рынок программного обеспечения предлагает различные инструменты для решения учетных задач, и один из них это платформа «1С:Предприятие» представляет собой оптимальное решение для такой задачи благодаря мощным встроенным средствам разработки, позволяющим смоделировать и реализовать бизнес-логику любой сложности, обеспечить целостность данных и сформировать единое информационное пространство организации. Совокупность этих факторов обуславливает актуальность темы настоящей курсовой работы, посвященной разработке автоматизированной системы учета деятельности боулинг-клуба.</w:t>
      </w:r>
    </w:p>
    <w:p w14:paraId="219EA9A4" w14:textId="016F3389" w:rsidR="00F75925" w:rsidRDefault="00F75925" w:rsidP="00F75925">
      <w:r>
        <w:lastRenderedPageBreak/>
        <w:t>Объектом исследования является операционная деятельность боулинг-клуба, включающая процессы бронирования дорожек, обслуживания гостей и расчета стоимости услуг.</w:t>
      </w:r>
    </w:p>
    <w:p w14:paraId="1FB4E42C" w14:textId="54211DFA" w:rsidR="00F75925" w:rsidRDefault="00F75925" w:rsidP="00F75925">
      <w:r>
        <w:t>Предметом исследования выступает информационная система на платформе «1</w:t>
      </w:r>
      <w:proofErr w:type="gramStart"/>
      <w:r>
        <w:t>С:Предприятие</w:t>
      </w:r>
      <w:proofErr w:type="gramEnd"/>
      <w:r>
        <w:t>», обеспечивающая автоматизацию ключевых бизнес-процессов указанной предметной области.</w:t>
      </w:r>
    </w:p>
    <w:p w14:paraId="6071CBED" w14:textId="1811F5EE" w:rsidR="00F75925" w:rsidRDefault="00F75925" w:rsidP="00F75925">
      <w:r>
        <w:t>Целью курсовой работы является проектирование и разработка конфигурации на платформе «1</w:t>
      </w:r>
      <w:proofErr w:type="gramStart"/>
      <w:r>
        <w:t>С:Предприятие</w:t>
      </w:r>
      <w:proofErr w:type="gramEnd"/>
      <w:r>
        <w:t>» для автоматизации управления бронированием, игровым процессом и расчетами с клиентами в боулинг-клубе.</w:t>
      </w:r>
    </w:p>
    <w:p w14:paraId="5F5CC018" w14:textId="04147412" w:rsidR="00F75925" w:rsidRDefault="00F75925" w:rsidP="00F75925">
      <w:r>
        <w:t>Для достижения поставленной цели необходимо решить следующие задачи:</w:t>
      </w:r>
    </w:p>
    <w:p w14:paraId="7B861F03" w14:textId="69961B67" w:rsidR="00F75925" w:rsidRDefault="00F75925" w:rsidP="00F75925">
      <w:pPr>
        <w:pStyle w:val="a3"/>
        <w:numPr>
          <w:ilvl w:val="0"/>
          <w:numId w:val="3"/>
        </w:numPr>
        <w:ind w:left="0" w:firstLine="709"/>
      </w:pPr>
      <w:r>
        <w:t>Изучить современные тенденции автоматизации бизнеса в сфере боулинга и определить ключевые требования к информационной системе.</w:t>
      </w:r>
    </w:p>
    <w:p w14:paraId="1146A119" w14:textId="035C3930" w:rsidR="00F75925" w:rsidRDefault="00F75925" w:rsidP="00F75925">
      <w:pPr>
        <w:pStyle w:val="a3"/>
        <w:numPr>
          <w:ilvl w:val="0"/>
          <w:numId w:val="3"/>
        </w:numPr>
        <w:ind w:left="0" w:firstLine="709"/>
      </w:pPr>
      <w:r>
        <w:t>Проанализировать и формализовать основные бизнес-процессы боулинг-центра, подлежащие автоматизации.</w:t>
      </w:r>
    </w:p>
    <w:p w14:paraId="36FF9F9C" w14:textId="5D844F41" w:rsidR="00F75925" w:rsidRDefault="00F75925" w:rsidP="00F75925">
      <w:pPr>
        <w:pStyle w:val="a3"/>
        <w:numPr>
          <w:ilvl w:val="0"/>
          <w:numId w:val="3"/>
        </w:numPr>
        <w:ind w:left="0" w:firstLine="709"/>
      </w:pPr>
      <w:r>
        <w:t>Обосновать выбор технологической платформы и определить состав функциональных модулей системы.</w:t>
      </w:r>
    </w:p>
    <w:p w14:paraId="611EAF33" w14:textId="3005F56D" w:rsidR="00F75925" w:rsidRDefault="00F75925" w:rsidP="00F75925">
      <w:pPr>
        <w:pStyle w:val="a3"/>
        <w:numPr>
          <w:ilvl w:val="0"/>
          <w:numId w:val="3"/>
        </w:numPr>
        <w:ind w:left="0" w:firstLine="709"/>
      </w:pPr>
      <w:r>
        <w:t>Спроектировать структуру объектов метаданных конфигурации и разработать необходимые справочники, перечисления и классификаторы.</w:t>
      </w:r>
    </w:p>
    <w:p w14:paraId="76572BA3" w14:textId="37E154CB" w:rsidR="00F75925" w:rsidRDefault="00F75925" w:rsidP="00F75925">
      <w:pPr>
        <w:pStyle w:val="a3"/>
        <w:numPr>
          <w:ilvl w:val="0"/>
          <w:numId w:val="3"/>
        </w:numPr>
        <w:ind w:left="0" w:firstLine="709"/>
      </w:pPr>
      <w:r>
        <w:t>Реализовать документооборот и бизнес-логику системы.</w:t>
      </w:r>
    </w:p>
    <w:p w14:paraId="0BF8265C" w14:textId="77777777" w:rsidR="00481D40" w:rsidRDefault="00481D40">
      <w:r>
        <w:br w:type="page"/>
      </w:r>
    </w:p>
    <w:p w14:paraId="159617C0" w14:textId="190F57CF" w:rsidR="000C7C34" w:rsidRDefault="00F8312A" w:rsidP="00F8312A">
      <w:pPr>
        <w:pStyle w:val="1"/>
        <w:ind w:left="709" w:firstLine="0"/>
      </w:pPr>
      <w:bookmarkStart w:id="6" w:name="_Toc228803307"/>
      <w:r>
        <w:lastRenderedPageBreak/>
        <w:t xml:space="preserve">ГЛАВА </w:t>
      </w:r>
      <w:r>
        <w:rPr>
          <w:lang w:val="en-US"/>
        </w:rPr>
        <w:t>I</w:t>
      </w:r>
      <w:r w:rsidRPr="006F66C3">
        <w:t>.</w:t>
      </w:r>
      <w:r>
        <w:t xml:space="preserve"> </w:t>
      </w:r>
      <w:r w:rsidR="00481D40">
        <w:t>Теоретическая часть.</w:t>
      </w:r>
      <w:bookmarkEnd w:id="6"/>
    </w:p>
    <w:p w14:paraId="74A4CAC0" w14:textId="71031E49" w:rsidR="00481D40" w:rsidRDefault="00481D40" w:rsidP="00481D40"/>
    <w:p w14:paraId="097E9AEB" w14:textId="4FD1F8F2" w:rsidR="00D036E2" w:rsidRDefault="00D036E2" w:rsidP="00481D40">
      <w:pPr>
        <w:pStyle w:val="2"/>
        <w:numPr>
          <w:ilvl w:val="1"/>
          <w:numId w:val="1"/>
        </w:numPr>
        <w:jc w:val="center"/>
      </w:pPr>
      <w:bookmarkStart w:id="7" w:name="_Toc228803308"/>
      <w:r>
        <w:t>Современные тенденции автоматизации бизнеса боулинга</w:t>
      </w:r>
      <w:bookmarkEnd w:id="7"/>
    </w:p>
    <w:p w14:paraId="45483561" w14:textId="7E349F6E" w:rsidR="00552774" w:rsidRDefault="00552774" w:rsidP="00552774"/>
    <w:p w14:paraId="7755EC42" w14:textId="0503F25A" w:rsidR="005C29DE" w:rsidRDefault="005C29DE" w:rsidP="005C29DE">
      <w:r>
        <w:t>Современный этап развития боулинг-индустрии характеризуется фундаментальным сдвигом от обособленного оказания услуг к формированию целостной цифровой экосистемы развлекательного центра. Автоматизация перестает восприниматься исключительно как инструмент учета и превращается в стратегический ресурс, определяющий способность бизнеса адаптироваться к изменяющимся запросам аудитории, контролировать операционные издержки и наращивать доходность в условиях высокой конкуренции. Ключевым фактором, обеспечивающим эту трансформацию, становится внедрение комплексных программных платформ, способных объединить управление игровым оборудованием, финансовые потоки, складскую логистику и клиентский сервис в едином информационном контуре. Среди таких решений особое место занимает платформа «1</w:t>
      </w:r>
      <w:proofErr w:type="gramStart"/>
      <w:r>
        <w:t>С:Предприятие</w:t>
      </w:r>
      <w:proofErr w:type="gramEnd"/>
      <w:r>
        <w:t>», архитектурная гибкость которой позволяет выстроить адаптивную систему управления, отвечающую специфическим потребностям боулинг-центра.</w:t>
      </w:r>
    </w:p>
    <w:p w14:paraId="0C45699A" w14:textId="1391B3A3" w:rsidR="005C29DE" w:rsidRDefault="005C29DE" w:rsidP="005C29DE">
      <w:r>
        <w:t xml:space="preserve">Одной из определяющих тенденций последних лет выступает организация разрозненных инструментов управления в централизованные облачные или гибридные экосистемы. Если ранее администраторы использовали отдельные приложения для ведения сетки бронирования, кассовые терминалы работали автономно от складского учета, а финансовая отчетность формировалась вручную путем сведения данных из нескольких источников, то сегодня востребованной становится модель единого цифрового пространства. Такая архитектура обеспечивает сквозную прослеживаемость операций: от момента создания заявки на дорожку до фиксации выручки и списания материалов. Для рынка, ориентированного на высокую загрузку в </w:t>
      </w:r>
      <w:r>
        <w:lastRenderedPageBreak/>
        <w:t>вечерние часы и выходные дни, критически важной становится возможность получения актуальной аналитики в реальном времени. Это позволяет управляющему видеть полную картину занятости дорожек, загрузки кухни и состояния склада без временных задержек, характерных для ручного сбора информации.</w:t>
      </w:r>
    </w:p>
    <w:p w14:paraId="7F0F5860" w14:textId="6122101F" w:rsidR="005C29DE" w:rsidRDefault="005C29DE" w:rsidP="005C29DE">
      <w:r>
        <w:t>Не менее значимой тенденцией, во многом продиктованной изменением модели потребительского поведения, является повсеместное внедрение бесконтактных сервисов и механизмов персонализированного взаимодействия с гостем. Современный посетитель боулинг-центра ожидает минимизации временных затрат на рутинные процедуры: ему необходима возможность самостоятельно забронировать дорожку через веб-сайт или мобильное приложение, произвести оплату удобным способом без визита к стойке ресепшена, оформить заказ блюд и напитков непосредственно с игрового места. Реализация этих сценариев требует от информационной системы способности обрабатывать транзакции из различных каналов и синхронизировать их с физическим состоянием оборудования. Одновременно с этим возрастает запрос на индивидуализацию сервиса. Автоматизированный сбор и анализ истории посещений, частоты игр позволяют формировать адресные предложения, которые повышают лояльность аудитории и стимулируют повторные визиты. Речь идет не просто о начислении бонусных баллов, а о гибком динамическом ценообразовании, когда стоимость часа игры может корректироваться в зависимости от текущей загрузки, и о формировании персонализированных пакетных предложений, включающих игровое время. Подобный подход напрямую влияет на увеличение среднего чека и коэффициента возвращаемости гостей, что в условиях насыщенного локального рынка развлечений является одним из немногих устойчивых способов удержания конкурентных позиций.</w:t>
      </w:r>
    </w:p>
    <w:p w14:paraId="450930CE" w14:textId="2D4E95BF" w:rsidR="005C29DE" w:rsidRDefault="005C29DE" w:rsidP="005C06FD">
      <w:r>
        <w:t xml:space="preserve">На операционном уровне все более отчетливо проявляется тенденция к внедрению предсказуемого технического обслуживания оборудования, </w:t>
      </w:r>
      <w:r>
        <w:lastRenderedPageBreak/>
        <w:t xml:space="preserve">основанного на современных технологиях. Специфика боулинг-центра такова, что простой даже одной дорожки вследствие неисправности </w:t>
      </w:r>
      <w:proofErr w:type="spellStart"/>
      <w:r>
        <w:t>пинсеттера</w:t>
      </w:r>
      <w:proofErr w:type="spellEnd"/>
      <w:r>
        <w:t xml:space="preserve"> или механизма возврата шаров оборачивается прямыми финансовыми потерями и ухудшением репутации заведения. Традиционная модель реагирования на уже случившуюся поломку уступает место проактивному подходу, при котором ключевые узлы оборудования оснащаются датчиками, фиксирующими параметры вибрации, температурный режим и энергопотребление. Анализ этих данных в режиме реального времени позволяет выявить отклонения, предшествующие отказу, и спланировать ремонтные работы в технологические окна, когда клуб закрыт или загрузка минимальна. Для бизнеса, работающего в условиях значительного износа импортного оборудования и ограниченной доступности сервисных центров, данная тенденция приобретает особую актуальность, позволяя продлить жизненный цикл дорогостоящих механизмов и минимизировать незапланированные остановки.</w:t>
      </w:r>
    </w:p>
    <w:p w14:paraId="1832B19B" w14:textId="52CD42D9" w:rsidR="00552774" w:rsidRDefault="005C29DE" w:rsidP="005C29DE">
      <w:r>
        <w:t xml:space="preserve">Таким образом, обобщение ключевых тенденций позволяет утверждать, что современная автоматизация боулинг-центра представляет собой многомерный процесс, выходящий далеко за пределы элементарного учета. Формирование единой цифровой экосистемы, внедрение бесконтактных и персонализированных сервисов, переход к предиктивному обслуживанию оборудования на базе Интернета вещей и интеграция </w:t>
      </w:r>
      <w:r w:rsidR="007802F4">
        <w:t xml:space="preserve">интерактивных </w:t>
      </w:r>
      <w:r>
        <w:t>мультимедийных технологий — все эти направления в совокупности определяют облик конкурентоспособного развлекательного комплекса. Выбор технологической платформы, способной обеспечить реализацию всех перечисленных векторов развития, становится стратегическим решением, от которого зависят операционная эффективность, устойчивость к рыночным колебаниям и перспективы долгосрочного роста бизнеса.</w:t>
      </w:r>
    </w:p>
    <w:p w14:paraId="15EFC830" w14:textId="77777777" w:rsidR="007802F4" w:rsidRPr="00552774" w:rsidRDefault="007802F4" w:rsidP="005C29DE"/>
    <w:p w14:paraId="1FADBE26" w14:textId="6BD455C2" w:rsidR="00481D40" w:rsidRDefault="00D036E2" w:rsidP="00481D40">
      <w:pPr>
        <w:pStyle w:val="2"/>
        <w:numPr>
          <w:ilvl w:val="1"/>
          <w:numId w:val="1"/>
        </w:numPr>
        <w:jc w:val="center"/>
      </w:pPr>
      <w:bookmarkStart w:id="8" w:name="_Toc228803309"/>
      <w:r>
        <w:lastRenderedPageBreak/>
        <w:t>Бизнес-процессы боулинга</w:t>
      </w:r>
      <w:bookmarkEnd w:id="8"/>
    </w:p>
    <w:p w14:paraId="4BEAD422" w14:textId="0AD9027B" w:rsidR="00552774" w:rsidRDefault="00552774" w:rsidP="00552774"/>
    <w:p w14:paraId="1CDF41CB" w14:textId="0E55B5FD" w:rsidR="004913B4" w:rsidRPr="004913B4" w:rsidRDefault="004913B4" w:rsidP="004913B4">
      <w:r w:rsidRPr="004913B4">
        <w:t>Бизнес-процессы боулинг-центра отличаются сложной многослойной структурой, в которой тесно переплетаются принципы управления развлекательным объектом, предприятия общественного питания и технической службы. Специфика оказания услуги, при которой основным товаром выступает временной интервал использования специализированного дорогостоящего оборудования, накладывает особые требования к организации внутренних операций. Эффективность функционирования клуба напрямую зависит от того, насколько точно выстроены и синхронизированы между собой все ключевые процедуры, а прозрачность их исполнения служит фундаментом для принятия взвешенных управленческих решений и устойчивого финансового развития.</w:t>
      </w:r>
    </w:p>
    <w:p w14:paraId="5D83E9AC" w14:textId="6F6AE0E4" w:rsidR="004913B4" w:rsidRPr="004913B4" w:rsidRDefault="004913B4" w:rsidP="00FA75A9">
      <w:r w:rsidRPr="004913B4">
        <w:t xml:space="preserve">Центральное место в операционной деятельности занимает процесс управления игровым временем и бронированием дорожек, который формирует основную воронку дохода от профильной деятельности. Данный процесс запускается в момент поступления запроса от потенциального гостя через различные каналы коммуникации: телефонный звонок, форму на веб-сайте или личное обращение на ресепшен. Сложность его реализации заключается в необходимости оперативного планирования сетки занятости в условиях переменной длительности игровых сессий, выраженной неравномерности спроса с пиковыми нагрузками в вечерние часы и выходные дни, а также периодического проведения турниров и корпоративных мероприятий, бронирующих значительную часть дорожек на продолжительное время. Отсутствие централизованного контроля на данном этапе неизбежно приводит к коллизиям двойного бронирования, необоснованным простоям оборудования или, напротив, образованию очередей и потере лояльности гостей. Непосредственно в момент визита администратор осуществляет регистрацию гостя, оформляет прокат </w:t>
      </w:r>
      <w:r w:rsidRPr="004913B4">
        <w:lastRenderedPageBreak/>
        <w:t>специализированной обуви, активирует игровую сессию в системе подсчета очков и контролирует своевременность завершения игры. Логика данного процесса требует жесткой временной синхронизации: фактическое время начала и окончания использования дорожки должно фиксироваться автоматически, минуя человеческий фактор, что впоследствии ложится в основу корректного начисления стоимости услуги и формирования достоверной отчетности о загрузке.</w:t>
      </w:r>
    </w:p>
    <w:p w14:paraId="5AD44EAF" w14:textId="72428422" w:rsidR="004913B4" w:rsidRPr="004913B4" w:rsidRDefault="004913B4" w:rsidP="00FA75A9">
      <w:r w:rsidRPr="004913B4">
        <w:t>Неразрывно с игровым контуром связан процесс организации питания и обслуживания гостей в зоне кафе-бара, который в современных экономических реалиях часто выступает драйвером прибыльности всего комплекса, превышая по объему выручки доход от аренды дорожек. С операционной точки зрения данный бизнес-процесс строится по классическим канонам индустрии гостеприимства, однако приобретает ряд принципиальных особенностей, обусловленных спецификой боулинга. Ключевым отличием является необходимость жесткой привязки каждого заказа к конкретной игровой дорожке или столу с возможностью ведения депозитных счетов и консолидированной оплаты в момент завершения визита. Официант или бармен, принимая заказ, должен обладать актуальной информацией о статусе дорожки: активна ли игра, какое время осталось до ее окончания, является ли гость участником акционного предложения. Такая интеграция исключает ситуации, когда кухня готовит блюдо для гостя, уже покинувшего клуб, или когда счет выставляется ошибочно на другую дорожку. Процесс также включает в себя технологический цикл производства кулинарной продукции: от приемки сырья на склад до выдачи готового блюда, что требует ведения точного количественного учета ингредиентов и контроля соблюдения рецептур с целью управления себестоимостью и предотвращения нецелевого расхода продуктов.</w:t>
      </w:r>
    </w:p>
    <w:p w14:paraId="089274B7" w14:textId="7CD40F8C" w:rsidR="004913B4" w:rsidRPr="004913B4" w:rsidRDefault="004913B4" w:rsidP="00FA75A9">
      <w:r w:rsidRPr="004913B4">
        <w:t xml:space="preserve">Обеспечивающим процессом, уникальным именно для боулинг-индустрии и напрямую влияющим на способность бизнеса генерировать </w:t>
      </w:r>
      <w:r w:rsidRPr="004913B4">
        <w:lastRenderedPageBreak/>
        <w:t>выручку, является техническое обслуживание и ремонт игрового оборудования. В данную категорию попадают как сложные электромеханические узлы, обеспечивающие установку кеглей и возврат шаров, так и специализированные машины для ухода за покрытием дорожек. Коэффициент технической готовности дорожек является критическим показателем эффективности, поскольку простой даже одного игрового места в пиковые часы оборачивается прямыми финансовыми потерями и репутационным ущербом. Структура данного бизнес-процесса включает два взаимодополняющих направления: планово-предупредительные работы и экстренный ремонт. Плановое обслуживание предполагает строгое соблюдение регламентов по нанесению масла на покрытие, что определяет спортивные характеристики игры и долговечность ламелей, а также регулярный осмотр и замену быстроизнашивающихся деталей. Экстренный ремонт, напротив, требует от технической службы способности в минимальные сроки диагностировать неисправность и восстановить работоспособность оборудования, часто в условиях ограниченного доступа к оригинальным запасным частям. С точки зрения учета данный процесс генерирует потребность в ведении номенклатуры технических жидкостей и комплектующих, планировании занятости технического персонала и накоплении статистики отказов для обоснования инвестиций в обновление парка оборудования.</w:t>
      </w:r>
    </w:p>
    <w:p w14:paraId="75943844" w14:textId="10C6C648" w:rsidR="004913B4" w:rsidRDefault="004913B4" w:rsidP="004913B4">
      <w:pPr>
        <w:rPr>
          <w:b/>
        </w:rPr>
      </w:pPr>
      <w:r w:rsidRPr="004913B4">
        <w:t xml:space="preserve">Специфика кадрового состава боулинг-центра предполагает наличие нескольких функциональных групп сотрудников с различными графиками занятости и принципами мотивации: административный персонал, операторы и инструкторы, работники кухни и бара, официанты, технические специалисты. Процесс начисления заработной платы в таких условиях требует гибкой настройки схем расчетов, учитывающих как фиксированные оклады, так и переменные части, зависящие от выполнения планов продаж или качества обслуживания. Параллельно с этим для собственников и </w:t>
      </w:r>
      <w:r w:rsidRPr="004913B4">
        <w:lastRenderedPageBreak/>
        <w:t>управляющих критически важным является процесс формирования управленческой отчетности, отражающей не только агрегированные финансовые результаты, но и детализированные операционные показатели. Анализу подлежат такие метрики, как загрузка каждой дорожки в разрезе часов и дней недели, удельный доход на одного гостя, доля выручки от дополнительных услуг в общем объеме и структура себестоимости блюд.</w:t>
      </w:r>
    </w:p>
    <w:p w14:paraId="4911E83C" w14:textId="77777777" w:rsidR="004913B4" w:rsidRPr="004913B4" w:rsidRDefault="004913B4" w:rsidP="004913B4"/>
    <w:p w14:paraId="71A72305" w14:textId="4F60DB8F" w:rsidR="00D036E2" w:rsidRDefault="00D036E2" w:rsidP="00D036E2">
      <w:pPr>
        <w:pStyle w:val="2"/>
        <w:numPr>
          <w:ilvl w:val="1"/>
          <w:numId w:val="1"/>
        </w:numPr>
        <w:jc w:val="center"/>
      </w:pPr>
      <w:bookmarkStart w:id="9" w:name="_Toc228803310"/>
      <w:r>
        <w:t>Обзор платформы и ее возможностей для автоматизации</w:t>
      </w:r>
      <w:bookmarkEnd w:id="9"/>
    </w:p>
    <w:p w14:paraId="02718E24" w14:textId="2EFD91DA" w:rsidR="00374152" w:rsidRDefault="00374152" w:rsidP="00374152"/>
    <w:p w14:paraId="6A2FB535" w14:textId="62826A58" w:rsidR="00F50595" w:rsidRDefault="00F50595" w:rsidP="005B02BE">
      <w:r>
        <w:t>Платформа «1</w:t>
      </w:r>
      <w:proofErr w:type="gramStart"/>
      <w:r>
        <w:t>С:Предприятие</w:t>
      </w:r>
      <w:proofErr w:type="gramEnd"/>
      <w:r>
        <w:t>» представляет собой универсальную и гибкую технологическую среду, предназначенную для комплексной автоматизации управления и учета в организациях любого масштаба и профиля деятельности. В её основе лежит концепция единой платформы, на которой разрабатываются и функционируют специализированные прикладные решения (конфигурации), адаптированные под конкретные отраслевые и индивидуальные потребности бизнеса. Такой подход позволяет объединить в рамках одной системы все ключевые бизнес-процессы предприятия, обеспечивая целостность и непротиворечивость данных. Платформа включает в себя не только готовые типовые конфигурации для решения широкого спектра задач, но и мощные инструменты для разработки и доработки функционала, что делает её особенно ценной для предприятий с уникальной спецификой, таких как боулинг-центры.</w:t>
      </w:r>
    </w:p>
    <w:p w14:paraId="4AA40916" w14:textId="77777777" w:rsidR="005B02BE" w:rsidRDefault="00F50595" w:rsidP="00F50595">
      <w:r>
        <w:t>Ключевой особенностью платформы является её открытость и высокая степень адаптивности. В отличие от многих западных ERP-систем, которые часто функционируют по принципу «черного ящика» с закрытой бизнес-логикой, «1</w:t>
      </w:r>
      <w:proofErr w:type="gramStart"/>
      <w:r>
        <w:t>С:Предприятие</w:t>
      </w:r>
      <w:proofErr w:type="gramEnd"/>
      <w:r>
        <w:t xml:space="preserve">» предоставляет возможность гибкой настройки и модификации любого элемента типовой конфигурации. Благодаря встроенному языку программирования и визуальным средствам разработки, специалисты могут дорабатывать существующие модули, создавать новые </w:t>
      </w:r>
      <w:r>
        <w:lastRenderedPageBreak/>
        <w:t>документы, справочники, отчёты и алгоритмы обработки данных, идеально подстраивая систему под методологию учёта конкретной организации. Это свойство имеет критическое значение для боулинг-центров, где необходимо интегрировать нетиповые процессы, такие как управление бронированием дорожек, синхронизация с системами подсчёта очков и сложный учёт технического обслуживания оборудования.</w:t>
      </w:r>
    </w:p>
    <w:p w14:paraId="42BCF9B6" w14:textId="11FD6C8F" w:rsidR="00F50595" w:rsidRDefault="00F50595" w:rsidP="005B02BE">
      <w:r>
        <w:t>Важнейшим преимуществом платформы является её способность автоматизировать рутинные операции, что ведёт к значительному повышению эффективности работы персонала. Система берёт на себя выполнение множества задач, которые ранее требовали ручного труда: автоматическое формирование бухгалтерских и налоговых отчётов, расчёт заработной платы с учётом различных схем мотивации, ведение складского учёта и управление закупками. В контексте боулинга это означает, что информация о каждой транзакции, будь то оплата за игру или продажа блюда из кафе, мгновенно отражается в единой базе данных, формируя актуальную управленческую отчётность в реальном времени.</w:t>
      </w:r>
    </w:p>
    <w:p w14:paraId="10E54FCB" w14:textId="423A5C14" w:rsidR="003A1AD9" w:rsidRDefault="00F50595" w:rsidP="00F50595">
      <w:r>
        <w:t>Таким образом, выбор «1</w:t>
      </w:r>
      <w:proofErr w:type="gramStart"/>
      <w:r>
        <w:t>С:Предприятия</w:t>
      </w:r>
      <w:proofErr w:type="gramEnd"/>
      <w:r>
        <w:t>» в качестве основы для автоматизации боулинг-центра является стратегически обоснованным решением. Платформа не только обеспечивает надёжную основу для ведения всех видов учёта, но и предоставляет неограниченные возможности для адаптации к меняющимся потребностям бизнеса. Её способность объединить управление игровым процессом, ресторанным обслуживанием, складом и финансами в едином информационном пространстве создаёт прочный фундамент для повышения операционной эффективности, контроля издержек и устойчивого роста развлекательного комплекса.</w:t>
      </w:r>
    </w:p>
    <w:p w14:paraId="53EB3299" w14:textId="72328DA2" w:rsidR="005B02BE" w:rsidRDefault="005B02BE" w:rsidP="00F50595"/>
    <w:p w14:paraId="18706FCC" w14:textId="2C7DA6F9" w:rsidR="003F745E" w:rsidRDefault="003F745E" w:rsidP="00F50595"/>
    <w:p w14:paraId="6B7B6B55" w14:textId="77777777" w:rsidR="003F745E" w:rsidRDefault="003F745E" w:rsidP="00F50595"/>
    <w:p w14:paraId="34345E58" w14:textId="4832D2E5" w:rsidR="00D036E2" w:rsidRDefault="00D036E2" w:rsidP="00F8312A">
      <w:pPr>
        <w:pStyle w:val="2"/>
        <w:numPr>
          <w:ilvl w:val="1"/>
          <w:numId w:val="1"/>
        </w:numPr>
        <w:jc w:val="center"/>
      </w:pPr>
      <w:bookmarkStart w:id="10" w:name="_Toc228803311"/>
      <w:r>
        <w:lastRenderedPageBreak/>
        <w:t xml:space="preserve">Ключевые модули информационной системы для </w:t>
      </w:r>
      <w:r w:rsidR="00F8312A">
        <w:t>боулинга</w:t>
      </w:r>
      <w:bookmarkEnd w:id="10"/>
    </w:p>
    <w:p w14:paraId="47E6896A" w14:textId="77777777" w:rsidR="003F745E" w:rsidRDefault="003F745E" w:rsidP="003D5252"/>
    <w:p w14:paraId="5281ABD0" w14:textId="51D3DD88" w:rsidR="00463D05" w:rsidRDefault="00463D05" w:rsidP="003D5252">
      <w:r>
        <w:t>Эффективная автоматизация боулинг-центра на базе платформы «1</w:t>
      </w:r>
      <w:proofErr w:type="gramStart"/>
      <w:r>
        <w:t>С:Предприятие</w:t>
      </w:r>
      <w:proofErr w:type="gramEnd"/>
      <w:r>
        <w:t>» предполагает не развертывание единой монолитной программы, а внедрение комплекса функционально обособленных, но тесно интегрированных между собой модулей. Каждый такой модуль предназначен для оптимизации строго определенного контура операционной деятельности и в совокупности они образуют целостную информационную систему, обеспечивающую сквозное управление всеми бизнес-процессами. Модульная архитектура позволяет масштабировать решение поэтапно, подключая новые функциональные блоки по мере развития клуба или возникновения новых управленческих потребностей, при этом все они функционируют в единой информационной среде, исключая дублирование ввода и гарантируя актуальность данных в режиме реального времени.</w:t>
      </w:r>
    </w:p>
    <w:p w14:paraId="1DB50BC4" w14:textId="5DE9CDAB" w:rsidR="00463D05" w:rsidRDefault="00463D05" w:rsidP="003D5252">
      <w:r>
        <w:t xml:space="preserve">Центральное место в структуре информационной системы занимает модуль управления игровыми дорожками и бронированием, являющийся специфическим именно для данной отрасли и не имеющий прямых аналогов в типовых решениях для других сфер. Данный компонент реализует визуальное планирование занятости дорожек в форме интуитивно понятной временной сетки, на которой администратор в реальном времени видит статус каждой </w:t>
      </w:r>
      <w:r w:rsidR="003D5252">
        <w:t>дорожки</w:t>
      </w:r>
      <w:r>
        <w:t xml:space="preserve">: свободна, забронирована, находится в активной игре, временно выведена на техническое обслуживание или отключена. Функционал модуля позволяет создавать бронирования произвольной длительности с привязкой к конкретному посетителю, компании или мероприятию, а также автоматически рассчитывать стоимость игры по гибким тарифным сеткам, учитывающим время суток, день недели, сезонность и категорию гостя. Ключевой особенностью, реализуемой при глубокой интеграции с оборудованием, является автоматическая фиксация фактического времени начала и окончания игры на основании сигналов от системы подсчета очков, что полностью </w:t>
      </w:r>
      <w:r>
        <w:lastRenderedPageBreak/>
        <w:t>исключает человеческий фактор при определении длительности сессии и формирует достоверную основу для начисления оплаты. Кроме того, данный модуль отвечает за учет и контроль выдачи прокатного инвентаря, в первую очередь специализированной обуви, обеспечивая отслеживание сроков возврата и минимизацию потерь.</w:t>
      </w:r>
    </w:p>
    <w:p w14:paraId="68C7B8BC" w14:textId="5E44223C" w:rsidR="00463D05" w:rsidRDefault="00463D05" w:rsidP="008C1467">
      <w:r>
        <w:t>Неразрывно с игровым контуром функционирует модуль ресторанного обслуживания и кассовых операций, реализующий задачи фронт-офиса в соответствии с принципами индустрии гостеприимства. Он объединяет в себе рабочие места различных категорий сотрудников: администратора на стойке ресепшена, бармена за барной стойкой и официантов, обслуживающих гостей непосредственно в зоне дорожек. Данный модуль обеспечивает открытие гостевых счетов, жестко привязанных к игровой дорожке или посадочному месту, прием заказов блюд и напитков с их мгновенной автоматической передачей на кухонный принтер или дисплей повара, а также ведение учета депозитных платежей и авансов. Завершающим этапом является проведение окончательного расчета с гостем с возможностью гибкого разделения счета, применения скидок и списания бонусов. Принципиально важной является логическая связь этого модуля с модулем управления дорожками: информационная система не позволит официанту принять заказ для дорожки, которая в данный момент не активна или находится в состоянии технической остановки, что предотвращает потерю заказов и конфликтные ситуации.</w:t>
      </w:r>
    </w:p>
    <w:p w14:paraId="136FE941" w14:textId="57FD803A" w:rsidR="00463D05" w:rsidRDefault="00463D05" w:rsidP="00AD576F">
      <w:r>
        <w:t xml:space="preserve">Обеспечивающим фундаментом для коммерческой деятельности служит модуль складского учета и управления производством. В сферу его ответственности входит ведение детализированного количественного и суммового учета товарно-материальных ценностей на всех складах предприятия, от продуктового склада кухни и бара до склада хозяйственных принадлежностей и технических жидкостей. Модуль автоматизирует полный цикл движения товаров: оформление поступлений от поставщиков, внутренние перемещения между подразделениями, проведение </w:t>
      </w:r>
      <w:r>
        <w:lastRenderedPageBreak/>
        <w:t>инвентаризаций и, что особенно важно, автоматическое списание ингредиентов на основании технологических карт в момент продажи блюда через модуль ресторанного обслуживания. Такой подход обеспечивает актуальный учет остатков в реальном времени, позволяет планировать закупки для предотвращения дефицита или образования излишков, а также жестко контролировать соблюдение рецептуры, выявляя возможные отклонения и нецелевое использование продуктов, что напрямую влияет на управление себестоимость</w:t>
      </w:r>
      <w:r w:rsidR="00AD576F">
        <w:t>ю</w:t>
      </w:r>
      <w:r>
        <w:t>.</w:t>
      </w:r>
    </w:p>
    <w:p w14:paraId="02BD410E" w14:textId="332D1DF1" w:rsidR="00463D05" w:rsidRDefault="00463D05" w:rsidP="00AD576F">
      <w:r>
        <w:t xml:space="preserve">Специфика боулинг-центра как объекта, эксплуатирующего сложное и дорогостоящее электромеханическое оборудование, обуславливает необходимость включения в состав информационной системы модуля технического обслуживания и ремонта. Данный компонент ведет паспортизацию каждой единицы оборудования с указанием ее технических характеристик, даты ввода в эксплуатацию, наработки в часах и истории всех проведенных сервисных работ. Он позволяет формировать и контролировать исполнение графиков планово-предупредительных ремонтов, регистрировать факты внеплановых остановок и аварийных ремонтов с детальным указанием причин и выполненных действий, а также вести складской учет запасных частей и расходных материалов, специфичных для </w:t>
      </w:r>
      <w:proofErr w:type="spellStart"/>
      <w:r>
        <w:t>пинсеттеров</w:t>
      </w:r>
      <w:proofErr w:type="spellEnd"/>
      <w:r>
        <w:t xml:space="preserve"> и машин ухода за покрытием. Аналитические отчеты модуля предоставляют техническому директору объективные данные для оценки надежности оборудования, планирования бюджета на ремонты и обоснования решений о своевременной замене изношенных узлов, что в конечном итоге минимизирует время простоя дорожек и связанные с этим финансовые потери.</w:t>
      </w:r>
    </w:p>
    <w:p w14:paraId="063C73F8" w14:textId="77777777" w:rsidR="00AD576F" w:rsidRDefault="00463D05" w:rsidP="00463D05">
      <w:r>
        <w:t xml:space="preserve">Замыкает комплекс модулей управления персоналом и расчета заработной платы, выполняющий </w:t>
      </w:r>
      <w:r w:rsidR="00AD576F">
        <w:t>одну из самых важных функций</w:t>
      </w:r>
      <w:r>
        <w:t xml:space="preserve">. Учитывая многочисленность и разнородность должностей в боулинг-центре, от инструкторов и операторов до официантов и технических специалистов, данный модуль должен обладать исключительной гибкостью настроек для </w:t>
      </w:r>
      <w:r>
        <w:lastRenderedPageBreak/>
        <w:t>реализации различных схем мотивации. Он автоматизирует ведение кадрового учета, формирование табелей рабочего времени с учетом скользящих сменных графиков, а также расчет всех видов начислений и удержаний. Особенностью применения в развлекательной сфере является возможность настройки расчета переменной части вознаграждения в зависимости от выполнения индивидуальных или коллективных планов продаж, а также учета дополнительных сервисных сборов, распределяемых по заданным алгоритмам. Интеграция с финансовым модулем обеспечивает корректное формирование бухгалтерских проводок и отражение затрат на оплату труда в управленческой отчетности в разрезе центров финансовой ответственности, что позволяет объективно оценивать вклад каждого подразделения в общий результат деятельности боулинг-центра.</w:t>
      </w:r>
    </w:p>
    <w:p w14:paraId="41743693" w14:textId="518F6C59" w:rsidR="00463D05" w:rsidRDefault="00463D05" w:rsidP="00463D05">
      <w:r>
        <w:t>Таким образом, именно совокупность описанных функциональных модулей, функционирующих на единой платформе «1</w:t>
      </w:r>
      <w:proofErr w:type="gramStart"/>
      <w:r>
        <w:t>С:Предприятие</w:t>
      </w:r>
      <w:proofErr w:type="gramEnd"/>
      <w:r>
        <w:t>», формирует полноценную информационную систему управления боулинг-центром, способную обеспечить прозрачность всех операций, повысить контроль над издержками и создать технологическую основу для устойчивого развития бизнеса.</w:t>
      </w:r>
    </w:p>
    <w:p w14:paraId="5638EA4B" w14:textId="77777777" w:rsidR="00596B6F" w:rsidRPr="003A1AD9" w:rsidRDefault="00596B6F" w:rsidP="003A1AD9"/>
    <w:p w14:paraId="0D604014" w14:textId="60EC588A" w:rsidR="00F8312A" w:rsidRDefault="00F8312A" w:rsidP="00F8312A">
      <w:pPr>
        <w:pStyle w:val="2"/>
        <w:numPr>
          <w:ilvl w:val="1"/>
          <w:numId w:val="1"/>
        </w:numPr>
        <w:jc w:val="center"/>
      </w:pPr>
      <w:bookmarkStart w:id="11" w:name="_Toc228803312"/>
      <w:r>
        <w:t>Преимущества внедрения информационной системы на основе 1С</w:t>
      </w:r>
      <w:bookmarkEnd w:id="11"/>
    </w:p>
    <w:p w14:paraId="660D8284" w14:textId="2F5500BC" w:rsidR="006F66C3" w:rsidRDefault="006F66C3" w:rsidP="006F66C3"/>
    <w:p w14:paraId="2F1140AB" w14:textId="57BBEB38" w:rsidR="00AD576F" w:rsidRPr="00AD576F" w:rsidRDefault="00AD576F" w:rsidP="00EE444F">
      <w:r w:rsidRPr="00AD576F">
        <w:t>Внедрение комплексной информационной системы управления боулинг-центром, построенной на технологической платформе «1</w:t>
      </w:r>
      <w:proofErr w:type="gramStart"/>
      <w:r w:rsidRPr="00AD576F">
        <w:t>С:Предприятие</w:t>
      </w:r>
      <w:proofErr w:type="gramEnd"/>
      <w:r w:rsidRPr="00AD576F">
        <w:t xml:space="preserve">», представляет собой стратегическое преобразование бизнеса, результаты которого выходят далеко за рамки простой автоматизации рутинных учетных операций. Совокупность преимуществ, получаемых предприятием в результате такого внедрения, затрагивает все аспекты деятельности: от операционной эффективности и финансовой прозрачности до </w:t>
      </w:r>
      <w:r w:rsidRPr="00AD576F">
        <w:lastRenderedPageBreak/>
        <w:t>уровня клиентского сервиса и конкурентоспособности на локальном рынке развлечений. Анализ этих преимуществ позволяет обосновать экономическую целесообразность перехода на единую учетную платформу и дает понимание того, какие качественные изменения происходят в управляемости бизнеса после завершения проекта автоматизации.</w:t>
      </w:r>
    </w:p>
    <w:p w14:paraId="1E1DED5A" w14:textId="5F3BAABE" w:rsidR="00AD576F" w:rsidRPr="00AD576F" w:rsidRDefault="00AD576F" w:rsidP="00EE444F">
      <w:r w:rsidRPr="00AD576F">
        <w:t>Первостепенным и наиболее очевидным преимуществом является формирование единого информационного пространства, устраняющего фрагментацию данных, характерную для неавтоматизированных или частично автоматизированных объектов. В условиях, когда бронирование дорожек ведется в одной программе или журнале, учет продаж бара и кухни осуществляется в автономной кассовой системе, а финансовая отчетность формируется в электронных таблицах, руководство сталкивается с неизбежными задержками в получении актуальной информации, риском ошибок ручного ввода и невозможностью оперативно оценить реальное положение дел. Информационная система на платформе «1</w:t>
      </w:r>
      <w:proofErr w:type="gramStart"/>
      <w:r w:rsidRPr="00AD576F">
        <w:t>С:Предприятие</w:t>
      </w:r>
      <w:proofErr w:type="gramEnd"/>
      <w:r w:rsidRPr="00AD576F">
        <w:t>» ликвидирует эти разрывы, объединяя модули управления дорожками, ресторанного обслуживания, складского учета и финансового менеджмента в единую базу данных. Следствием такой консолидации становится сквозная прослеживаемость всех хозяйственных операций: от момента бронирования дорожки и принятия заказа до списания продуктов с кухни и отражения выручки в итоговых финансовых результатах. Руководитель получает доступ к актуальной и непротиворечивой информации в режиме реального времени, что кардинально повышает обоснованность и своевременность управленческих решений.</w:t>
      </w:r>
    </w:p>
    <w:p w14:paraId="6B567ECE" w14:textId="5676379F" w:rsidR="00AD576F" w:rsidRPr="00AD576F" w:rsidRDefault="00AD576F" w:rsidP="002860C9">
      <w:r w:rsidRPr="00AD576F">
        <w:t xml:space="preserve">Вторым важнейшим преимуществом выступает оптимизация операционных издержек и повышение доходности бизнеса за счет автоматизации ключевых бизнес-процессов. Внедрение системы позволяет выявить и минимизировать скрытые финансовые потери, которые в неавтоматизированном клубе часто остаются незамеченными. Прежде всего, </w:t>
      </w:r>
      <w:r w:rsidRPr="00AD576F">
        <w:lastRenderedPageBreak/>
        <w:t>синхронизация модуля управления дорожками с игровым оборудованием исключает возможность неучтенной игры или занижения времени сессии, что напрямую увеличивает выручку от основного вида деятельности. Далее, модуль складского учета и калькуляции блюд, работающий в контуре ресторанного обслуживания, обеспечивает жесткий контроль себестоимости кухни и бара. Автоматическое списание ингредиентов строго по технологическим картам в момент продажи блюда позволяет минимизировать нецелевое расходование продуктов, сократить потери от ошибок персонала и предотвратить злоупотребления. Снижение доли продуктовой составляющей в конечной цене блюда даже на несколько процентных пунктов при сохранении объема продаж дает ощутимый прирост чистой прибыли. Кроме того, автоматизация высвобождает временные ресурсы сотрудников, избавляя их от необходимости многократного ручного ввода и сверки данных, что позволяет переориентировать их усилия на непосредственное обслуживание гостей и повышение качества сервиса.</w:t>
      </w:r>
    </w:p>
    <w:p w14:paraId="1CABF48F" w14:textId="138411F7" w:rsidR="00AD576F" w:rsidRPr="00AD576F" w:rsidRDefault="00AD576F" w:rsidP="00BF22A8">
      <w:r w:rsidRPr="00AD576F">
        <w:t>Третье неоспоримое преимущество связано с повышением уровня обслуживания и укреплением лояльности гостевой аудитории. Информационная система на базе «1</w:t>
      </w:r>
      <w:proofErr w:type="gramStart"/>
      <w:r w:rsidRPr="00AD576F">
        <w:t>С:Предприятие</w:t>
      </w:r>
      <w:proofErr w:type="gramEnd"/>
      <w:r w:rsidRPr="00AD576F">
        <w:t xml:space="preserve">» предоставляет инструментарий для персонализированного взаимодействия с посетителями. Благодаря накоплению истории визитов, предпочтений и структуры потребления каждого гостя, сотрудники клуба получают возможность предлагать адресные привилегии и персональные условия, что повышает удовлетворенность от посещения. Внедрение таких технологических сервисов, как онлайн-бронирование, безналичная оплата и возможность заказа блюд непосредственно к дорожке, сокращает время ожидания и устраняет раздражающие факторы, делая визит максимально комфортным. Как следствие, растет показатель </w:t>
      </w:r>
      <w:proofErr w:type="spellStart"/>
      <w:r w:rsidRPr="00AD576F">
        <w:t>возвращаемости</w:t>
      </w:r>
      <w:proofErr w:type="spellEnd"/>
      <w:r w:rsidRPr="00AD576F">
        <w:t xml:space="preserve"> клиентов и увеличивается средний чек за счет эффективных кросс-продаж, инициируемых системой на основе анализа предпочтений гостя.</w:t>
      </w:r>
    </w:p>
    <w:p w14:paraId="600DF11B" w14:textId="13C6CC93" w:rsidR="00BF22A8" w:rsidRDefault="00AD576F" w:rsidP="00AD576F">
      <w:r w:rsidRPr="00AD576F">
        <w:lastRenderedPageBreak/>
        <w:t>Нельзя не отметить и такое стратегическое преимущество, как повышение прозрачности управленческого учета и возможность масштабирования решения. Информационная система на платформе «1</w:t>
      </w:r>
      <w:proofErr w:type="gramStart"/>
      <w:r w:rsidRPr="00AD576F">
        <w:t>С:Предприятие</w:t>
      </w:r>
      <w:proofErr w:type="gramEnd"/>
      <w:r w:rsidRPr="00AD576F">
        <w:t xml:space="preserve">» позволяет формировать детализированную аналитическую отчетность в произвольных разрезах, необходимых для глубокого анализа эффективности бизнеса. Руководитель может оценить загрузку каждой отдельной дорожки по часам и дням недели, рассчитать рентабельность конкретного мероприятия или банкетного обслуживания, определить вклад каждого официанта в продажи дополнительных услуг, проанализировать оборачиваемость складских запасов и эффективность использования оборудования. Такая глубина аналитики дает возможность выявлять скрытые резервы роста, своевременно корректировать ценовую политику и оптимизировать ассортиментную матрицу. Кроме того, модульная архитектура платформы обеспечивает возможность поэтапного внедрения и последующего расширения функционала системы по мере развития бизнеса, будь то открытие новых дорожек, запуск дополнительных направлений деятельности или углубление интеграции с внешними сервисами. В сочетании с полным соответствием требованиям бухгалтерского и налогового законодательства, заложенным в основу типовых решений на платформе «1С», это делает выбор данной системы не только технологически оправданным, но и наиболее экономически эффективным решением для автоматизации боулинг-центра в долгосрочной перспективе. </w:t>
      </w:r>
    </w:p>
    <w:p w14:paraId="4CA2E8DC" w14:textId="3C72BD61" w:rsidR="00D12F07" w:rsidRDefault="00D12F07">
      <w:pPr>
        <w:spacing w:after="160" w:line="259" w:lineRule="auto"/>
        <w:ind w:firstLine="0"/>
        <w:jc w:val="left"/>
      </w:pPr>
      <w:r>
        <w:br w:type="page"/>
      </w:r>
    </w:p>
    <w:p w14:paraId="409DFFAA" w14:textId="4CB1E794" w:rsidR="00F8312A" w:rsidRPr="00F8312A" w:rsidRDefault="00F8312A" w:rsidP="00BF22A8">
      <w:pPr>
        <w:pStyle w:val="1"/>
      </w:pPr>
      <w:bookmarkStart w:id="12" w:name="_Toc228803313"/>
      <w:r>
        <w:lastRenderedPageBreak/>
        <w:t xml:space="preserve">ГЛАВА </w:t>
      </w:r>
      <w:r>
        <w:rPr>
          <w:lang w:val="en-US"/>
        </w:rPr>
        <w:t>II</w:t>
      </w:r>
      <w:r w:rsidRPr="006F66C3">
        <w:t>.</w:t>
      </w:r>
      <w:r>
        <w:t xml:space="preserve"> Практическая часть</w:t>
      </w:r>
      <w:bookmarkEnd w:id="12"/>
    </w:p>
    <w:p w14:paraId="2BA25127" w14:textId="2B338D6C" w:rsidR="00D036E2" w:rsidRPr="00D036E2" w:rsidRDefault="00D036E2" w:rsidP="00D036E2"/>
    <w:p w14:paraId="3894BCEE" w14:textId="063697F4" w:rsidR="00D036E2" w:rsidRDefault="0021193C" w:rsidP="0021193C">
      <w:pPr>
        <w:pStyle w:val="2"/>
        <w:jc w:val="center"/>
      </w:pPr>
      <w:bookmarkStart w:id="13" w:name="_Toc228803314"/>
      <w:r>
        <w:t>2.1 Проектирование структуры информационной системы</w:t>
      </w:r>
      <w:bookmarkEnd w:id="13"/>
    </w:p>
    <w:p w14:paraId="77702688" w14:textId="248326C5" w:rsidR="00BE7625" w:rsidRDefault="00BE7625" w:rsidP="00BE7625"/>
    <w:p w14:paraId="300E78D0" w14:textId="237CE7E8" w:rsidR="004671A6" w:rsidRDefault="004671A6" w:rsidP="004671A6">
      <w:r>
        <w:t>Разработка конфигурации для боулинг-клуба началась с проектирования структуры будущей системы на платформе «1</w:t>
      </w:r>
      <w:proofErr w:type="gramStart"/>
      <w:r>
        <w:t>С:Предприятие</w:t>
      </w:r>
      <w:proofErr w:type="gramEnd"/>
      <w:r>
        <w:t xml:space="preserve"> 8.3». Целью данного этапа стало выделение основных объектов метаданных, их логической связи и формирование целостной архитектуры, обеспечивающей учет дорожек, клиентов, персонала и полного цикла обслуживания.</w:t>
      </w:r>
    </w:p>
    <w:p w14:paraId="62FDAE75" w14:textId="5B1A2660" w:rsidR="004671A6" w:rsidRDefault="004671A6" w:rsidP="004671A6">
      <w:r>
        <w:t>Первым шагом стало создание подсистемы «Бронирование и учет игры», объединяющей все элементы конфигурации в единый интерфейсный блок. На рисунке 2.1 представлен вид объектов конфигурации после добавления всех необходимых компонентов.</w:t>
      </w:r>
    </w:p>
    <w:p w14:paraId="567314AE" w14:textId="4F6CE31D" w:rsidR="00BE7625" w:rsidRDefault="004671A6" w:rsidP="004671A6">
      <w:pPr>
        <w:jc w:val="center"/>
      </w:pPr>
      <w:r>
        <w:lastRenderedPageBreak/>
        <w:br/>
      </w:r>
      <w:r w:rsidR="00811772" w:rsidRPr="00811772">
        <w:rPr>
          <w:noProof/>
        </w:rPr>
        <w:drawing>
          <wp:inline distT="0" distB="0" distL="0" distR="0" wp14:anchorId="2D4470B2" wp14:editId="35A43947">
            <wp:extent cx="2276793" cy="5915851"/>
            <wp:effectExtent l="0" t="0" r="9525"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76793" cy="5915851"/>
                    </a:xfrm>
                    <a:prstGeom prst="rect">
                      <a:avLst/>
                    </a:prstGeom>
                  </pic:spPr>
                </pic:pic>
              </a:graphicData>
            </a:graphic>
          </wp:inline>
        </w:drawing>
      </w:r>
      <w:r w:rsidR="00811772" w:rsidRPr="00811772">
        <w:rPr>
          <w:noProof/>
        </w:rPr>
        <w:t xml:space="preserve"> </w:t>
      </w:r>
    </w:p>
    <w:p w14:paraId="4DC8E8D4" w14:textId="026A5F99" w:rsidR="004671A6" w:rsidRDefault="004671A6" w:rsidP="004671A6">
      <w:pPr>
        <w:jc w:val="center"/>
      </w:pPr>
      <w:r>
        <w:t>Рисунок 2.1 – Объекты конфигурации</w:t>
      </w:r>
    </w:p>
    <w:p w14:paraId="463432EA" w14:textId="4E9B1B6A" w:rsidR="004671A6" w:rsidRDefault="004671A6" w:rsidP="004671A6">
      <w:r>
        <w:t>Каждый объект был выбран исходя из его функционального назначения. Перечисления потребовались для хранения фиксированных наборов состояний, что исключает возможность ввода некорректных значений оператором. Справочники Дорожки, Клиенты и Сотрудники стали центральными элементами, хранящими условно-постоянную информацию о ресурсах клуба, посетителях и персонале. Все справочники участвуют в ссылочных связях с документами, что обеспечивает целостность данных и возможность получения детализированной аналитики.</w:t>
      </w:r>
    </w:p>
    <w:p w14:paraId="0DC67F8D" w14:textId="7D426C5E" w:rsidR="004671A6" w:rsidRDefault="004671A6" w:rsidP="004671A6">
      <w:r>
        <w:lastRenderedPageBreak/>
        <w:t xml:space="preserve">Для отражения хозяйственных операций спроектированы три документа. Документ Бронирование фиксирует намерение клиента занять дорожку на определенное время. Документ </w:t>
      </w:r>
      <w:proofErr w:type="spellStart"/>
      <w:r>
        <w:t>НачалоИгры</w:t>
      </w:r>
      <w:proofErr w:type="spellEnd"/>
      <w:r>
        <w:t xml:space="preserve"> вводится на основании брони и фиксирует фактический запуск дорожки. При проведении он меняет статус дорожки на «Занята» и создает запись в регистре с типом «Игра». Документ </w:t>
      </w:r>
      <w:proofErr w:type="spellStart"/>
      <w:r>
        <w:t>ОкончаниеИгры</w:t>
      </w:r>
      <w:proofErr w:type="spellEnd"/>
      <w:r>
        <w:t xml:space="preserve"> завершает сессию: заполняется </w:t>
      </w:r>
      <w:proofErr w:type="spellStart"/>
      <w:r>
        <w:t>ДокументНачало</w:t>
      </w:r>
      <w:proofErr w:type="spellEnd"/>
      <w:r>
        <w:t xml:space="preserve"> (ссылка на </w:t>
      </w:r>
      <w:proofErr w:type="spellStart"/>
      <w:r>
        <w:t>НачалоИгры</w:t>
      </w:r>
      <w:proofErr w:type="spellEnd"/>
      <w:r>
        <w:t xml:space="preserve">), автоматически подтягивает Дорожку и Клиента, вычисляет </w:t>
      </w:r>
      <w:proofErr w:type="spellStart"/>
      <w:r>
        <w:t>ДлительностьМинут</w:t>
      </w:r>
      <w:proofErr w:type="spellEnd"/>
      <w:r>
        <w:t xml:space="preserve">, скидку клиента и итоговую </w:t>
      </w:r>
      <w:proofErr w:type="spellStart"/>
      <w:r>
        <w:t>СуммуКОплате</w:t>
      </w:r>
      <w:proofErr w:type="spellEnd"/>
      <w:r>
        <w:t xml:space="preserve">, а также закрывает интервал в регистре, проставляя реальное </w:t>
      </w:r>
      <w:proofErr w:type="spellStart"/>
      <w:r>
        <w:t>ВремяОкончания</w:t>
      </w:r>
      <w:proofErr w:type="spellEnd"/>
      <w:r>
        <w:t>. Такая организация документооборота позволяет отслеживать полный жизненный цикл обслуживания и формировать прозрачный расчет с клиентом.</w:t>
      </w:r>
    </w:p>
    <w:p w14:paraId="1A8BF3EF" w14:textId="2CC0E366" w:rsidR="004671A6" w:rsidRDefault="004671A6" w:rsidP="00381A86">
      <w:r>
        <w:t xml:space="preserve">Регистр сведений </w:t>
      </w:r>
      <w:proofErr w:type="spellStart"/>
      <w:r>
        <w:t>ГрафикЗанятости</w:t>
      </w:r>
      <w:proofErr w:type="spellEnd"/>
      <w:r>
        <w:t xml:space="preserve"> является независимым и периодическим. Благодаря этому регистру возможна оперативная проверка занятости дорожек в реальном времени, что реализовано в форме бронирования через кнопку «Забронировать» с выполнением запроса. Обработка </w:t>
      </w:r>
      <w:r w:rsidR="00CE0CCE">
        <w:t>«</w:t>
      </w:r>
      <w:proofErr w:type="spellStart"/>
      <w:r w:rsidR="00CE0CCE">
        <w:t>РабочееМестоАдминистратора</w:t>
      </w:r>
      <w:proofErr w:type="spellEnd"/>
      <w:r w:rsidR="00CE0CCE">
        <w:t>»</w:t>
      </w:r>
      <w:r>
        <w:t xml:space="preserve"> дополняет систему сервисным инструментом просмотра графика загрузки дорожек на выбранную дату.</w:t>
      </w:r>
    </w:p>
    <w:p w14:paraId="11BF1BC8" w14:textId="7A6B3B7C" w:rsidR="00381A86" w:rsidRDefault="00381A86" w:rsidP="00381A86">
      <w:r>
        <w:t>Спроектированная структура закладывает основу для последующей реализации бизнес-логики, формирования отчетов и обеспечивает необходимую гибкость для масштабирования системы.</w:t>
      </w:r>
    </w:p>
    <w:p w14:paraId="7ED5F675" w14:textId="77777777" w:rsidR="00381A86" w:rsidRDefault="00381A86" w:rsidP="00381A86"/>
    <w:p w14:paraId="22C8798E" w14:textId="715CF4CA" w:rsidR="0021193C" w:rsidRDefault="0021193C" w:rsidP="0021193C">
      <w:pPr>
        <w:pStyle w:val="2"/>
        <w:jc w:val="center"/>
      </w:pPr>
      <w:bookmarkStart w:id="14" w:name="_Toc228803315"/>
      <w:r>
        <w:t>2.2 Настройка справочников и классификаторов</w:t>
      </w:r>
      <w:bookmarkEnd w:id="14"/>
    </w:p>
    <w:p w14:paraId="1627E731" w14:textId="13DCF561" w:rsidR="00381A86" w:rsidRDefault="00381A86" w:rsidP="00381A86"/>
    <w:p w14:paraId="14A23D59" w14:textId="2BF4FF12" w:rsidR="002159B1" w:rsidRDefault="002159B1" w:rsidP="002159B1">
      <w:r>
        <w:t xml:space="preserve">На этапе проектирования были определены базовые объекты, хранящие информацию. К ним относятся три справочника – «Дорожки», «Клиенты», «Сотрудники» </w:t>
      </w:r>
      <w:r w:rsidR="00D867E7">
        <w:t xml:space="preserve">(См. Рисунок 2.2) </w:t>
      </w:r>
      <w:r>
        <w:t xml:space="preserve">– и ряд перечислений, играющих роль классификаторов и обеспечивающих стандартизацию значений в документах и регистрах. Создание и настройка этих объектов выполнялись в </w:t>
      </w:r>
      <w:r>
        <w:lastRenderedPageBreak/>
        <w:t>конфигураторе «1</w:t>
      </w:r>
      <w:proofErr w:type="gramStart"/>
      <w:r>
        <w:t>С:Предприятие</w:t>
      </w:r>
      <w:proofErr w:type="gramEnd"/>
      <w:r>
        <w:t>» с учетом требований предметной области боулинг-клуба – минимальной избыточности, целостности и удобства работы пользователя.</w:t>
      </w:r>
    </w:p>
    <w:p w14:paraId="70EA147A" w14:textId="56A0F78A" w:rsidR="00D867E7" w:rsidRDefault="00D867E7" w:rsidP="00D867E7">
      <w:pPr>
        <w:jc w:val="center"/>
      </w:pPr>
      <w:r w:rsidRPr="00D867E7">
        <w:rPr>
          <w:noProof/>
        </w:rPr>
        <w:drawing>
          <wp:inline distT="0" distB="0" distL="0" distR="0" wp14:anchorId="2261E61B" wp14:editId="1D656A05">
            <wp:extent cx="2368731" cy="1009403"/>
            <wp:effectExtent l="0" t="0"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95836" cy="1020953"/>
                    </a:xfrm>
                    <a:prstGeom prst="rect">
                      <a:avLst/>
                    </a:prstGeom>
                  </pic:spPr>
                </pic:pic>
              </a:graphicData>
            </a:graphic>
          </wp:inline>
        </w:drawing>
      </w:r>
    </w:p>
    <w:p w14:paraId="78454C09" w14:textId="259B4B20" w:rsidR="00D867E7" w:rsidRDefault="00D867E7" w:rsidP="00D867E7">
      <w:pPr>
        <w:jc w:val="center"/>
      </w:pPr>
      <w:r>
        <w:t>Рисунок 2.2 – Справочники</w:t>
      </w:r>
    </w:p>
    <w:p w14:paraId="3A4D5D47" w14:textId="4ED25593" w:rsidR="002159B1" w:rsidRDefault="002159B1" w:rsidP="002159B1">
      <w:r>
        <w:t>Первоначально были спроектированы перечисления, поскольку именно они задают допустимые наборы состояний для других объектов (См. Рисунок 2.</w:t>
      </w:r>
      <w:r w:rsidR="00D867E7">
        <w:t>3</w:t>
      </w:r>
      <w:r>
        <w:t>).</w:t>
      </w:r>
    </w:p>
    <w:p w14:paraId="5990A1D0" w14:textId="2CA6B0B4" w:rsidR="002159B1" w:rsidRDefault="002159B1" w:rsidP="002159B1">
      <w:pPr>
        <w:jc w:val="center"/>
      </w:pPr>
      <w:r>
        <w:rPr>
          <w:noProof/>
        </w:rPr>
        <w:drawing>
          <wp:inline distT="0" distB="0" distL="0" distR="0" wp14:anchorId="5C9E8E31" wp14:editId="193CEBED">
            <wp:extent cx="2873437" cy="116411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57634" cy="1198221"/>
                    </a:xfrm>
                    <a:prstGeom prst="rect">
                      <a:avLst/>
                    </a:prstGeom>
                    <a:noFill/>
                  </pic:spPr>
                </pic:pic>
              </a:graphicData>
            </a:graphic>
          </wp:inline>
        </w:drawing>
      </w:r>
      <w:r>
        <w:br/>
        <w:t>Рисунок 2.</w:t>
      </w:r>
      <w:r w:rsidR="00D867E7">
        <w:t>3</w:t>
      </w:r>
      <w:r>
        <w:t xml:space="preserve"> - Перечисления</w:t>
      </w:r>
    </w:p>
    <w:p w14:paraId="20792B73" w14:textId="77777777" w:rsidR="002159B1" w:rsidRDefault="002159B1" w:rsidP="002159B1">
      <w:r>
        <w:t>Перечисление «</w:t>
      </w:r>
      <w:proofErr w:type="spellStart"/>
      <w:r>
        <w:t>СтатусыБронирования</w:t>
      </w:r>
      <w:proofErr w:type="spellEnd"/>
      <w:r>
        <w:t xml:space="preserve">» содержит значения «Новая», «Подтверждена» и «Отменена». Оно используется в документе «Бронирование» для отражения актуальности заявки. </w:t>
      </w:r>
    </w:p>
    <w:p w14:paraId="3786DB0A" w14:textId="77777777" w:rsidR="006A3544" w:rsidRDefault="002159B1" w:rsidP="002159B1">
      <w:r>
        <w:t>Перечисление «</w:t>
      </w:r>
      <w:proofErr w:type="spellStart"/>
      <w:r>
        <w:t>ТипыЗанятости</w:t>
      </w:r>
      <w:proofErr w:type="spellEnd"/>
      <w:r>
        <w:t>» включает значения «Бронь», «Игра» и «Техобслуживание» и определяет характер записи в регистре сведений «</w:t>
      </w:r>
      <w:proofErr w:type="spellStart"/>
      <w:r>
        <w:t>ГрафикЗанятости</w:t>
      </w:r>
      <w:proofErr w:type="spellEnd"/>
      <w:r>
        <w:t xml:space="preserve">». </w:t>
      </w:r>
    </w:p>
    <w:p w14:paraId="160ABDE3" w14:textId="1B7E79C4" w:rsidR="002159B1" w:rsidRDefault="002159B1" w:rsidP="006A3544">
      <w:r>
        <w:t>Перечисление «</w:t>
      </w:r>
      <w:proofErr w:type="spellStart"/>
      <w:r>
        <w:t>СтатусыДорожек</w:t>
      </w:r>
      <w:proofErr w:type="spellEnd"/>
      <w:r>
        <w:t xml:space="preserve">» состоит из значений «Свободна» и «Занята» и хранит текущее эксплуатационное состояние дорожки. Все значения перечислений заданы без синонимов, идентичны по смыслу имена на русском языке, что упрощает чтение кода и интерфейса. </w:t>
      </w:r>
    </w:p>
    <w:p w14:paraId="7C203478" w14:textId="167163E7" w:rsidR="002159B1" w:rsidRDefault="002159B1" w:rsidP="00D867E7">
      <w:r>
        <w:t xml:space="preserve">Центральным справочником учета ресурсов клуба является «Дорожки». В нем хранятся сведения обо всех игровых дорожках. Помимо стандартных реквизитов «Код» и «Наименование», в объект добавлены специальные </w:t>
      </w:r>
      <w:r>
        <w:lastRenderedPageBreak/>
        <w:t xml:space="preserve">реквизиты: «Статус» с типом </w:t>
      </w:r>
      <w:proofErr w:type="spellStart"/>
      <w:r>
        <w:t>ПеречислениеСсылка.СтатусыДорожек</w:t>
      </w:r>
      <w:proofErr w:type="spellEnd"/>
      <w:r>
        <w:t>, «</w:t>
      </w:r>
      <w:proofErr w:type="spellStart"/>
      <w:r>
        <w:t>МаксимальноеКоличествоИгроков</w:t>
      </w:r>
      <w:proofErr w:type="spellEnd"/>
      <w:r>
        <w:t>» и «</w:t>
      </w:r>
      <w:proofErr w:type="spellStart"/>
      <w:r>
        <w:t>СтоимостьЧаса</w:t>
      </w:r>
      <w:proofErr w:type="spellEnd"/>
      <w:r>
        <w:t>». Реквизит «Статус» позволяет мгновенно определить, свободна дорожка или занята, без обращения к регистру. Для него настроено заполнение значением «Свободна» при создании нового элемента, что соответствует начальному состоянию оборудования. Реквизит «</w:t>
      </w:r>
      <w:proofErr w:type="spellStart"/>
      <w:r>
        <w:t>МаксимальноеКоличествоИгроков</w:t>
      </w:r>
      <w:proofErr w:type="spellEnd"/>
      <w:r>
        <w:t>» введен для информационных целей и может использоваться при бронировании. Реквизит «</w:t>
      </w:r>
      <w:proofErr w:type="spellStart"/>
      <w:r>
        <w:t>СтоимостьЧаса</w:t>
      </w:r>
      <w:proofErr w:type="spellEnd"/>
      <w:r>
        <w:t>» хранит базовую цену аренды дорожки за час и применяется в документе «</w:t>
      </w:r>
      <w:proofErr w:type="spellStart"/>
      <w:r>
        <w:t>ОкончаниеИгры</w:t>
      </w:r>
      <w:proofErr w:type="spellEnd"/>
      <w:r>
        <w:t>» для расчета итоговой суммы. Все</w:t>
      </w:r>
      <w:r w:rsidR="006A3544">
        <w:t xml:space="preserve"> </w:t>
      </w:r>
      <w:r>
        <w:t>реквизиты</w:t>
      </w:r>
      <w:r w:rsidR="006A3544">
        <w:t xml:space="preserve"> </w:t>
      </w:r>
      <w:r>
        <w:t>имеют</w:t>
      </w:r>
      <w:r w:rsidR="006A3544">
        <w:t xml:space="preserve"> </w:t>
      </w:r>
      <w:r>
        <w:t>включенную</w:t>
      </w:r>
      <w:r w:rsidR="006A3544">
        <w:t xml:space="preserve"> </w:t>
      </w:r>
      <w:r>
        <w:t>проверку</w:t>
      </w:r>
      <w:r w:rsidR="006A3544">
        <w:t xml:space="preserve"> </w:t>
      </w:r>
      <w:r>
        <w:t>заполнения,</w:t>
      </w:r>
      <w:r w:rsidR="006A3544">
        <w:t xml:space="preserve"> </w:t>
      </w:r>
      <w:r>
        <w:t>кроме</w:t>
      </w:r>
      <w:r w:rsidR="006A3544">
        <w:t xml:space="preserve"> </w:t>
      </w:r>
      <w:r>
        <w:t>«</w:t>
      </w:r>
      <w:proofErr w:type="spellStart"/>
      <w:r>
        <w:t>МаксимальноеКоличествоИгроков</w:t>
      </w:r>
      <w:proofErr w:type="spellEnd"/>
      <w:r>
        <w:t>».</w:t>
      </w:r>
      <w:r w:rsidR="006A3544">
        <w:t xml:space="preserve"> </w:t>
      </w:r>
      <w:r>
        <w:t>Состав реквизитов справочника продемонстрирован на рисунке 2.4.</w:t>
      </w:r>
    </w:p>
    <w:p w14:paraId="1712434D" w14:textId="26A55BA1" w:rsidR="00D867E7" w:rsidRDefault="00D867E7" w:rsidP="00D867E7">
      <w:pPr>
        <w:jc w:val="center"/>
      </w:pPr>
      <w:r>
        <w:rPr>
          <w:noProof/>
        </w:rPr>
        <w:drawing>
          <wp:inline distT="0" distB="0" distL="0" distR="0" wp14:anchorId="2448D49D" wp14:editId="439E3007">
            <wp:extent cx="3164205" cy="1552286"/>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2">
                      <a:extLst>
                        <a:ext uri="{28A0092B-C50C-407E-A947-70E740481C1C}">
                          <a14:useLocalDpi xmlns:a14="http://schemas.microsoft.com/office/drawing/2010/main" val="0"/>
                        </a:ext>
                      </a:extLst>
                    </a:blip>
                    <a:srcRect t="2395"/>
                    <a:stretch/>
                  </pic:blipFill>
                  <pic:spPr bwMode="auto">
                    <a:xfrm>
                      <a:off x="0" y="0"/>
                      <a:ext cx="3230949" cy="1585029"/>
                    </a:xfrm>
                    <a:prstGeom prst="rect">
                      <a:avLst/>
                    </a:prstGeom>
                    <a:noFill/>
                    <a:ln>
                      <a:noFill/>
                    </a:ln>
                    <a:extLst>
                      <a:ext uri="{53640926-AAD7-44D8-BBD7-CCE9431645EC}">
                        <a14:shadowObscured xmlns:a14="http://schemas.microsoft.com/office/drawing/2010/main"/>
                      </a:ext>
                    </a:extLst>
                  </pic:spPr>
                </pic:pic>
              </a:graphicData>
            </a:graphic>
          </wp:inline>
        </w:drawing>
      </w:r>
    </w:p>
    <w:p w14:paraId="30B8F639" w14:textId="3217273B" w:rsidR="00D867E7" w:rsidRDefault="00D867E7" w:rsidP="00D867E7">
      <w:pPr>
        <w:jc w:val="center"/>
      </w:pPr>
      <w:r>
        <w:t>Рисунок 2.4 – Справочник Дорожки</w:t>
      </w:r>
    </w:p>
    <w:p w14:paraId="17135E95" w14:textId="02AFDEB7" w:rsidR="002159B1" w:rsidRDefault="002159B1" w:rsidP="00D867E7">
      <w:r>
        <w:t>Форма элемента справочника «Дорожки» сформирована автоматически с размещением полей «Код», «Наименование», «Статус», «</w:t>
      </w:r>
      <w:proofErr w:type="spellStart"/>
      <w:r>
        <w:t>МаксимальноеКоличествоИгроков</w:t>
      </w:r>
      <w:proofErr w:type="spellEnd"/>
      <w:r>
        <w:t>» и «</w:t>
      </w:r>
      <w:proofErr w:type="spellStart"/>
      <w:r>
        <w:t>СтоимостьЧаса</w:t>
      </w:r>
      <w:proofErr w:type="spellEnd"/>
      <w:r>
        <w:t>».</w:t>
      </w:r>
    </w:p>
    <w:p w14:paraId="5D2038FE" w14:textId="18152CB8" w:rsidR="002159B1" w:rsidRDefault="002159B1" w:rsidP="002159B1">
      <w:r>
        <w:t>Справочник «Клиенты» предназначен для учета посетителей клуба и накопления маркетинговой информации. В дополнение к стандартному «Наименование» (ФИО клиента) в него добавлены реквизиты: «Телефон» (тип Строка, длина 12), «</w:t>
      </w:r>
      <w:proofErr w:type="spellStart"/>
      <w:r>
        <w:t>ЭлектроннаяПочта</w:t>
      </w:r>
      <w:proofErr w:type="spellEnd"/>
      <w:r>
        <w:t>» (Строка, длина 50), «</w:t>
      </w:r>
      <w:proofErr w:type="spellStart"/>
      <w:r>
        <w:t>ДатаРождения</w:t>
      </w:r>
      <w:proofErr w:type="spellEnd"/>
      <w:r>
        <w:t>» (Дата), «</w:t>
      </w:r>
      <w:proofErr w:type="spellStart"/>
      <w:r>
        <w:t>НомерКартыЛояльности</w:t>
      </w:r>
      <w:proofErr w:type="spellEnd"/>
      <w:r>
        <w:t>» (Строка, длина 20) и «</w:t>
      </w:r>
      <w:proofErr w:type="spellStart"/>
      <w:r>
        <w:t>ПроцентСкидки</w:t>
      </w:r>
      <w:proofErr w:type="spellEnd"/>
      <w:r>
        <w:t>» (Число, длина 3, точность 0). Реквизит «</w:t>
      </w:r>
      <w:proofErr w:type="spellStart"/>
      <w:r>
        <w:t>ПроцентСкидки</w:t>
      </w:r>
      <w:proofErr w:type="spellEnd"/>
      <w:r>
        <w:t>» используется при формировании документа «</w:t>
      </w:r>
      <w:proofErr w:type="spellStart"/>
      <w:r>
        <w:t>ОкончаниеИгры</w:t>
      </w:r>
      <w:proofErr w:type="spellEnd"/>
      <w:r>
        <w:t xml:space="preserve">» для автоматического расчета скидки постоянным клиентам. Остальные реквизиты носят информационный </w:t>
      </w:r>
      <w:r>
        <w:lastRenderedPageBreak/>
        <w:t>характер и могут применяться в отчетах проведения акций. Пол</w:t>
      </w:r>
      <w:r w:rsidR="00D867E7">
        <w:t>е</w:t>
      </w:r>
      <w:r>
        <w:t xml:space="preserve"> «</w:t>
      </w:r>
      <w:proofErr w:type="spellStart"/>
      <w:r>
        <w:t>ЭлектроннаяПочта</w:t>
      </w:r>
      <w:proofErr w:type="spellEnd"/>
      <w:r>
        <w:t>» не явля</w:t>
      </w:r>
      <w:r w:rsidR="00D867E7">
        <w:t>е</w:t>
      </w:r>
      <w:r>
        <w:t xml:space="preserve">тся обязательными для заполнения, в то время как «Наименование» должно быть указано всегда. На рисунке 2.5 </w:t>
      </w:r>
      <w:r w:rsidR="005C3D80">
        <w:t>можно увидеть все реквизиты этого справочника</w:t>
      </w:r>
      <w:r>
        <w:t>.</w:t>
      </w:r>
    </w:p>
    <w:p w14:paraId="1B7FD673" w14:textId="27B1E5EE" w:rsidR="002159B1" w:rsidRDefault="005C3D80" w:rsidP="005C3D80">
      <w:pPr>
        <w:jc w:val="center"/>
      </w:pPr>
      <w:r w:rsidRPr="005C3D80">
        <w:rPr>
          <w:noProof/>
        </w:rPr>
        <w:drawing>
          <wp:inline distT="0" distB="0" distL="0" distR="0" wp14:anchorId="642DEF99" wp14:editId="224AB942">
            <wp:extent cx="2550135" cy="1786270"/>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72145" cy="1801687"/>
                    </a:xfrm>
                    <a:prstGeom prst="rect">
                      <a:avLst/>
                    </a:prstGeom>
                  </pic:spPr>
                </pic:pic>
              </a:graphicData>
            </a:graphic>
          </wp:inline>
        </w:drawing>
      </w:r>
    </w:p>
    <w:p w14:paraId="6ECEA3D7" w14:textId="059BE404" w:rsidR="005C3D80" w:rsidRDefault="005C3D80" w:rsidP="005C3D80">
      <w:pPr>
        <w:jc w:val="center"/>
      </w:pPr>
      <w:r>
        <w:t>Рисунок 2.5 – Справочник Клиенты</w:t>
      </w:r>
    </w:p>
    <w:p w14:paraId="1252C755" w14:textId="6CBC493E" w:rsidR="002159B1" w:rsidRDefault="002159B1" w:rsidP="002159B1">
      <w:r>
        <w:t>Справочник «Сотрудники» содержит информацию о персонале клуба, участвующем в обслуживании игры. Помимо «Наименования» (ФИО сотрудника), внесены реквизиты «Должность» (тип Строка, длина 50), «Телефон» (Строка, длина 12), «</w:t>
      </w:r>
      <w:proofErr w:type="spellStart"/>
      <w:r>
        <w:t>ДатаПриема</w:t>
      </w:r>
      <w:proofErr w:type="spellEnd"/>
      <w:r>
        <w:t>» (Дата), «</w:t>
      </w:r>
      <w:proofErr w:type="spellStart"/>
      <w:r w:rsidR="00EA7F0B">
        <w:t>ЗаработнаяПлата</w:t>
      </w:r>
      <w:proofErr w:type="spellEnd"/>
      <w:r>
        <w:t>» (Число, длина 15, точность 2</w:t>
      </w:r>
      <w:r w:rsidR="00EA7F0B">
        <w:t>)</w:t>
      </w:r>
      <w:r>
        <w:t>. Реквизит «</w:t>
      </w:r>
      <w:proofErr w:type="spellStart"/>
      <w:r w:rsidR="00EA7F0B">
        <w:t>ЗаработнаяПлата</w:t>
      </w:r>
      <w:proofErr w:type="spellEnd"/>
      <w:r>
        <w:t xml:space="preserve">» задает стоимость часа работы </w:t>
      </w:r>
      <w:r w:rsidR="00EA7F0B">
        <w:t>сотрудника</w:t>
      </w:r>
      <w:r>
        <w:t xml:space="preserve"> и в перспективе может применяться для расчета заработной платы. На рисунке 2.6 показан состав реквизитов справочника </w:t>
      </w:r>
      <w:r w:rsidR="00EA7F0B">
        <w:t>«Сотрудники»</w:t>
      </w:r>
      <w:r>
        <w:t>.</w:t>
      </w:r>
    </w:p>
    <w:p w14:paraId="0CB5BB48" w14:textId="72C797FA" w:rsidR="002159B1" w:rsidRDefault="00EA7F0B" w:rsidP="00EA7F0B">
      <w:pPr>
        <w:jc w:val="center"/>
      </w:pPr>
      <w:r>
        <w:rPr>
          <w:noProof/>
        </w:rPr>
        <w:drawing>
          <wp:inline distT="0" distB="0" distL="0" distR="0" wp14:anchorId="71F9D171" wp14:editId="3F624834">
            <wp:extent cx="2519917" cy="1604863"/>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52762" cy="1625781"/>
                    </a:xfrm>
                    <a:prstGeom prst="rect">
                      <a:avLst/>
                    </a:prstGeom>
                    <a:noFill/>
                  </pic:spPr>
                </pic:pic>
              </a:graphicData>
            </a:graphic>
          </wp:inline>
        </w:drawing>
      </w:r>
    </w:p>
    <w:p w14:paraId="1D756C6F" w14:textId="0E52D14D" w:rsidR="002159B1" w:rsidRDefault="00EA7F0B" w:rsidP="00EA7F0B">
      <w:pPr>
        <w:jc w:val="center"/>
      </w:pPr>
      <w:r>
        <w:t>Рисунок 2.6 – Справочник Сотрудники</w:t>
      </w:r>
    </w:p>
    <w:p w14:paraId="3953099F" w14:textId="122318D1" w:rsidR="002159B1" w:rsidRDefault="002159B1" w:rsidP="00EA7F0B">
      <w:r>
        <w:t xml:space="preserve">Все три справочника включены в подсистему «Бронирование и учет игры», благодаря чему они автоматически появляются в панели навигации пользовательского интерфейса. Для каждого справочника настроено </w:t>
      </w:r>
      <w:r>
        <w:lastRenderedPageBreak/>
        <w:t>представление в виде списка с колонками, соответствующими ключевым реквизитам: для дорожек – «Наименование», «Статус», «</w:t>
      </w:r>
      <w:proofErr w:type="spellStart"/>
      <w:r w:rsidR="00EA7F0B">
        <w:t>ЗаработнаяПлата</w:t>
      </w:r>
      <w:proofErr w:type="spellEnd"/>
      <w:r>
        <w:t>»; для клиентов – «Наименование», «Телефон», «</w:t>
      </w:r>
      <w:proofErr w:type="spellStart"/>
      <w:r>
        <w:t>ПроцентСкидки</w:t>
      </w:r>
      <w:proofErr w:type="spellEnd"/>
      <w:r>
        <w:t>»; для сотрудников – «Наименование», «Должность». Такая форма представления ускоряет поиск и визуальный контроль информации.</w:t>
      </w:r>
    </w:p>
    <w:p w14:paraId="1EBE5505" w14:textId="677BC3FE" w:rsidR="00381A86" w:rsidRDefault="002159B1" w:rsidP="002159B1">
      <w:r>
        <w:t>Таким образом, созданные справочники и перечисления формируют полную и непротиворечивую информационную основу для реализации документооборота и аналитической обработки данных в системе учета боулинг-клуба.</w:t>
      </w:r>
    </w:p>
    <w:p w14:paraId="121ADEB6" w14:textId="77777777" w:rsidR="00EA7F0B" w:rsidRPr="00381A86" w:rsidRDefault="00EA7F0B" w:rsidP="002159B1"/>
    <w:p w14:paraId="1288D703" w14:textId="2BDEB420" w:rsidR="0021193C" w:rsidRDefault="0021193C" w:rsidP="0021193C">
      <w:pPr>
        <w:pStyle w:val="2"/>
        <w:jc w:val="center"/>
      </w:pPr>
      <w:bookmarkStart w:id="15" w:name="_Toc228803316"/>
      <w:r>
        <w:t>2.3 Разработка документооборота и бизнес-логики</w:t>
      </w:r>
      <w:bookmarkEnd w:id="15"/>
    </w:p>
    <w:p w14:paraId="19B0F875" w14:textId="35386943" w:rsidR="00EA7F0B" w:rsidRDefault="00EA7F0B" w:rsidP="00EA7F0B"/>
    <w:p w14:paraId="3AA8C281" w14:textId="1F894333" w:rsidR="00EA7F0B" w:rsidRDefault="00EA7F0B" w:rsidP="00410C2C">
      <w:r>
        <w:t>Центральным этапом создания конфигурации стала разработка документооборота и реализация бизнес-логики, обеспечивающей полный цикл обслуживания посетителей боулинг-клуба – от предварительной фиксации намерений до закрытия игровой сессии с расчетом стоимости. Основу документооборота составляют три документа, регистр сведений «</w:t>
      </w:r>
      <w:proofErr w:type="spellStart"/>
      <w:r>
        <w:t>ГрафикЗанятости</w:t>
      </w:r>
      <w:proofErr w:type="spellEnd"/>
      <w:r>
        <w:t>» и сервисная обработка «</w:t>
      </w:r>
      <w:proofErr w:type="spellStart"/>
      <w:r>
        <w:t>РабочееМестоАдминистратора</w:t>
      </w:r>
      <w:proofErr w:type="spellEnd"/>
      <w:r>
        <w:t>». Все алгоритмы проверки занятости, расчета длительности, скидок и итоговых сумм встроены непосредственно в процедуры проведения или вынесены в клиент-серверные команды форм.</w:t>
      </w:r>
    </w:p>
    <w:p w14:paraId="22217F26" w14:textId="726D5DB8" w:rsidR="00EA7F0B" w:rsidRDefault="00EA7F0B" w:rsidP="00410C2C">
      <w:r>
        <w:t>Для хранения временных интервалов использован независимый регистр сведений «</w:t>
      </w:r>
      <w:proofErr w:type="spellStart"/>
      <w:r>
        <w:t>ГрафикЗанятости</w:t>
      </w:r>
      <w:proofErr w:type="spellEnd"/>
      <w:r w:rsidR="00410C2C">
        <w:t>» (См. Рисунок 2.7)</w:t>
      </w:r>
      <w:r>
        <w:t>. Его измерениями выступают «Дорожка» и «</w:t>
      </w:r>
      <w:proofErr w:type="spellStart"/>
      <w:r>
        <w:t>ТипЗанятости</w:t>
      </w:r>
      <w:proofErr w:type="spellEnd"/>
      <w:r>
        <w:t>» (ссылка на перечисление «</w:t>
      </w:r>
      <w:proofErr w:type="spellStart"/>
      <w:r>
        <w:t>ТипыЗанятости</w:t>
      </w:r>
      <w:proofErr w:type="spellEnd"/>
      <w:r>
        <w:t>» со значениями «Бронь», «Игра», «Техобслуживание»), а ресурсами – «</w:t>
      </w:r>
      <w:proofErr w:type="spellStart"/>
      <w:r>
        <w:t>ДатаОкончания</w:t>
      </w:r>
      <w:proofErr w:type="spellEnd"/>
      <w:r>
        <w:t>» и «</w:t>
      </w:r>
      <w:proofErr w:type="spellStart"/>
      <w:r>
        <w:t>ДокументОснование</w:t>
      </w:r>
      <w:proofErr w:type="spellEnd"/>
      <w:r>
        <w:t>». Именно этот регистр служит источником данных для контроля пересечений при бронировании и для последующего закрытия сессий.</w:t>
      </w:r>
    </w:p>
    <w:p w14:paraId="68B15FA4" w14:textId="21E40BC7" w:rsidR="00410C2C" w:rsidRDefault="00410C2C" w:rsidP="00410C2C">
      <w:pPr>
        <w:jc w:val="center"/>
      </w:pPr>
      <w:r w:rsidRPr="00410C2C">
        <w:rPr>
          <w:noProof/>
        </w:rPr>
        <w:lastRenderedPageBreak/>
        <w:drawing>
          <wp:inline distT="0" distB="0" distL="0" distR="0" wp14:anchorId="15B81D60" wp14:editId="49B43863">
            <wp:extent cx="2296633" cy="1881053"/>
            <wp:effectExtent l="0" t="0" r="889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304693" cy="1887654"/>
                    </a:xfrm>
                    <a:prstGeom prst="rect">
                      <a:avLst/>
                    </a:prstGeom>
                  </pic:spPr>
                </pic:pic>
              </a:graphicData>
            </a:graphic>
          </wp:inline>
        </w:drawing>
      </w:r>
    </w:p>
    <w:p w14:paraId="44A494A7" w14:textId="48A42285" w:rsidR="00410C2C" w:rsidRDefault="00410C2C" w:rsidP="00410C2C">
      <w:pPr>
        <w:jc w:val="center"/>
      </w:pPr>
      <w:r>
        <w:t>Рисунок 2.7 – График занятости</w:t>
      </w:r>
    </w:p>
    <w:p w14:paraId="6CCA9B41" w14:textId="68705097" w:rsidR="00DD5F42" w:rsidRDefault="00DD5F42" w:rsidP="00DD5F42">
      <w:r>
        <w:t>Документ «Бронирование» предназначен для предварительного резервирования дорожек. Помимо стандартных реквизитов даты и номера, в шапку вынесены поля: «Клиент», «Ответственный», «Статус» (перечисление «</w:t>
      </w:r>
      <w:proofErr w:type="spellStart"/>
      <w:r>
        <w:t>СтатусыБронирования</w:t>
      </w:r>
      <w:proofErr w:type="spellEnd"/>
      <w:r>
        <w:t>»), «</w:t>
      </w:r>
      <w:proofErr w:type="spellStart"/>
      <w:r>
        <w:t>ДатаБрони</w:t>
      </w:r>
      <w:proofErr w:type="spellEnd"/>
      <w:r>
        <w:t>» и «Комментарий». Табличная часть «</w:t>
      </w:r>
      <w:proofErr w:type="spellStart"/>
      <w:r>
        <w:t>ВремяИгры</w:t>
      </w:r>
      <w:proofErr w:type="spellEnd"/>
      <w:r>
        <w:t>» содержит колонки «Дорожка», «</w:t>
      </w:r>
      <w:proofErr w:type="spellStart"/>
      <w:r>
        <w:t>ВремяНачала</w:t>
      </w:r>
      <w:proofErr w:type="spellEnd"/>
      <w:r>
        <w:t>» (состав даты – Время), «</w:t>
      </w:r>
      <w:proofErr w:type="spellStart"/>
      <w:r>
        <w:t>ВремяОкончания</w:t>
      </w:r>
      <w:proofErr w:type="spellEnd"/>
      <w:r>
        <w:t>» и «Стоимость».</w:t>
      </w:r>
    </w:p>
    <w:p w14:paraId="33B2EF12" w14:textId="77777777" w:rsidR="00DD5F42" w:rsidRDefault="00DD5F42" w:rsidP="00DD5F42">
      <w:r>
        <w:t>Чтобы предотвратить двойное бронирование, на форме документа размещена кнопка «Забронировать». При её нажатии вызывается серверная процедура, которая для каждой строки табличной части формирует запрос к регистру «</w:t>
      </w:r>
      <w:proofErr w:type="spellStart"/>
      <w:r>
        <w:t>ГрафикЗанятости</w:t>
      </w:r>
      <w:proofErr w:type="spellEnd"/>
      <w:r>
        <w:t>». Запрос отбирает записи с типом «Бронь», где дорожка совпадает, а временной интервал пересекается с заданным: условие пересечения – период существующей записи меньше времени окончания нового интервала, и дата окончания существующей записи больше времени начала нового интервала. Если запрос возвращает хотя бы одну запись, выводится сообщение об ошибке, и процедура прерывается. При отсутствии пересечений статус документа меняется на «Подтверждена», документ проводится, и в регистр «</w:t>
      </w:r>
      <w:proofErr w:type="spellStart"/>
      <w:r>
        <w:t>ГрафикЗанятости</w:t>
      </w:r>
      <w:proofErr w:type="spellEnd"/>
      <w:r>
        <w:t>» добавляются записи с типом «Бронь» и интервалами из табличной части. Этот алгоритм не только реализует бизнес-правило уникальности занятости, но и наглядно демонстрирует работу с запросами и регистрами.</w:t>
      </w:r>
    </w:p>
    <w:p w14:paraId="3FA2731F" w14:textId="457FBDE2" w:rsidR="00DD5F42" w:rsidRDefault="00DD5F42" w:rsidP="00DD5F42">
      <w:r>
        <w:t xml:space="preserve">Программный код серверной процедуры, содержащий запрос проверки пересечений и формирование движений документа, приведён на рисунке 2.8. </w:t>
      </w:r>
    </w:p>
    <w:p w14:paraId="4E895F51" w14:textId="2CE5248D" w:rsidR="00DD5F42" w:rsidRDefault="0080141F" w:rsidP="0080141F">
      <w:pPr>
        <w:jc w:val="center"/>
      </w:pPr>
      <w:r w:rsidRPr="0080141F">
        <w:rPr>
          <w:noProof/>
        </w:rPr>
        <w:lastRenderedPageBreak/>
        <w:drawing>
          <wp:inline distT="0" distB="0" distL="0" distR="0" wp14:anchorId="6ED85F0A" wp14:editId="4F81429B">
            <wp:extent cx="5713889" cy="5029200"/>
            <wp:effectExtent l="0" t="0" r="127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6582" cy="5031570"/>
                    </a:xfrm>
                    <a:prstGeom prst="rect">
                      <a:avLst/>
                    </a:prstGeom>
                  </pic:spPr>
                </pic:pic>
              </a:graphicData>
            </a:graphic>
          </wp:inline>
        </w:drawing>
      </w:r>
    </w:p>
    <w:p w14:paraId="6DB812CE" w14:textId="31438BDB" w:rsidR="0080141F" w:rsidRDefault="0080141F" w:rsidP="0080141F">
      <w:pPr>
        <w:jc w:val="center"/>
      </w:pPr>
      <w:r>
        <w:t>Рисунок 2.8 – Код документа «Бронирование»</w:t>
      </w:r>
    </w:p>
    <w:p w14:paraId="0759254E" w14:textId="3816FE69" w:rsidR="00EA32C9" w:rsidRDefault="00EA32C9" w:rsidP="00EA32C9">
      <w:r>
        <w:t xml:space="preserve">Работу документа «Бронирование» при </w:t>
      </w:r>
      <w:r w:rsidR="00B5081B">
        <w:t>нажатии на кнопку «Забронировать»</w:t>
      </w:r>
      <w:r>
        <w:t xml:space="preserve"> можно увидеть на рисунке 2.9.</w:t>
      </w:r>
    </w:p>
    <w:p w14:paraId="7135FE85" w14:textId="77777777" w:rsidR="00B5081B" w:rsidRDefault="00B5081B" w:rsidP="00EA32C9"/>
    <w:p w14:paraId="7DA7AE90" w14:textId="3ACA93B0" w:rsidR="00EA32C9" w:rsidRDefault="00EA32C9" w:rsidP="00B5081B">
      <w:pPr>
        <w:jc w:val="center"/>
      </w:pPr>
      <w:r w:rsidRPr="00EA32C9">
        <w:rPr>
          <w:noProof/>
        </w:rPr>
        <w:lastRenderedPageBreak/>
        <w:drawing>
          <wp:inline distT="0" distB="0" distL="0" distR="0" wp14:anchorId="68882302" wp14:editId="3C1ADED3">
            <wp:extent cx="5146159" cy="2824199"/>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57631" cy="2830495"/>
                    </a:xfrm>
                    <a:prstGeom prst="rect">
                      <a:avLst/>
                    </a:prstGeom>
                  </pic:spPr>
                </pic:pic>
              </a:graphicData>
            </a:graphic>
          </wp:inline>
        </w:drawing>
      </w:r>
    </w:p>
    <w:p w14:paraId="08908A01" w14:textId="623D6C71" w:rsidR="00B5081B" w:rsidRDefault="00B5081B" w:rsidP="00B5081B">
      <w:pPr>
        <w:jc w:val="center"/>
      </w:pPr>
      <w:r>
        <w:t>Рисунок 2.9 – Работа кнопки «Забронировать»</w:t>
      </w:r>
    </w:p>
    <w:p w14:paraId="79E9E1E4" w14:textId="272AE7CD" w:rsidR="00DD5F42" w:rsidRDefault="00DD5F42" w:rsidP="00DD5F42">
      <w:r>
        <w:t xml:space="preserve">Документ </w:t>
      </w:r>
      <w:r w:rsidR="0080141F">
        <w:t>«</w:t>
      </w:r>
      <w:proofErr w:type="spellStart"/>
      <w:r w:rsidR="0080141F">
        <w:t>НачалоИгры</w:t>
      </w:r>
      <w:proofErr w:type="spellEnd"/>
      <w:r w:rsidR="0080141F">
        <w:t xml:space="preserve">» </w:t>
      </w:r>
      <w:r>
        <w:t>фиксирует фактический запуск дорожки. Он может создаваться как вручную, так и на основании подтверждённого «Бронирования» через механизм «Ввод на основании». В шапке размещены реквизиты «Дорожка» (обязательный), «Клиент» и «</w:t>
      </w:r>
      <w:proofErr w:type="spellStart"/>
      <w:r>
        <w:t>ВремяНачала</w:t>
      </w:r>
      <w:proofErr w:type="spellEnd"/>
      <w:r>
        <w:t>» (тип Дата и время, по умолчанию заполняется текущим моментом). Форма документа содержит кнопку «Начать игру». Соответствующая серверная процедура выполняет два ключевых действия: изменяет статус дорожки в справочнике «Дорожки» на «Занята» и создаёт запись в регистре «</w:t>
      </w:r>
      <w:proofErr w:type="spellStart"/>
      <w:r>
        <w:t>ГрафикЗанятости</w:t>
      </w:r>
      <w:proofErr w:type="spellEnd"/>
      <w:r>
        <w:t>» с типом «Игра», временем начала из документа и фиктивной датой окончания (3000-01-01). Тем самым дорожка маркируется как занятая до момента завершения игры. После успешной записи документ проводится.</w:t>
      </w:r>
    </w:p>
    <w:p w14:paraId="6DD14049" w14:textId="4B142C73" w:rsidR="00DD5F42" w:rsidRDefault="00DD5F42" w:rsidP="00DD5F42">
      <w:r>
        <w:t xml:space="preserve">Код серверной процедуры, реализующей указанные действия, приведён в </w:t>
      </w:r>
      <w:r w:rsidR="00951C9C">
        <w:t>рисунке 2.</w:t>
      </w:r>
      <w:r w:rsidR="00B5081B">
        <w:t>10</w:t>
      </w:r>
      <w:r>
        <w:t xml:space="preserve">. </w:t>
      </w:r>
    </w:p>
    <w:p w14:paraId="75F4BBBA" w14:textId="3815D06C" w:rsidR="00DD5F42" w:rsidRDefault="00951C9C" w:rsidP="00DD5F42">
      <w:r w:rsidRPr="00951C9C">
        <w:rPr>
          <w:noProof/>
        </w:rPr>
        <w:lastRenderedPageBreak/>
        <w:drawing>
          <wp:inline distT="0" distB="0" distL="0" distR="0" wp14:anchorId="37E9952E" wp14:editId="00BCAB51">
            <wp:extent cx="5219700" cy="4970293"/>
            <wp:effectExtent l="0" t="0" r="0"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23242" cy="4973666"/>
                    </a:xfrm>
                    <a:prstGeom prst="rect">
                      <a:avLst/>
                    </a:prstGeom>
                  </pic:spPr>
                </pic:pic>
              </a:graphicData>
            </a:graphic>
          </wp:inline>
        </w:drawing>
      </w:r>
    </w:p>
    <w:p w14:paraId="1894CAE9" w14:textId="569342A2" w:rsidR="00DD5F42" w:rsidRDefault="00951C9C" w:rsidP="002E7AA2">
      <w:pPr>
        <w:jc w:val="center"/>
      </w:pPr>
      <w:r>
        <w:t>Рисунок 2.</w:t>
      </w:r>
      <w:r w:rsidR="00B5081B">
        <w:t>10</w:t>
      </w:r>
      <w:r>
        <w:t xml:space="preserve"> – Код документа «</w:t>
      </w:r>
      <w:proofErr w:type="spellStart"/>
      <w:r>
        <w:t>НачалоИгры</w:t>
      </w:r>
      <w:proofErr w:type="spellEnd"/>
      <w:r>
        <w:t>»</w:t>
      </w:r>
    </w:p>
    <w:p w14:paraId="1BA9003E" w14:textId="5FFA2180" w:rsidR="00B5081B" w:rsidRDefault="00B5081B" w:rsidP="00B5081B">
      <w:r>
        <w:t>Работу документа «</w:t>
      </w:r>
      <w:proofErr w:type="spellStart"/>
      <w:r>
        <w:t>НачалоИгры</w:t>
      </w:r>
      <w:proofErr w:type="spellEnd"/>
      <w:r>
        <w:t>» при нажатии на кнопку «Начать игру» можно увидеть на рисунке 2.11.</w:t>
      </w:r>
    </w:p>
    <w:p w14:paraId="19E410A8" w14:textId="6CBEB22E" w:rsidR="00B5081B" w:rsidRDefault="00B5081B" w:rsidP="00B5081B">
      <w:pPr>
        <w:jc w:val="center"/>
      </w:pPr>
      <w:r w:rsidRPr="00B5081B">
        <w:rPr>
          <w:noProof/>
        </w:rPr>
        <w:drawing>
          <wp:inline distT="0" distB="0" distL="0" distR="0" wp14:anchorId="682C9072" wp14:editId="7B184291">
            <wp:extent cx="5515122" cy="2777311"/>
            <wp:effectExtent l="0" t="0" r="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29350" cy="2784476"/>
                    </a:xfrm>
                    <a:prstGeom prst="rect">
                      <a:avLst/>
                    </a:prstGeom>
                  </pic:spPr>
                </pic:pic>
              </a:graphicData>
            </a:graphic>
          </wp:inline>
        </w:drawing>
      </w:r>
    </w:p>
    <w:p w14:paraId="6AC67223" w14:textId="31DBE6E1" w:rsidR="00B5081B" w:rsidRDefault="00B5081B" w:rsidP="00B5081B">
      <w:pPr>
        <w:jc w:val="center"/>
      </w:pPr>
      <w:r>
        <w:lastRenderedPageBreak/>
        <w:t>Рисунок 2.11 – Работа кнопки «Начать игру»</w:t>
      </w:r>
    </w:p>
    <w:p w14:paraId="6B729827" w14:textId="0695D0A9" w:rsidR="00DD5F42" w:rsidRDefault="00DD5F42" w:rsidP="002E7AA2">
      <w:r>
        <w:t>Завершающим этапом является документ «</w:t>
      </w:r>
      <w:proofErr w:type="spellStart"/>
      <w:r>
        <w:t>ОкончаниеИгры</w:t>
      </w:r>
      <w:proofErr w:type="spellEnd"/>
      <w:r>
        <w:t>». Его основные реквизиты: «</w:t>
      </w:r>
      <w:proofErr w:type="spellStart"/>
      <w:r>
        <w:t>ДокументНачало</w:t>
      </w:r>
      <w:proofErr w:type="spellEnd"/>
      <w:r>
        <w:t>» (ссылка на «</w:t>
      </w:r>
      <w:proofErr w:type="spellStart"/>
      <w:r>
        <w:t>НачалоИгры</w:t>
      </w:r>
      <w:proofErr w:type="spellEnd"/>
      <w:r>
        <w:t>»), «Дорожка», «Клиент», «</w:t>
      </w:r>
      <w:proofErr w:type="spellStart"/>
      <w:r>
        <w:t>ВремяОкончания</w:t>
      </w:r>
      <w:proofErr w:type="spellEnd"/>
      <w:r>
        <w:t>», «</w:t>
      </w:r>
      <w:proofErr w:type="spellStart"/>
      <w:r>
        <w:t>ДлительностьМинут</w:t>
      </w:r>
      <w:proofErr w:type="spellEnd"/>
      <w:r>
        <w:t>», «Скидка» и «</w:t>
      </w:r>
      <w:proofErr w:type="spellStart"/>
      <w:r>
        <w:t>СуммаКОплате</w:t>
      </w:r>
      <w:proofErr w:type="spellEnd"/>
      <w:r>
        <w:t xml:space="preserve">». </w:t>
      </w:r>
      <w:r w:rsidR="002E7AA2">
        <w:t>В ф</w:t>
      </w:r>
      <w:r>
        <w:t>орм</w:t>
      </w:r>
      <w:r w:rsidR="002E7AA2">
        <w:t>е</w:t>
      </w:r>
      <w:r>
        <w:t xml:space="preserve"> </w:t>
      </w:r>
      <w:r w:rsidR="002E7AA2">
        <w:t xml:space="preserve">есть </w:t>
      </w:r>
      <w:r>
        <w:t>кнопк</w:t>
      </w:r>
      <w:r w:rsidR="002E7AA2">
        <w:t>а</w:t>
      </w:r>
      <w:r>
        <w:t xml:space="preserve"> «Завершить игру».</w:t>
      </w:r>
    </w:p>
    <w:p w14:paraId="1C56CAFA" w14:textId="1E9A1D6C" w:rsidR="002E7AA2" w:rsidRDefault="00DD5F42" w:rsidP="002E7AA2">
      <w:r>
        <w:t>При нажатии кнопки выполняется серверная процедура, алгоритм которой включает следующие шаги:</w:t>
      </w:r>
    </w:p>
    <w:p w14:paraId="52A27354" w14:textId="48B59BE2" w:rsidR="00DD5F42" w:rsidRDefault="00DD5F42" w:rsidP="002E7AA2">
      <w:pPr>
        <w:pStyle w:val="a3"/>
        <w:numPr>
          <w:ilvl w:val="0"/>
          <w:numId w:val="2"/>
        </w:numPr>
        <w:ind w:left="0" w:firstLine="709"/>
      </w:pPr>
      <w:r>
        <w:t>Извлечение данных из документа-основания (дорожка, клиент, время начала).</w:t>
      </w:r>
    </w:p>
    <w:p w14:paraId="565A5C04" w14:textId="7A29F661" w:rsidR="00DD5F42" w:rsidRDefault="00DD5F42" w:rsidP="002E7AA2">
      <w:pPr>
        <w:pStyle w:val="a3"/>
        <w:numPr>
          <w:ilvl w:val="0"/>
          <w:numId w:val="2"/>
        </w:numPr>
        <w:ind w:left="0" w:firstLine="709"/>
      </w:pPr>
      <w:r>
        <w:t>Фиксация текущего времени в качестве «</w:t>
      </w:r>
      <w:proofErr w:type="spellStart"/>
      <w:r>
        <w:t>ВремяОкончания</w:t>
      </w:r>
      <w:proofErr w:type="spellEnd"/>
      <w:r>
        <w:t>».</w:t>
      </w:r>
    </w:p>
    <w:p w14:paraId="1607A51E" w14:textId="36DDD9CE" w:rsidR="00DD5F42" w:rsidRDefault="00DD5F42" w:rsidP="002E7AA2">
      <w:pPr>
        <w:pStyle w:val="a3"/>
        <w:numPr>
          <w:ilvl w:val="0"/>
          <w:numId w:val="2"/>
        </w:numPr>
        <w:ind w:left="0" w:firstLine="709"/>
      </w:pPr>
      <w:r>
        <w:t>Вычисление длительности игры в минутах как разницы между окончанием и началом, делённой на 60.</w:t>
      </w:r>
    </w:p>
    <w:p w14:paraId="0BA03424" w14:textId="77F98355" w:rsidR="00DD5F42" w:rsidRDefault="00DD5F42" w:rsidP="002E7AA2">
      <w:pPr>
        <w:pStyle w:val="a3"/>
        <w:numPr>
          <w:ilvl w:val="0"/>
          <w:numId w:val="2"/>
        </w:numPr>
        <w:ind w:left="0" w:firstLine="709"/>
      </w:pPr>
      <w:r>
        <w:t>Считывание персонального процента скидки из реквизита «</w:t>
      </w:r>
      <w:proofErr w:type="spellStart"/>
      <w:r>
        <w:t>ПроцентСкидки</w:t>
      </w:r>
      <w:proofErr w:type="spellEnd"/>
      <w:r>
        <w:t>» справочника «Клиенты» (если клиент указан), иначе скидка принимается равной нулю.</w:t>
      </w:r>
    </w:p>
    <w:p w14:paraId="5693A12D" w14:textId="3A30495E" w:rsidR="00DD5F42" w:rsidRDefault="00DD5F42" w:rsidP="002E7AA2">
      <w:pPr>
        <w:pStyle w:val="a3"/>
        <w:numPr>
          <w:ilvl w:val="0"/>
          <w:numId w:val="2"/>
        </w:numPr>
        <w:ind w:left="0" w:firstLine="709"/>
      </w:pPr>
      <w:r>
        <w:t>Получение стоимости часа аренды дорожки из реквизита «</w:t>
      </w:r>
      <w:proofErr w:type="spellStart"/>
      <w:r>
        <w:t>СтоимостьЧаса</w:t>
      </w:r>
      <w:proofErr w:type="spellEnd"/>
      <w:r>
        <w:t>» справочника «Дорожки».</w:t>
      </w:r>
    </w:p>
    <w:p w14:paraId="789B15DC" w14:textId="77777777" w:rsidR="00DD5F42" w:rsidRDefault="00DD5F42" w:rsidP="002E7AA2">
      <w:pPr>
        <w:pStyle w:val="a3"/>
        <w:numPr>
          <w:ilvl w:val="0"/>
          <w:numId w:val="2"/>
        </w:numPr>
        <w:ind w:left="0" w:firstLine="709"/>
      </w:pPr>
      <w:r>
        <w:t>Расчёт итоговой суммы по формуле:</w:t>
      </w:r>
    </w:p>
    <w:p w14:paraId="258658A7" w14:textId="697B6DCB" w:rsidR="00DD5F42" w:rsidRDefault="00DD5F42" w:rsidP="002E7AA2">
      <w:pPr>
        <w:pStyle w:val="a3"/>
        <w:numPr>
          <w:ilvl w:val="0"/>
          <w:numId w:val="2"/>
        </w:numPr>
        <w:ind w:left="0" w:firstLine="709"/>
      </w:pPr>
      <w:proofErr w:type="spellStart"/>
      <w:r>
        <w:t>СуммаКОплате</w:t>
      </w:r>
      <w:proofErr w:type="spellEnd"/>
      <w:r>
        <w:t xml:space="preserve"> = (</w:t>
      </w:r>
      <w:proofErr w:type="spellStart"/>
      <w:r>
        <w:t>ДлительностьМинут</w:t>
      </w:r>
      <w:proofErr w:type="spellEnd"/>
      <w:r>
        <w:t xml:space="preserve"> / 60) × </w:t>
      </w:r>
      <w:proofErr w:type="spellStart"/>
      <w:r>
        <w:t>СтоимостьЧаса</w:t>
      </w:r>
      <w:proofErr w:type="spellEnd"/>
      <w:r>
        <w:t xml:space="preserve"> × (1 – Скидка / 100).</w:t>
      </w:r>
    </w:p>
    <w:p w14:paraId="6467C6F7" w14:textId="3F2FEBFF" w:rsidR="00DD5F42" w:rsidRDefault="00DD5F42" w:rsidP="002E7AA2">
      <w:pPr>
        <w:pStyle w:val="a3"/>
        <w:numPr>
          <w:ilvl w:val="0"/>
          <w:numId w:val="2"/>
        </w:numPr>
        <w:ind w:left="0" w:firstLine="709"/>
      </w:pPr>
      <w:r>
        <w:t>Изменение статуса дорожки в справочнике «Дорожки» на «Свободна».</w:t>
      </w:r>
    </w:p>
    <w:p w14:paraId="13C702E6" w14:textId="2C7D7B04" w:rsidR="00DD5F42" w:rsidRDefault="00DD5F42" w:rsidP="002E7AA2">
      <w:pPr>
        <w:pStyle w:val="a3"/>
        <w:numPr>
          <w:ilvl w:val="0"/>
          <w:numId w:val="2"/>
        </w:numPr>
        <w:ind w:left="0" w:firstLine="709"/>
      </w:pPr>
      <w:r>
        <w:t>Поиск в регистре «</w:t>
      </w:r>
      <w:proofErr w:type="spellStart"/>
      <w:r>
        <w:t>ГрафикЗанятости</w:t>
      </w:r>
      <w:proofErr w:type="spellEnd"/>
      <w:r>
        <w:t>» записи с типом «Игра», созданной документом «</w:t>
      </w:r>
      <w:proofErr w:type="spellStart"/>
      <w:r>
        <w:t>НачалоИгры</w:t>
      </w:r>
      <w:proofErr w:type="spellEnd"/>
      <w:r>
        <w:t>», и обновление её ресурса «</w:t>
      </w:r>
      <w:proofErr w:type="spellStart"/>
      <w:r>
        <w:t>ДатаОкончания</w:t>
      </w:r>
      <w:proofErr w:type="spellEnd"/>
      <w:r>
        <w:t>» реальным временем окончания – тем самым интервал закрывается.</w:t>
      </w:r>
    </w:p>
    <w:p w14:paraId="6DE2AEDA" w14:textId="72920C65" w:rsidR="00DD5F42" w:rsidRDefault="00DD5F42" w:rsidP="00F1158E">
      <w:pPr>
        <w:pStyle w:val="a3"/>
        <w:numPr>
          <w:ilvl w:val="0"/>
          <w:numId w:val="2"/>
        </w:numPr>
        <w:ind w:left="0" w:firstLine="709"/>
      </w:pPr>
      <w:r>
        <w:t>Проведение документа и вывод пользователю сообщения с итоговой суммой к оплате.</w:t>
      </w:r>
    </w:p>
    <w:p w14:paraId="32163F60" w14:textId="0DD7EFB3" w:rsidR="00DD5F42" w:rsidRDefault="00DD5F42" w:rsidP="00DD5F42">
      <w:r>
        <w:lastRenderedPageBreak/>
        <w:t xml:space="preserve">Полный программный код серверной процедуры, реализующей все перечисленные шаги, содержится в </w:t>
      </w:r>
      <w:r w:rsidR="00F1158E">
        <w:t>рисунк</w:t>
      </w:r>
      <w:r w:rsidR="009A633C">
        <w:t>ах</w:t>
      </w:r>
      <w:r>
        <w:t xml:space="preserve"> 2.</w:t>
      </w:r>
      <w:r w:rsidR="00F1158E">
        <w:t>1</w:t>
      </w:r>
      <w:r w:rsidR="00B5081B">
        <w:t>2</w:t>
      </w:r>
      <w:r w:rsidR="009A633C">
        <w:t>, 2.1</w:t>
      </w:r>
      <w:r w:rsidR="00B5081B">
        <w:t>3</w:t>
      </w:r>
      <w:r>
        <w:t>.</w:t>
      </w:r>
    </w:p>
    <w:p w14:paraId="6A2AD25A" w14:textId="3B8B9C8C" w:rsidR="00F1158E" w:rsidRDefault="009A633C" w:rsidP="00DD5F42">
      <w:r w:rsidRPr="009A633C">
        <w:rPr>
          <w:noProof/>
        </w:rPr>
        <w:drawing>
          <wp:inline distT="0" distB="0" distL="0" distR="0" wp14:anchorId="46517A52" wp14:editId="791BD371">
            <wp:extent cx="5015720" cy="5730949"/>
            <wp:effectExtent l="0" t="0" r="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27230" cy="5744100"/>
                    </a:xfrm>
                    <a:prstGeom prst="rect">
                      <a:avLst/>
                    </a:prstGeom>
                  </pic:spPr>
                </pic:pic>
              </a:graphicData>
            </a:graphic>
          </wp:inline>
        </w:drawing>
      </w:r>
    </w:p>
    <w:p w14:paraId="7601827E" w14:textId="714C3C4F" w:rsidR="009A633C" w:rsidRDefault="009A633C" w:rsidP="009A633C">
      <w:pPr>
        <w:jc w:val="center"/>
      </w:pPr>
      <w:r>
        <w:t>Рисунок 2.1</w:t>
      </w:r>
      <w:r w:rsidR="00B5081B">
        <w:t>2</w:t>
      </w:r>
      <w:r>
        <w:t xml:space="preserve"> – Код документа «</w:t>
      </w:r>
      <w:proofErr w:type="spellStart"/>
      <w:r>
        <w:t>ОкончаниеИгры</w:t>
      </w:r>
      <w:proofErr w:type="spellEnd"/>
      <w:r>
        <w:t>» первая часть</w:t>
      </w:r>
    </w:p>
    <w:p w14:paraId="6B1E5A1E" w14:textId="2DD5AC4D" w:rsidR="009A633C" w:rsidRDefault="009A633C" w:rsidP="009A633C">
      <w:pPr>
        <w:jc w:val="center"/>
      </w:pPr>
      <w:r w:rsidRPr="009A633C">
        <w:rPr>
          <w:noProof/>
        </w:rPr>
        <w:lastRenderedPageBreak/>
        <w:drawing>
          <wp:inline distT="0" distB="0" distL="0" distR="0" wp14:anchorId="6E3F904C" wp14:editId="733AB243">
            <wp:extent cx="5419429" cy="4594494"/>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37472" cy="4609791"/>
                    </a:xfrm>
                    <a:prstGeom prst="rect">
                      <a:avLst/>
                    </a:prstGeom>
                  </pic:spPr>
                </pic:pic>
              </a:graphicData>
            </a:graphic>
          </wp:inline>
        </w:drawing>
      </w:r>
    </w:p>
    <w:p w14:paraId="793FD877" w14:textId="678F65E1" w:rsidR="009A633C" w:rsidRDefault="009A633C" w:rsidP="009A633C">
      <w:pPr>
        <w:jc w:val="center"/>
      </w:pPr>
      <w:r>
        <w:t>Рисунок 2.1</w:t>
      </w:r>
      <w:r w:rsidR="00B5081B">
        <w:t>3</w:t>
      </w:r>
      <w:r>
        <w:t xml:space="preserve"> – Код документа «</w:t>
      </w:r>
      <w:proofErr w:type="spellStart"/>
      <w:r>
        <w:t>ОкончаниеИгры</w:t>
      </w:r>
      <w:proofErr w:type="spellEnd"/>
      <w:r>
        <w:t>»</w:t>
      </w:r>
      <w:r w:rsidR="00811772">
        <w:t xml:space="preserve"> вторая часть</w:t>
      </w:r>
    </w:p>
    <w:p w14:paraId="5BFA28B1" w14:textId="71E81DD1" w:rsidR="00B5081B" w:rsidRDefault="00B5081B" w:rsidP="00B5081B">
      <w:r>
        <w:t>Работу документа «</w:t>
      </w:r>
      <w:proofErr w:type="spellStart"/>
      <w:r>
        <w:t>НачалоИгры</w:t>
      </w:r>
      <w:proofErr w:type="spellEnd"/>
      <w:r>
        <w:t>» при нажатии на кнопку «Начать игру» можно увидеть на рисунке 2.14.</w:t>
      </w:r>
    </w:p>
    <w:p w14:paraId="7B123911" w14:textId="1D65150C" w:rsidR="00B5081B" w:rsidRDefault="00B5081B" w:rsidP="009A633C">
      <w:pPr>
        <w:jc w:val="center"/>
      </w:pPr>
      <w:r w:rsidRPr="00B5081B">
        <w:rPr>
          <w:noProof/>
        </w:rPr>
        <w:drawing>
          <wp:inline distT="0" distB="0" distL="0" distR="0" wp14:anchorId="7C836CBF" wp14:editId="553640E9">
            <wp:extent cx="4800655" cy="2821379"/>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23694" cy="2834919"/>
                    </a:xfrm>
                    <a:prstGeom prst="rect">
                      <a:avLst/>
                    </a:prstGeom>
                  </pic:spPr>
                </pic:pic>
              </a:graphicData>
            </a:graphic>
          </wp:inline>
        </w:drawing>
      </w:r>
    </w:p>
    <w:p w14:paraId="49E51E23" w14:textId="20650567" w:rsidR="00B5081B" w:rsidRDefault="00B5081B" w:rsidP="009A633C">
      <w:pPr>
        <w:jc w:val="center"/>
      </w:pPr>
      <w:r>
        <w:t>Рисунок 2.14</w:t>
      </w:r>
      <w:r w:rsidR="00D73CCF">
        <w:t xml:space="preserve"> - Работа кнопки «Завершить игру»</w:t>
      </w:r>
    </w:p>
    <w:p w14:paraId="5E8CFF48" w14:textId="0D39FC0F" w:rsidR="00DD330B" w:rsidRDefault="00DD330B" w:rsidP="00DD330B">
      <w:r>
        <w:lastRenderedPageBreak/>
        <w:t>Разработанный документооборот и встроенная бизнес-логика охватывают все ключевые операции предметной области. Благодаря использованию регистра сведений обеспечен строгий контроль пересечений временных интервалов, а интерактивные кнопки на формах документов минимизируют вероятность ошибок персонала и упрощают ввод данных. В совокупности с обработкой для просмотра занятости система предоставляет полный набор инструментов для оперативного управления боулинг-клубом.</w:t>
      </w:r>
    </w:p>
    <w:p w14:paraId="0A2CCCCE" w14:textId="77777777" w:rsidR="00DD330B" w:rsidRDefault="00DD330B" w:rsidP="00DD5F42"/>
    <w:p w14:paraId="366F3894" w14:textId="75D16648" w:rsidR="00DD330B" w:rsidRDefault="00DD330B" w:rsidP="00DD330B">
      <w:pPr>
        <w:pStyle w:val="1"/>
      </w:pPr>
      <w:bookmarkStart w:id="16" w:name="_Toc228803317"/>
      <w:r>
        <w:t>2.4 Мониторинг загрузки дорожек</w:t>
      </w:r>
      <w:bookmarkEnd w:id="16"/>
    </w:p>
    <w:p w14:paraId="7D4DDB81" w14:textId="77777777" w:rsidR="00DD330B" w:rsidRPr="00DD330B" w:rsidRDefault="00DD330B" w:rsidP="00DD330B"/>
    <w:p w14:paraId="44EF81FF" w14:textId="73B9B55A" w:rsidR="00DD5F42" w:rsidRDefault="00DD5F42" w:rsidP="00DD5F42">
      <w:r>
        <w:t>В дополнение к документам создана сервисная обработка</w:t>
      </w:r>
      <w:r w:rsidR="001A6CDE">
        <w:t xml:space="preserve"> «</w:t>
      </w:r>
      <w:proofErr w:type="spellStart"/>
      <w:r w:rsidR="001A6CDE">
        <w:t>РабочееМестоАдминистратора</w:t>
      </w:r>
      <w:proofErr w:type="spellEnd"/>
      <w:r w:rsidR="001A6CDE">
        <w:t>»</w:t>
      </w:r>
      <w:r>
        <w:t>, облегчающая мониторинг загрузки дорожек. Её форма содержит поле выбора даты и кнопку «Сформировать график». При нажатии на кнопку серверная функция выполняет запрос к табличной части проведённых документов «Бронирование» со статусом «Подтверждена» за указанную дату. Результат выводится в таблицу на форме с колонками «Дорожка», «</w:t>
      </w:r>
      <w:proofErr w:type="spellStart"/>
      <w:r>
        <w:t>ВремяНачала</w:t>
      </w:r>
      <w:proofErr w:type="spellEnd"/>
      <w:r>
        <w:t>», «</w:t>
      </w:r>
      <w:proofErr w:type="spellStart"/>
      <w:r>
        <w:t>ВремяОкончания</w:t>
      </w:r>
      <w:proofErr w:type="spellEnd"/>
      <w:r>
        <w:t xml:space="preserve">» и «Клиент». При отсутствии бронирований выдаётся информационное сообщение. Такой инструмент позволяет администратору быстро оценить расписание и принимать решения о распределении ресурсов. Код запроса и заполнения таблицы значений представлен в </w:t>
      </w:r>
      <w:r w:rsidR="00EA32C9">
        <w:t>рисунке 2.1</w:t>
      </w:r>
      <w:r w:rsidR="00D73CCF">
        <w:t>5</w:t>
      </w:r>
      <w:r>
        <w:t>, а работа обработки проиллюстрирована на рисунке 2.1</w:t>
      </w:r>
      <w:r w:rsidR="00D73CCF">
        <w:t>6</w:t>
      </w:r>
      <w:r>
        <w:t>.</w:t>
      </w:r>
    </w:p>
    <w:p w14:paraId="335AEF0D" w14:textId="77777777" w:rsidR="00DD5F42" w:rsidRDefault="00DD5F42" w:rsidP="00DD5F42"/>
    <w:p w14:paraId="4611214E" w14:textId="315C8FC2" w:rsidR="00CE0CCE" w:rsidRDefault="00CE0CCE" w:rsidP="00DD5F42">
      <w:r w:rsidRPr="00CE0CCE">
        <w:rPr>
          <w:noProof/>
        </w:rPr>
        <w:lastRenderedPageBreak/>
        <w:drawing>
          <wp:inline distT="0" distB="0" distL="0" distR="0" wp14:anchorId="163AD4D6" wp14:editId="4CE2BC3F">
            <wp:extent cx="5232882" cy="4325029"/>
            <wp:effectExtent l="0" t="0" r="635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46344" cy="4336156"/>
                    </a:xfrm>
                    <a:prstGeom prst="rect">
                      <a:avLst/>
                    </a:prstGeom>
                  </pic:spPr>
                </pic:pic>
              </a:graphicData>
            </a:graphic>
          </wp:inline>
        </w:drawing>
      </w:r>
    </w:p>
    <w:p w14:paraId="4703DB45" w14:textId="7DCAC5FF" w:rsidR="00CE0CCE" w:rsidRDefault="00CE0CCE" w:rsidP="00EA32C9">
      <w:pPr>
        <w:jc w:val="center"/>
      </w:pPr>
      <w:r>
        <w:t>Рисунок 2.1</w:t>
      </w:r>
      <w:r w:rsidR="00D73CCF">
        <w:t>5</w:t>
      </w:r>
      <w:r>
        <w:t xml:space="preserve"> – Код обработки</w:t>
      </w:r>
    </w:p>
    <w:p w14:paraId="671AD147" w14:textId="19B99F3A" w:rsidR="00D73CCF" w:rsidRDefault="00D73CCF" w:rsidP="00EA32C9">
      <w:pPr>
        <w:jc w:val="center"/>
      </w:pPr>
      <w:r w:rsidRPr="00D73CCF">
        <w:rPr>
          <w:noProof/>
        </w:rPr>
        <w:drawing>
          <wp:inline distT="0" distB="0" distL="0" distR="0" wp14:anchorId="5D8C6A91" wp14:editId="6FFB60B3">
            <wp:extent cx="5226664" cy="1090029"/>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44742" cy="1093799"/>
                    </a:xfrm>
                    <a:prstGeom prst="rect">
                      <a:avLst/>
                    </a:prstGeom>
                  </pic:spPr>
                </pic:pic>
              </a:graphicData>
            </a:graphic>
          </wp:inline>
        </w:drawing>
      </w:r>
    </w:p>
    <w:p w14:paraId="4B928681" w14:textId="77777777" w:rsidR="00DD330B" w:rsidRDefault="00D73CCF" w:rsidP="00DD330B">
      <w:pPr>
        <w:jc w:val="center"/>
      </w:pPr>
      <w:r>
        <w:t>Рисунок 2.16 – Работа кнопки «Сформировать график»</w:t>
      </w:r>
    </w:p>
    <w:p w14:paraId="502AF120" w14:textId="5851AF34" w:rsidR="00D73CCF" w:rsidRDefault="00DD330B" w:rsidP="00DD330B">
      <w:r>
        <w:t xml:space="preserve">В результате была создана </w:t>
      </w:r>
      <w:r w:rsidR="00093C1D">
        <w:t>обработка,</w:t>
      </w:r>
      <w:r>
        <w:t xml:space="preserve"> облегчающая мониторинг загрузки дорожек</w:t>
      </w:r>
      <w:r w:rsidR="00F75925">
        <w:t>, которая содержит все необходимые поля данных.</w:t>
      </w:r>
      <w:r w:rsidR="00D73CCF">
        <w:br w:type="page"/>
      </w:r>
    </w:p>
    <w:p w14:paraId="60837391" w14:textId="695C6707" w:rsidR="0021193C" w:rsidRDefault="0021193C" w:rsidP="0021193C">
      <w:pPr>
        <w:pStyle w:val="1"/>
      </w:pPr>
      <w:bookmarkStart w:id="17" w:name="_Toc228803318"/>
      <w:r>
        <w:lastRenderedPageBreak/>
        <w:t>ЗАКЛЮЧЕНИЕ</w:t>
      </w:r>
      <w:bookmarkEnd w:id="17"/>
    </w:p>
    <w:p w14:paraId="18E96C95" w14:textId="14889561" w:rsidR="00D73CCF" w:rsidRDefault="00D73CCF" w:rsidP="00D73CCF"/>
    <w:p w14:paraId="64426AE6" w14:textId="6F4F5900" w:rsidR="000E3A50" w:rsidRDefault="000E3A50" w:rsidP="000E3A50">
      <w:r>
        <w:t>В рамках настоящей курсовой работы была достигнута поставленная цель – спроектирована и разработана конфигурация на платформе «1</w:t>
      </w:r>
      <w:proofErr w:type="gramStart"/>
      <w:r>
        <w:t>С:Предприятие</w:t>
      </w:r>
      <w:proofErr w:type="gramEnd"/>
      <w:r>
        <w:t>» для автоматизации управления бронированием, игровым процессом и расчётами с клиентами в боулинг-клубе. Последовательное решение сформулированных задач позволило создать целостную информационную систему, охватывающую ключевые бизнес-процессы предметной области и демонстрирующую практическую применимость выбранной технологической платформы.</w:t>
      </w:r>
    </w:p>
    <w:p w14:paraId="5A433E22" w14:textId="7788EE02" w:rsidR="000E3A50" w:rsidRDefault="000E3A50" w:rsidP="000E3A50">
      <w:r>
        <w:t xml:space="preserve">В ходе выполнения теоретической части были изучены современные тенденции автоматизации боулинг-индустрии, которые показывают фундаментальный сдвиг от разрозненных инструментов к единым цифровым экосистемам, внедрению бесконтактных сервисов и </w:t>
      </w:r>
      <w:proofErr w:type="spellStart"/>
      <w:r>
        <w:t>проактивного</w:t>
      </w:r>
      <w:proofErr w:type="spellEnd"/>
      <w:r>
        <w:t xml:space="preserve"> обслуживания оборудования. Проведённый анализ позволил формализовать основные бизнес-процессы боулинг-центра, среди которых центральное место занимают управление игровым временем и бронированием дорожек, организация питания гостей, техническое обслуживание оборудования и учёт персонала. Было показано, что их синхронное и прозрачное исполнение является необходимым условием устойчивой доходности клуба.</w:t>
      </w:r>
    </w:p>
    <w:p w14:paraId="642D1265" w14:textId="13E9BBDA" w:rsidR="000E3A50" w:rsidRDefault="000E3A50" w:rsidP="00153D8A">
      <w:r>
        <w:t>Практическая часть работы полностью отразила результаты проектирования и разработки конфигурации. Был</w:t>
      </w:r>
      <w:r w:rsidR="00153D8A">
        <w:t>и</w:t>
      </w:r>
      <w:r>
        <w:t xml:space="preserve"> создан</w:t>
      </w:r>
      <w:r w:rsidR="00153D8A">
        <w:t>ы</w:t>
      </w:r>
      <w:r>
        <w:t xml:space="preserve"> необходимые объекты метаданных: перечисления «</w:t>
      </w:r>
      <w:proofErr w:type="spellStart"/>
      <w:r>
        <w:t>СтатусыБронирования</w:t>
      </w:r>
      <w:proofErr w:type="spellEnd"/>
      <w:r>
        <w:t>», «</w:t>
      </w:r>
      <w:proofErr w:type="spellStart"/>
      <w:r>
        <w:t>ТипыЗанятости</w:t>
      </w:r>
      <w:proofErr w:type="spellEnd"/>
      <w:r>
        <w:t>» и «</w:t>
      </w:r>
      <w:proofErr w:type="spellStart"/>
      <w:r>
        <w:t>СтатусыДорожек</w:t>
      </w:r>
      <w:proofErr w:type="spellEnd"/>
      <w:r>
        <w:t>», обеспечивающие стандартизацию состояний; справочники «Дорожки», «Клиенты» и «Сотрудники», хранящие условно-постоянную информацию с детализированными реквизитами; независимый периодический регистр сведений «</w:t>
      </w:r>
      <w:proofErr w:type="spellStart"/>
      <w:r>
        <w:t>ГрафикЗанятости</w:t>
      </w:r>
      <w:proofErr w:type="spellEnd"/>
      <w:r>
        <w:t xml:space="preserve">», являющийся ядром контроля временных интервалов. Центральным элементом стал документооборот, реализованный тремя документами – «Бронирование», </w:t>
      </w:r>
      <w:r>
        <w:lastRenderedPageBreak/>
        <w:t>«</w:t>
      </w:r>
      <w:proofErr w:type="spellStart"/>
      <w:r>
        <w:t>НачалоИгры</w:t>
      </w:r>
      <w:proofErr w:type="spellEnd"/>
      <w:r>
        <w:t>» и «</w:t>
      </w:r>
      <w:proofErr w:type="spellStart"/>
      <w:r>
        <w:t>ОкончаниеИгры</w:t>
      </w:r>
      <w:proofErr w:type="spellEnd"/>
      <w:r>
        <w:t>», – которые в совокупности обеспечивают полный жизненный цикл обслуживания: от предварительного резервирования дорожки с проверкой на коллизии двойного бронирования до автоматического расчёта стоимости сессии с учётом длительности, базовой цены часа аренды и персональной скидки клиента. Бизнес-логика всех проверок и вычислений интегрирована в клиент-серверные процедуры и вызывается интерактивными кнопками на формах документов, что свело к минимуму вероятность ошибок персонала. В дополнение разработана сервисная обработка «</w:t>
      </w:r>
      <w:proofErr w:type="spellStart"/>
      <w:r>
        <w:t>РабочееМестоАдминистратора</w:t>
      </w:r>
      <w:proofErr w:type="spellEnd"/>
      <w:r>
        <w:t>», позволяющая в реальном времени формировать график загрузки дорожек на выбранную дату.</w:t>
      </w:r>
    </w:p>
    <w:p w14:paraId="7C79E65C" w14:textId="08D8455C" w:rsidR="000E3A50" w:rsidRDefault="000E3A50" w:rsidP="00153D8A">
      <w:r>
        <w:t>Разработанная конфигурация подтвердила свою работоспособность в ходе тестирования: бронирование дорожек корректно блокируется при обнаружении пересечений, статусы дорожек изменяются синхронно с началом и окончанием игры, а итоговая сумма к оплате рассчитывается по заданной формуле. Тем самым наглядно продемонстрирована возможность создания отраслевого решения на универсальной платформе «1</w:t>
      </w:r>
      <w:proofErr w:type="gramStart"/>
      <w:r>
        <w:t>С:Предприятие</w:t>
      </w:r>
      <w:proofErr w:type="gramEnd"/>
      <w:r>
        <w:t>», способного без привлечения дорогостоящих специализированных программ обеспечить высокий уровень прозрачности учёта и снизить операционные издержки боулинг-центра.</w:t>
      </w:r>
    </w:p>
    <w:p w14:paraId="6B876004" w14:textId="77777777" w:rsidR="000E3A50" w:rsidRDefault="000E3A50" w:rsidP="000E3A50">
      <w:r>
        <w:t>Практическая значимость работы заключается в том, что полученная конфигурация может служить фундаментом для реальной автоматизированной системы управления боулинг-клубом после незначительной адаптации к конкретным условиям. Её внедрение позволит сократить время на обработку заявок, исключить ошибки двойного бронирования, вести полный учёт занятости оборудования и прозрачный расчёт с гостями.</w:t>
      </w:r>
    </w:p>
    <w:p w14:paraId="2610F322" w14:textId="6E70F71B" w:rsidR="00D73CCF" w:rsidRDefault="000E3A50" w:rsidP="00153D8A">
      <w:r>
        <w:t>Таким образом, все поставленные задачи решены в полном объёме, а созданная конфигурация подтвердила обоснованность выбора платформы «1</w:t>
      </w:r>
      <w:proofErr w:type="gramStart"/>
      <w:r>
        <w:t>С:Предприятие</w:t>
      </w:r>
      <w:proofErr w:type="gramEnd"/>
      <w:r>
        <w:t>».</w:t>
      </w:r>
      <w:r w:rsidR="00D73CCF">
        <w:br w:type="page"/>
      </w:r>
    </w:p>
    <w:p w14:paraId="0B5F8031" w14:textId="69C5977D" w:rsidR="005B1304" w:rsidRPr="005B1304" w:rsidRDefault="0021193C" w:rsidP="005B1304">
      <w:pPr>
        <w:pStyle w:val="1"/>
      </w:pPr>
      <w:bookmarkStart w:id="18" w:name="_Toc228629428"/>
      <w:bookmarkStart w:id="19" w:name="_Toc228629864"/>
      <w:bookmarkStart w:id="20" w:name="_Toc228630208"/>
      <w:bookmarkStart w:id="21" w:name="_Toc228803319"/>
      <w:r>
        <w:lastRenderedPageBreak/>
        <w:t xml:space="preserve">СПИСОК </w:t>
      </w:r>
      <w:bookmarkEnd w:id="18"/>
      <w:r w:rsidR="005B1304">
        <w:t>ИСПОЛЬЗОВАННЫХ ИСТОЧНИКОВ</w:t>
      </w:r>
      <w:bookmarkEnd w:id="19"/>
      <w:bookmarkEnd w:id="20"/>
      <w:bookmarkEnd w:id="21"/>
    </w:p>
    <w:p w14:paraId="00BBA139" w14:textId="77777777" w:rsidR="00953D08" w:rsidRPr="00953D08" w:rsidRDefault="00953D08" w:rsidP="00953D08"/>
    <w:p w14:paraId="71F98897" w14:textId="20552FB9" w:rsidR="00953D08" w:rsidRDefault="00953D08" w:rsidP="00953D08">
      <w:pPr>
        <w:pStyle w:val="a3"/>
        <w:numPr>
          <w:ilvl w:val="0"/>
          <w:numId w:val="5"/>
        </w:numPr>
        <w:ind w:left="0" w:firstLine="709"/>
      </w:pPr>
      <w:r>
        <w:t>Как открыть боулинг: шаг за шагом руководство для успешного бизнеса // bowlexpert.ru. – URL: https://bowlexpert.ru/blog/bouling-kak-biznes (дата обращения: 20.03.2026)</w:t>
      </w:r>
    </w:p>
    <w:p w14:paraId="0CF9F79A" w14:textId="5380EFBC" w:rsidR="00953D08" w:rsidRDefault="00953D08" w:rsidP="00953D08">
      <w:pPr>
        <w:pStyle w:val="a3"/>
        <w:numPr>
          <w:ilvl w:val="0"/>
          <w:numId w:val="5"/>
        </w:numPr>
        <w:ind w:left="0" w:firstLine="709"/>
      </w:pPr>
      <w:r>
        <w:t>Как заработать на боулинге // secrets.tbank.ru. – URL: https://secrets.tbank.ru/blogi-kompanij/kak-zarabotat-na-boulinge/ (дата обращения: 20.03.2026)</w:t>
      </w:r>
    </w:p>
    <w:p w14:paraId="6C9C9467" w14:textId="553620E8" w:rsidR="00953D08" w:rsidRDefault="00953D08" w:rsidP="00953D08">
      <w:pPr>
        <w:pStyle w:val="a3"/>
        <w:numPr>
          <w:ilvl w:val="0"/>
          <w:numId w:val="5"/>
        </w:numPr>
        <w:ind w:left="0" w:firstLine="709"/>
      </w:pPr>
      <w:r>
        <w:t>Бизнес план боулинга - сколько стоит и как открыть боулинг клуб в Москве // qubicaamf.ru. – URL: https://qubicaamf.ru/stati/kak-otkryt-bouling-klub/ (дата обращения: 20.03.2026)</w:t>
      </w:r>
    </w:p>
    <w:p w14:paraId="4DF61BDE" w14:textId="77777777" w:rsidR="00953D08" w:rsidRDefault="00953D08" w:rsidP="00953D08">
      <w:pPr>
        <w:pStyle w:val="a3"/>
        <w:numPr>
          <w:ilvl w:val="0"/>
          <w:numId w:val="5"/>
        </w:numPr>
        <w:ind w:left="0" w:firstLine="709"/>
      </w:pPr>
      <w:r>
        <w:t xml:space="preserve">Как </w:t>
      </w:r>
      <w:proofErr w:type="spellStart"/>
      <w:r>
        <w:t>реновировать</w:t>
      </w:r>
      <w:proofErr w:type="spellEnd"/>
      <w:r>
        <w:t xml:space="preserve"> боулинг-бизнес? // blog.viabowling.ru. – URL: https://blog.viabowling.ru/kak-postroit-biznes/kak-renovirovat-bouling-biznes/ (дата обращения: 20.03.2026)</w:t>
      </w:r>
    </w:p>
    <w:p w14:paraId="7597F594" w14:textId="64EC73E0" w:rsidR="00953D08" w:rsidRDefault="00953D08" w:rsidP="00953D08">
      <w:pPr>
        <w:pStyle w:val="a3"/>
        <w:numPr>
          <w:ilvl w:val="0"/>
          <w:numId w:val="5"/>
        </w:numPr>
        <w:ind w:left="0" w:firstLine="709"/>
      </w:pPr>
      <w:r>
        <w:t>Обзор системы «1</w:t>
      </w:r>
      <w:proofErr w:type="gramStart"/>
      <w:r>
        <w:t>С:Предприятие</w:t>
      </w:r>
      <w:proofErr w:type="gramEnd"/>
      <w:r>
        <w:t xml:space="preserve"> 8» // v8.1c.ru. – URL: https://v8.1c.ru/tekhnologii/overview/ (дата обращения: 30.03.2026)</w:t>
      </w:r>
    </w:p>
    <w:p w14:paraId="61B5181D" w14:textId="7FCABB50" w:rsidR="00953D08" w:rsidRDefault="00953D08" w:rsidP="00953D08">
      <w:pPr>
        <w:pStyle w:val="a3"/>
        <w:numPr>
          <w:ilvl w:val="0"/>
          <w:numId w:val="5"/>
        </w:numPr>
        <w:ind w:left="0" w:firstLine="709"/>
      </w:pPr>
      <w:r>
        <w:t>1</w:t>
      </w:r>
      <w:proofErr w:type="gramStart"/>
      <w:r>
        <w:t>С:Предприятие</w:t>
      </w:r>
      <w:proofErr w:type="gramEnd"/>
      <w:r>
        <w:t xml:space="preserve"> 8.3 — Полный обзор возможностей платформы // avtomatizator.ru. – URL: https://avtomatizator.ru/articles/produkty-1s/1s-predpriyatie-8-3-polnyy-obzor-vozmozhnostey-platformy/ (дата обращения: 30.03.2026)</w:t>
      </w:r>
    </w:p>
    <w:p w14:paraId="7B6AF95B" w14:textId="6ACB38B7" w:rsidR="00953D08" w:rsidRDefault="00953D08" w:rsidP="00953D08">
      <w:pPr>
        <w:pStyle w:val="a3"/>
        <w:numPr>
          <w:ilvl w:val="0"/>
          <w:numId w:val="5"/>
        </w:numPr>
        <w:ind w:left="0" w:firstLine="709"/>
      </w:pPr>
      <w:r>
        <w:t>Преимущества и применение системы 1С в различных сферах бизнеса // oxtron.ru. – URL: https://oxtron.ru/tpost/zox7i7dex1-preimuschestva-i-primenenie-sistemi-1s-v (дата обращения: 09.04.2026)</w:t>
      </w:r>
    </w:p>
    <w:p w14:paraId="51ED1CAE" w14:textId="23DCAE7A" w:rsidR="00953D08" w:rsidRDefault="00953D08" w:rsidP="00953D08">
      <w:pPr>
        <w:pStyle w:val="a3"/>
        <w:numPr>
          <w:ilvl w:val="0"/>
          <w:numId w:val="5"/>
        </w:numPr>
        <w:ind w:left="0" w:firstLine="709"/>
      </w:pPr>
      <w:r>
        <w:t>Плюсы и преимущества программ 1С // mastersoft.ru. – URL: https://mastersoft.ru/blog/plyusy-i-preimushchestva-programm-1s/ (дата обращения: 09.04.2026)</w:t>
      </w:r>
    </w:p>
    <w:p w14:paraId="10722C89" w14:textId="3AAE17F1" w:rsidR="00953D08" w:rsidRDefault="00953D08" w:rsidP="00953D08">
      <w:pPr>
        <w:pStyle w:val="a3"/>
        <w:numPr>
          <w:ilvl w:val="0"/>
          <w:numId w:val="5"/>
        </w:numPr>
        <w:ind w:left="0" w:firstLine="709"/>
      </w:pPr>
      <w:r>
        <w:t xml:space="preserve">Разработка информационной системы 1С для бизнеса // </w:t>
      </w:r>
      <w:proofErr w:type="spellStart"/>
      <w:r>
        <w:t>itvolna.tech</w:t>
      </w:r>
      <w:proofErr w:type="spellEnd"/>
      <w:r>
        <w:t>. – URL: https://itvolna.tech/blog/development-of-information-systems-1s (дата обращения: 09.04.2026)</w:t>
      </w:r>
    </w:p>
    <w:p w14:paraId="072337C6" w14:textId="722A50A4" w:rsidR="00953D08" w:rsidRDefault="00953D08" w:rsidP="00953D08">
      <w:pPr>
        <w:pStyle w:val="a3"/>
        <w:numPr>
          <w:ilvl w:val="0"/>
          <w:numId w:val="5"/>
        </w:numPr>
        <w:ind w:left="0" w:firstLine="709"/>
      </w:pPr>
      <w:r>
        <w:lastRenderedPageBreak/>
        <w:t>Конкурентные преимущества «1</w:t>
      </w:r>
      <w:proofErr w:type="gramStart"/>
      <w:r>
        <w:t>С:ERP</w:t>
      </w:r>
      <w:proofErr w:type="gramEnd"/>
      <w:r>
        <w:t xml:space="preserve"> Управление предприятием» // v8.1c.ru. – URL: https://v8.1c.ru/erp/preimushchestva/ (дата обращения: 15.04.2026)</w:t>
      </w:r>
    </w:p>
    <w:p w14:paraId="6D1F5CA7" w14:textId="755D78A6" w:rsidR="00953D08" w:rsidRDefault="00953D08" w:rsidP="00953D08">
      <w:pPr>
        <w:pStyle w:val="a3"/>
        <w:numPr>
          <w:ilvl w:val="0"/>
          <w:numId w:val="5"/>
        </w:numPr>
        <w:ind w:left="0" w:firstLine="709"/>
      </w:pPr>
      <w:r>
        <w:t>Справочники в 1С 8.3: создание, заполнение, перенос данных // syrgyt.1cbit.ru. – URL: https://syrgyt.1cbit.ru/blog/spravochniki-v-1s-8-3-sozdanie-zapolnenie-perenos-dannykh/ (дата обращения: 17.04.2026)</w:t>
      </w:r>
    </w:p>
    <w:p w14:paraId="67325592" w14:textId="5D82ACAE" w:rsidR="00953D08" w:rsidRDefault="00953D08" w:rsidP="00953D08">
      <w:pPr>
        <w:pStyle w:val="a3"/>
        <w:numPr>
          <w:ilvl w:val="0"/>
          <w:numId w:val="5"/>
        </w:numPr>
        <w:ind w:left="0" w:firstLine="709"/>
      </w:pPr>
      <w:r>
        <w:t xml:space="preserve">Справочники | Самоучитель 1С Предприятие для начинающих | Бесплатный онлайн курс // e-office24.ru. – URL: https://e-office24.ru/support/course/free-samouchitel-1c/chapter/010/ (дата обращения: </w:t>
      </w:r>
      <w:r w:rsidR="00C273E0">
        <w:t>20</w:t>
      </w:r>
      <w:r>
        <w:t>.0</w:t>
      </w:r>
      <w:r w:rsidR="00C273E0">
        <w:t>4</w:t>
      </w:r>
      <w:r>
        <w:t>.2026)</w:t>
      </w:r>
    </w:p>
    <w:p w14:paraId="1109B941" w14:textId="28E98C24" w:rsidR="00953D08" w:rsidRDefault="00953D08" w:rsidP="00953D08">
      <w:pPr>
        <w:pStyle w:val="a3"/>
        <w:numPr>
          <w:ilvl w:val="0"/>
          <w:numId w:val="5"/>
        </w:numPr>
        <w:ind w:left="0" w:firstLine="709"/>
      </w:pPr>
      <w:r>
        <w:t xml:space="preserve">Документы в языке 1С 8.3, 8.2 (в примерах) // helpme1s.ru. – URL: https://helpme1s.ru/dokumenty-v-yazyke-1s-8-v-primerax (дата обращения: </w:t>
      </w:r>
      <w:r w:rsidR="00C273E0">
        <w:t>23</w:t>
      </w:r>
      <w:r>
        <w:t>.0</w:t>
      </w:r>
      <w:r w:rsidR="00C273E0">
        <w:t>4</w:t>
      </w:r>
      <w:r>
        <w:t>.2026)</w:t>
      </w:r>
    </w:p>
    <w:p w14:paraId="3D14A5B7" w14:textId="1C00F748" w:rsidR="00953D08" w:rsidRDefault="00953D08" w:rsidP="00953D08">
      <w:pPr>
        <w:pStyle w:val="a3"/>
        <w:numPr>
          <w:ilvl w:val="0"/>
          <w:numId w:val="5"/>
        </w:numPr>
        <w:ind w:left="0" w:firstLine="709"/>
      </w:pPr>
      <w:r>
        <w:t>Обработки 1С // stekspb.ru. – URL: https://stekspb.ru/blog/obrabotki-1c/ (дата обращения: 2</w:t>
      </w:r>
      <w:r w:rsidR="00C273E0">
        <w:t>3</w:t>
      </w:r>
      <w:r>
        <w:t>.0</w:t>
      </w:r>
      <w:r w:rsidR="00C273E0">
        <w:t>4</w:t>
      </w:r>
      <w:r>
        <w:t>.2026)</w:t>
      </w:r>
    </w:p>
    <w:p w14:paraId="5C2632AC" w14:textId="3F5AD694" w:rsidR="00953D08" w:rsidRDefault="00953D08" w:rsidP="00953D08">
      <w:pPr>
        <w:pStyle w:val="a3"/>
        <w:numPr>
          <w:ilvl w:val="0"/>
          <w:numId w:val="5"/>
        </w:numPr>
        <w:ind w:left="0" w:firstLine="709"/>
      </w:pPr>
      <w:r>
        <w:t xml:space="preserve">Как работают программы 1С | Типы инструментов и механизмы — Образование на vc.ru // vc.ru. – URL: https://vc.ru/education/2789654-kak-rabotayut-programmy-1s-tipy-instrumentov-i-mehanizmy (дата обращения: </w:t>
      </w:r>
      <w:r w:rsidR="00C273E0">
        <w:t>27</w:t>
      </w:r>
      <w:r>
        <w:t>.0</w:t>
      </w:r>
      <w:r w:rsidR="00C273E0">
        <w:t>4</w:t>
      </w:r>
      <w:r>
        <w:t>.2026)</w:t>
      </w:r>
    </w:p>
    <w:p w14:paraId="4072DE7B" w14:textId="6BC0FFB8" w:rsidR="00953D08" w:rsidRDefault="00953D08" w:rsidP="00953D08">
      <w:pPr>
        <w:pStyle w:val="a3"/>
        <w:numPr>
          <w:ilvl w:val="0"/>
          <w:numId w:val="5"/>
        </w:numPr>
        <w:ind w:left="0" w:firstLine="709"/>
      </w:pPr>
      <w:r>
        <w:t xml:space="preserve">Работа в 1С — как работать и пользоваться, основы 1С // buhexpert8.ru. – URL: https://buhexpert8.ru/1s-buhgalteriya/lajfhaki-dlya-buhgaltera/putevoditel-po-interfejsu/znakomstvo-s-interfejsom-taksi/rabota-v-1s-kak-rabotat-i-polzovatsya-osnovy-1s.html (дата обращения: </w:t>
      </w:r>
      <w:r w:rsidR="00C273E0">
        <w:t>29.04</w:t>
      </w:r>
      <w:r>
        <w:t>.2026)</w:t>
      </w:r>
    </w:p>
    <w:p w14:paraId="26D0C06E" w14:textId="45217893" w:rsidR="00481D40" w:rsidRDefault="00481D40" w:rsidP="00953D08"/>
    <w:p w14:paraId="301B89A7" w14:textId="77777777" w:rsidR="00481D40" w:rsidRPr="00481D40" w:rsidRDefault="00481D40" w:rsidP="00481D40"/>
    <w:sectPr w:rsidR="00481D40" w:rsidRPr="00481D40" w:rsidSect="003F745E">
      <w:footerReference w:type="default" r:id="rId25"/>
      <w:pgSz w:w="11906" w:h="16838"/>
      <w:pgMar w:top="1134" w:right="850"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FE0B3F" w14:textId="77777777" w:rsidR="009548DE" w:rsidRDefault="009548DE" w:rsidP="005B02BE">
      <w:pPr>
        <w:spacing w:line="240" w:lineRule="auto"/>
      </w:pPr>
      <w:r>
        <w:separator/>
      </w:r>
    </w:p>
  </w:endnote>
  <w:endnote w:type="continuationSeparator" w:id="0">
    <w:p w14:paraId="40499378" w14:textId="77777777" w:rsidR="009548DE" w:rsidRDefault="009548DE" w:rsidP="005B02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2199576"/>
      <w:docPartObj>
        <w:docPartGallery w:val="Page Numbers (Bottom of Page)"/>
        <w:docPartUnique/>
      </w:docPartObj>
    </w:sdtPr>
    <w:sdtEndPr/>
    <w:sdtContent>
      <w:p w14:paraId="5ED73F25" w14:textId="0E0B3B0A" w:rsidR="003F745E" w:rsidRDefault="003F745E" w:rsidP="003F745E">
        <w:pPr>
          <w:pStyle w:val="a6"/>
          <w:spacing w:line="360" w:lineRule="auto"/>
          <w:jc w:val="center"/>
        </w:pPr>
        <w:r>
          <w:fldChar w:fldCharType="begin"/>
        </w:r>
        <w:r>
          <w:instrText>PAGE   \* MERGEFORMAT</w:instrText>
        </w:r>
        <w:r>
          <w:fldChar w:fldCharType="separate"/>
        </w:r>
        <w:r>
          <w:t>2</w:t>
        </w:r>
        <w:r>
          <w:fldChar w:fldCharType="end"/>
        </w:r>
      </w:p>
    </w:sdtContent>
  </w:sdt>
  <w:p w14:paraId="24CA0B19" w14:textId="77777777" w:rsidR="005B02BE" w:rsidRDefault="005B02BE">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349ECC" w14:textId="77777777" w:rsidR="009548DE" w:rsidRDefault="009548DE" w:rsidP="005B02BE">
      <w:pPr>
        <w:spacing w:line="240" w:lineRule="auto"/>
      </w:pPr>
      <w:r>
        <w:separator/>
      </w:r>
    </w:p>
  </w:footnote>
  <w:footnote w:type="continuationSeparator" w:id="0">
    <w:p w14:paraId="5926131C" w14:textId="77777777" w:rsidR="009548DE" w:rsidRDefault="009548DE" w:rsidP="005B02B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B5128A"/>
    <w:multiLevelType w:val="hybridMultilevel"/>
    <w:tmpl w:val="ED3C94A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24E64E17"/>
    <w:multiLevelType w:val="hybridMultilevel"/>
    <w:tmpl w:val="1B0275B2"/>
    <w:lvl w:ilvl="0" w:tplc="642C5EF4">
      <w:start w:val="1"/>
      <w:numFmt w:val="decimal"/>
      <w:lvlText w:val="%1."/>
      <w:lvlJc w:val="left"/>
      <w:pPr>
        <w:ind w:left="1789" w:hanging="360"/>
      </w:pPr>
      <w:rPr>
        <w:rFonts w:hint="default"/>
      </w:rPr>
    </w:lvl>
    <w:lvl w:ilvl="1" w:tplc="04190019" w:tentative="1">
      <w:start w:val="1"/>
      <w:numFmt w:val="lowerLetter"/>
      <w:lvlText w:val="%2."/>
      <w:lvlJc w:val="left"/>
      <w:pPr>
        <w:ind w:left="2509" w:hanging="360"/>
      </w:pPr>
    </w:lvl>
    <w:lvl w:ilvl="2" w:tplc="0419001B" w:tentative="1">
      <w:start w:val="1"/>
      <w:numFmt w:val="lowerRoman"/>
      <w:lvlText w:val="%3."/>
      <w:lvlJc w:val="right"/>
      <w:pPr>
        <w:ind w:left="3229" w:hanging="180"/>
      </w:pPr>
    </w:lvl>
    <w:lvl w:ilvl="3" w:tplc="0419000F" w:tentative="1">
      <w:start w:val="1"/>
      <w:numFmt w:val="decimal"/>
      <w:lvlText w:val="%4."/>
      <w:lvlJc w:val="left"/>
      <w:pPr>
        <w:ind w:left="3949" w:hanging="360"/>
      </w:pPr>
    </w:lvl>
    <w:lvl w:ilvl="4" w:tplc="04190019" w:tentative="1">
      <w:start w:val="1"/>
      <w:numFmt w:val="lowerLetter"/>
      <w:lvlText w:val="%5."/>
      <w:lvlJc w:val="left"/>
      <w:pPr>
        <w:ind w:left="4669" w:hanging="360"/>
      </w:pPr>
    </w:lvl>
    <w:lvl w:ilvl="5" w:tplc="0419001B" w:tentative="1">
      <w:start w:val="1"/>
      <w:numFmt w:val="lowerRoman"/>
      <w:lvlText w:val="%6."/>
      <w:lvlJc w:val="right"/>
      <w:pPr>
        <w:ind w:left="5389" w:hanging="180"/>
      </w:pPr>
    </w:lvl>
    <w:lvl w:ilvl="6" w:tplc="0419000F" w:tentative="1">
      <w:start w:val="1"/>
      <w:numFmt w:val="decimal"/>
      <w:lvlText w:val="%7."/>
      <w:lvlJc w:val="left"/>
      <w:pPr>
        <w:ind w:left="6109" w:hanging="360"/>
      </w:pPr>
    </w:lvl>
    <w:lvl w:ilvl="7" w:tplc="04190019" w:tentative="1">
      <w:start w:val="1"/>
      <w:numFmt w:val="lowerLetter"/>
      <w:lvlText w:val="%8."/>
      <w:lvlJc w:val="left"/>
      <w:pPr>
        <w:ind w:left="6829" w:hanging="360"/>
      </w:pPr>
    </w:lvl>
    <w:lvl w:ilvl="8" w:tplc="0419001B" w:tentative="1">
      <w:start w:val="1"/>
      <w:numFmt w:val="lowerRoman"/>
      <w:lvlText w:val="%9."/>
      <w:lvlJc w:val="right"/>
      <w:pPr>
        <w:ind w:left="7549" w:hanging="180"/>
      </w:pPr>
    </w:lvl>
  </w:abstractNum>
  <w:abstractNum w:abstractNumId="2" w15:restartNumberingAfterBreak="0">
    <w:nsid w:val="64E443FF"/>
    <w:multiLevelType w:val="hybridMultilevel"/>
    <w:tmpl w:val="0700E64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7BC32D89"/>
    <w:multiLevelType w:val="multilevel"/>
    <w:tmpl w:val="4CFE214E"/>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4" w15:restartNumberingAfterBreak="0">
    <w:nsid w:val="7F135158"/>
    <w:multiLevelType w:val="hybridMultilevel"/>
    <w:tmpl w:val="BB7E595A"/>
    <w:lvl w:ilvl="0" w:tplc="873EDF3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3"/>
  </w:num>
  <w:num w:numId="2">
    <w:abstractNumId w:val="2"/>
  </w:num>
  <w:num w:numId="3">
    <w:abstractNumId w:val="0"/>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B7F"/>
    <w:rsid w:val="00093C1D"/>
    <w:rsid w:val="000C7C34"/>
    <w:rsid w:val="000E3A50"/>
    <w:rsid w:val="00102004"/>
    <w:rsid w:val="00153D8A"/>
    <w:rsid w:val="001A6CDE"/>
    <w:rsid w:val="001F1023"/>
    <w:rsid w:val="0021193C"/>
    <w:rsid w:val="002159B1"/>
    <w:rsid w:val="002860C9"/>
    <w:rsid w:val="002E7AA2"/>
    <w:rsid w:val="00374152"/>
    <w:rsid w:val="00381A86"/>
    <w:rsid w:val="003A1AD9"/>
    <w:rsid w:val="003D5252"/>
    <w:rsid w:val="003F745E"/>
    <w:rsid w:val="00406FEE"/>
    <w:rsid w:val="00410C2C"/>
    <w:rsid w:val="00430A9C"/>
    <w:rsid w:val="0045733A"/>
    <w:rsid w:val="00463D05"/>
    <w:rsid w:val="004671A6"/>
    <w:rsid w:val="00473ECE"/>
    <w:rsid w:val="00481D40"/>
    <w:rsid w:val="004913B4"/>
    <w:rsid w:val="00552774"/>
    <w:rsid w:val="00596B6F"/>
    <w:rsid w:val="005B02BE"/>
    <w:rsid w:val="005B1304"/>
    <w:rsid w:val="005C06FD"/>
    <w:rsid w:val="005C29DE"/>
    <w:rsid w:val="005C3D80"/>
    <w:rsid w:val="006A3544"/>
    <w:rsid w:val="006B4DD1"/>
    <w:rsid w:val="006F66C3"/>
    <w:rsid w:val="007802F4"/>
    <w:rsid w:val="0080141F"/>
    <w:rsid w:val="00811772"/>
    <w:rsid w:val="008C1467"/>
    <w:rsid w:val="00951C9C"/>
    <w:rsid w:val="00953D08"/>
    <w:rsid w:val="009548DE"/>
    <w:rsid w:val="009A633C"/>
    <w:rsid w:val="00A41B7F"/>
    <w:rsid w:val="00AD576F"/>
    <w:rsid w:val="00B5081B"/>
    <w:rsid w:val="00B548A9"/>
    <w:rsid w:val="00BD497D"/>
    <w:rsid w:val="00BE7625"/>
    <w:rsid w:val="00BF22A8"/>
    <w:rsid w:val="00C273E0"/>
    <w:rsid w:val="00C6428B"/>
    <w:rsid w:val="00CE0CCE"/>
    <w:rsid w:val="00D036E2"/>
    <w:rsid w:val="00D12F07"/>
    <w:rsid w:val="00D73CCF"/>
    <w:rsid w:val="00D867E7"/>
    <w:rsid w:val="00DD330B"/>
    <w:rsid w:val="00DD5F42"/>
    <w:rsid w:val="00EA32C9"/>
    <w:rsid w:val="00EA7F0B"/>
    <w:rsid w:val="00ED3C16"/>
    <w:rsid w:val="00EE444F"/>
    <w:rsid w:val="00F1158E"/>
    <w:rsid w:val="00F50595"/>
    <w:rsid w:val="00F75925"/>
    <w:rsid w:val="00F8312A"/>
    <w:rsid w:val="00FA75A9"/>
    <w:rsid w:val="00FF136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3B088"/>
  <w15:chartTrackingRefBased/>
  <w15:docId w15:val="{C13CEB8E-3B39-4D25-870B-B7B801069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330B"/>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81D40"/>
    <w:pPr>
      <w:keepNext/>
      <w:keepLines/>
      <w:jc w:val="center"/>
      <w:outlineLvl w:val="0"/>
    </w:pPr>
    <w:rPr>
      <w:rFonts w:eastAsiaTheme="majorEastAsia" w:cstheme="majorBidi"/>
      <w:b/>
      <w:szCs w:val="32"/>
    </w:rPr>
  </w:style>
  <w:style w:type="paragraph" w:styleId="2">
    <w:name w:val="heading 2"/>
    <w:basedOn w:val="a"/>
    <w:next w:val="a"/>
    <w:link w:val="20"/>
    <w:uiPriority w:val="9"/>
    <w:unhideWhenUsed/>
    <w:qFormat/>
    <w:rsid w:val="00481D40"/>
    <w:pPr>
      <w:keepNext/>
      <w:keepLines/>
      <w:outlineLvl w:val="1"/>
    </w:pPr>
    <w:rPr>
      <w:rFonts w:eastAsiaTheme="majorEastAsia" w:cstheme="majorBidi"/>
      <w:b/>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81D40"/>
    <w:rPr>
      <w:rFonts w:ascii="Times New Roman" w:eastAsiaTheme="majorEastAsia" w:hAnsi="Times New Roman" w:cstheme="majorBidi"/>
      <w:b/>
      <w:sz w:val="28"/>
      <w:szCs w:val="32"/>
    </w:rPr>
  </w:style>
  <w:style w:type="character" w:customStyle="1" w:styleId="20">
    <w:name w:val="Заголовок 2 Знак"/>
    <w:basedOn w:val="a0"/>
    <w:link w:val="2"/>
    <w:uiPriority w:val="9"/>
    <w:rsid w:val="00481D40"/>
    <w:rPr>
      <w:rFonts w:ascii="Times New Roman" w:eastAsiaTheme="majorEastAsia" w:hAnsi="Times New Roman" w:cstheme="majorBidi"/>
      <w:b/>
      <w:sz w:val="28"/>
      <w:szCs w:val="26"/>
    </w:rPr>
  </w:style>
  <w:style w:type="paragraph" w:styleId="a3">
    <w:name w:val="List Paragraph"/>
    <w:basedOn w:val="a"/>
    <w:uiPriority w:val="34"/>
    <w:qFormat/>
    <w:rsid w:val="00481D40"/>
    <w:pPr>
      <w:ind w:left="720"/>
      <w:contextualSpacing/>
    </w:pPr>
  </w:style>
  <w:style w:type="paragraph" w:styleId="a4">
    <w:name w:val="header"/>
    <w:basedOn w:val="a"/>
    <w:link w:val="a5"/>
    <w:uiPriority w:val="99"/>
    <w:unhideWhenUsed/>
    <w:rsid w:val="005B02BE"/>
    <w:pPr>
      <w:tabs>
        <w:tab w:val="center" w:pos="4677"/>
        <w:tab w:val="right" w:pos="9355"/>
      </w:tabs>
      <w:spacing w:line="240" w:lineRule="auto"/>
    </w:pPr>
  </w:style>
  <w:style w:type="character" w:customStyle="1" w:styleId="a5">
    <w:name w:val="Верхний колонтитул Знак"/>
    <w:basedOn w:val="a0"/>
    <w:link w:val="a4"/>
    <w:uiPriority w:val="99"/>
    <w:rsid w:val="005B02BE"/>
    <w:rPr>
      <w:rFonts w:ascii="Times New Roman" w:hAnsi="Times New Roman"/>
      <w:sz w:val="28"/>
    </w:rPr>
  </w:style>
  <w:style w:type="paragraph" w:styleId="a6">
    <w:name w:val="footer"/>
    <w:basedOn w:val="a"/>
    <w:link w:val="a7"/>
    <w:uiPriority w:val="99"/>
    <w:unhideWhenUsed/>
    <w:rsid w:val="005B02BE"/>
    <w:pPr>
      <w:tabs>
        <w:tab w:val="center" w:pos="4677"/>
        <w:tab w:val="right" w:pos="9355"/>
      </w:tabs>
      <w:spacing w:line="240" w:lineRule="auto"/>
    </w:pPr>
  </w:style>
  <w:style w:type="character" w:customStyle="1" w:styleId="a7">
    <w:name w:val="Нижний колонтитул Знак"/>
    <w:basedOn w:val="a0"/>
    <w:link w:val="a6"/>
    <w:uiPriority w:val="99"/>
    <w:rsid w:val="005B02BE"/>
    <w:rPr>
      <w:rFonts w:ascii="Times New Roman" w:hAnsi="Times New Roman"/>
      <w:sz w:val="28"/>
    </w:rPr>
  </w:style>
  <w:style w:type="character" w:styleId="a8">
    <w:name w:val="Hyperlink"/>
    <w:basedOn w:val="a0"/>
    <w:uiPriority w:val="99"/>
    <w:unhideWhenUsed/>
    <w:rsid w:val="00153D8A"/>
    <w:rPr>
      <w:color w:val="0563C1" w:themeColor="hyperlink"/>
      <w:u w:val="single"/>
    </w:rPr>
  </w:style>
  <w:style w:type="character" w:styleId="a9">
    <w:name w:val="Unresolved Mention"/>
    <w:basedOn w:val="a0"/>
    <w:uiPriority w:val="99"/>
    <w:semiHidden/>
    <w:unhideWhenUsed/>
    <w:rsid w:val="00153D8A"/>
    <w:rPr>
      <w:color w:val="605E5C"/>
      <w:shd w:val="clear" w:color="auto" w:fill="E1DFDD"/>
    </w:rPr>
  </w:style>
  <w:style w:type="paragraph" w:styleId="11">
    <w:name w:val="toc 1"/>
    <w:basedOn w:val="a"/>
    <w:next w:val="a"/>
    <w:autoRedefine/>
    <w:uiPriority w:val="39"/>
    <w:unhideWhenUsed/>
    <w:rsid w:val="00C6428B"/>
    <w:pPr>
      <w:tabs>
        <w:tab w:val="right" w:pos="9345"/>
      </w:tabs>
      <w:spacing w:after="100"/>
      <w:ind w:firstLine="0"/>
    </w:pPr>
  </w:style>
  <w:style w:type="paragraph" w:styleId="21">
    <w:name w:val="toc 2"/>
    <w:basedOn w:val="a"/>
    <w:next w:val="a"/>
    <w:autoRedefine/>
    <w:uiPriority w:val="39"/>
    <w:unhideWhenUsed/>
    <w:rsid w:val="005B1304"/>
    <w:pPr>
      <w:tabs>
        <w:tab w:val="left" w:pos="426"/>
        <w:tab w:val="right" w:pos="9345"/>
      </w:tabs>
      <w:spacing w:after="100"/>
      <w:ind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6874707">
      <w:bodyDiv w:val="1"/>
      <w:marLeft w:val="0"/>
      <w:marRight w:val="0"/>
      <w:marTop w:val="0"/>
      <w:marBottom w:val="0"/>
      <w:divBdr>
        <w:top w:val="none" w:sz="0" w:space="0" w:color="auto"/>
        <w:left w:val="none" w:sz="0" w:space="0" w:color="auto"/>
        <w:bottom w:val="none" w:sz="0" w:space="0" w:color="auto"/>
        <w:right w:val="none" w:sz="0" w:space="0" w:color="auto"/>
      </w:divBdr>
    </w:div>
    <w:div w:id="615676062">
      <w:bodyDiv w:val="1"/>
      <w:marLeft w:val="0"/>
      <w:marRight w:val="0"/>
      <w:marTop w:val="0"/>
      <w:marBottom w:val="0"/>
      <w:divBdr>
        <w:top w:val="none" w:sz="0" w:space="0" w:color="auto"/>
        <w:left w:val="none" w:sz="0" w:space="0" w:color="auto"/>
        <w:bottom w:val="none" w:sz="0" w:space="0" w:color="auto"/>
        <w:right w:val="none" w:sz="0" w:space="0" w:color="auto"/>
      </w:divBdr>
    </w:div>
    <w:div w:id="1370908942">
      <w:bodyDiv w:val="1"/>
      <w:marLeft w:val="0"/>
      <w:marRight w:val="0"/>
      <w:marTop w:val="0"/>
      <w:marBottom w:val="0"/>
      <w:divBdr>
        <w:top w:val="none" w:sz="0" w:space="0" w:color="auto"/>
        <w:left w:val="none" w:sz="0" w:space="0" w:color="auto"/>
        <w:bottom w:val="none" w:sz="0" w:space="0" w:color="auto"/>
        <w:right w:val="none" w:sz="0" w:space="0" w:color="auto"/>
      </w:divBdr>
      <w:divsChild>
        <w:div w:id="605892453">
          <w:marLeft w:val="0"/>
          <w:marRight w:val="0"/>
          <w:marTop w:val="0"/>
          <w:marBottom w:val="0"/>
          <w:divBdr>
            <w:top w:val="none" w:sz="0" w:space="0" w:color="auto"/>
            <w:left w:val="none" w:sz="0" w:space="0" w:color="auto"/>
            <w:bottom w:val="none" w:sz="0" w:space="0" w:color="auto"/>
            <w:right w:val="none" w:sz="0" w:space="0" w:color="auto"/>
          </w:divBdr>
          <w:divsChild>
            <w:div w:id="1474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4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94F7F0-ADE8-42F8-9191-235F6AF19C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7771</Words>
  <Characters>44298</Characters>
  <Application>Microsoft Office Word</Application>
  <DocSecurity>0</DocSecurity>
  <Lines>369</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группы IS</dc:creator>
  <cp:keywords/>
  <dc:description/>
  <cp:lastModifiedBy>Студент группы IS</cp:lastModifiedBy>
  <cp:revision>2</cp:revision>
  <dcterms:created xsi:type="dcterms:W3CDTF">2026-05-04T11:09:00Z</dcterms:created>
  <dcterms:modified xsi:type="dcterms:W3CDTF">2026-05-04T11:09:00Z</dcterms:modified>
</cp:coreProperties>
</file>