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E9B460" w14:textId="73146BBC" w:rsidR="005E1517" w:rsidRDefault="005E1517" w:rsidP="005E1517">
      <w:pPr>
        <w:pStyle w:val="1"/>
      </w:pPr>
      <w:r>
        <w:t>Содержание</w:t>
      </w:r>
    </w:p>
    <w:p w14:paraId="159DB722" w14:textId="71760DAB" w:rsidR="005E1517" w:rsidRDefault="005E1517">
      <w:pPr>
        <w:spacing w:after="160" w:line="259" w:lineRule="auto"/>
        <w:ind w:firstLine="0"/>
        <w:jc w:val="left"/>
      </w:pPr>
    </w:p>
    <w:p w14:paraId="58F75B6C" w14:textId="77777777" w:rsidR="005E1517" w:rsidRDefault="005E1517">
      <w:pPr>
        <w:spacing w:after="160" w:line="259" w:lineRule="auto"/>
        <w:ind w:firstLine="0"/>
        <w:jc w:val="left"/>
      </w:pPr>
    </w:p>
    <w:p w14:paraId="45D1C2FF" w14:textId="65B96D29" w:rsidR="005E1517" w:rsidRDefault="005E1517">
      <w:pPr>
        <w:spacing w:after="160" w:line="259" w:lineRule="auto"/>
        <w:ind w:firstLine="0"/>
        <w:jc w:val="left"/>
        <w:rPr>
          <w:rFonts w:eastAsiaTheme="majorEastAsia" w:cstheme="majorBidi"/>
          <w:b/>
          <w:szCs w:val="32"/>
        </w:rPr>
      </w:pPr>
      <w:r>
        <w:br w:type="page"/>
      </w:r>
    </w:p>
    <w:p w14:paraId="61930116" w14:textId="79BC3F35" w:rsidR="007E471A" w:rsidRDefault="005E1517" w:rsidP="005E1517">
      <w:pPr>
        <w:pStyle w:val="1"/>
      </w:pPr>
      <w:r>
        <w:lastRenderedPageBreak/>
        <w:t>Введение</w:t>
      </w:r>
    </w:p>
    <w:p w14:paraId="658D5329" w14:textId="247B1348" w:rsidR="005E1517" w:rsidRDefault="005E1517" w:rsidP="005E1517"/>
    <w:p w14:paraId="2E66F98C" w14:textId="34CD0743" w:rsidR="005E1517" w:rsidRDefault="005E1517" w:rsidP="003C0C1F">
      <w:r>
        <w:t xml:space="preserve">История русской философии представляет собой уникальный и во многом драматичный фрагмент мирового интеллектуального процесса. Долгое время в западной историко-философской традиции доминировал взгляд на Россию как на периферию европейской мысли, где философские системы если и возникали, то были лишь запоздалым подражанием немецкому идеализму или французскому просвещению. Однако такое восприятие является поверхностным и несправедливым. Развитие философии в России </w:t>
      </w:r>
      <w:r w:rsidR="001F3E78">
        <w:t xml:space="preserve">- </w:t>
      </w:r>
      <w:r>
        <w:t>это не провинциальное эхо Запада, а глубоко самобытный, сложный и противоречивый путь, на котором формировались оригинальные идеи о человеке, обществе, истории и космосе. Актуальность обращения к данной теме сегодня обусловлена не только учебными задачами, но и потребностью понять корни современного российского самосознания, его ценностные ориентиры, которые продолжают влиять на общественную жизнь. Без изучения русской философии невозможно понять ни феномен русской литературы «Золотого века», ни социальные потрясения XX века, ни современные поиски национальной идентичности.</w:t>
      </w:r>
    </w:p>
    <w:p w14:paraId="3F803744" w14:textId="4ABBF2B8" w:rsidR="005E1517" w:rsidRDefault="005E1517" w:rsidP="005E1517">
      <w:r>
        <w:t xml:space="preserve">Цель данного реферата состоит в обзоре ключевых этапов и направлений развития философской мысли в России с момента зарождения первых философских идей в Древней Руси вплоть до современного состояния. В рамках этой цели необходимо решить ряд конкретных задач. Во-первых, проследить эволюцию философской мысли от её религиозных, </w:t>
      </w:r>
      <w:r w:rsidR="003C0C1F">
        <w:t>пред философских</w:t>
      </w:r>
      <w:r>
        <w:t xml:space="preserve"> форм к светской академической философии. Во-вторых, выявить основные характерные черты русской философии, отличающие её от западноевропейских аналогов, такие как антропоцентризм, этическая доминанта, </w:t>
      </w:r>
      <w:r w:rsidR="003C0C1F">
        <w:t>философия истории</w:t>
      </w:r>
      <w:r>
        <w:t xml:space="preserve"> и тесная связь с художественной литературой. В-третьих, проанализировать вклад наиболее значимых мыслителей </w:t>
      </w:r>
      <w:r w:rsidR="001F3E78">
        <w:t xml:space="preserve">- </w:t>
      </w:r>
      <w:r>
        <w:t xml:space="preserve">от митрополита Илариона и Михаила Ломоносова до Владимира Соловьева и Николая Бердяева. Наконец, важно рассмотреть трагический разрыв в </w:t>
      </w:r>
      <w:r>
        <w:lastRenderedPageBreak/>
        <w:t>традиции, произошедший после 1917 года, когда философы были вынуждены работать либо в условиях жесткой марксистско-ленинской цензуры в Советской России, либо в эмиграции, сохраняя дореволюционное наследие.</w:t>
      </w:r>
    </w:p>
    <w:p w14:paraId="6BDAD050" w14:textId="275B52CA" w:rsidR="005E1517" w:rsidRDefault="005E1517" w:rsidP="005E1517">
      <w:r>
        <w:t xml:space="preserve">Структура работы построена по хронологически-проблемному принципу, что позволяет последовательно раскрыть эволюцию взглядов. Первая глава посвящена раннему этапу </w:t>
      </w:r>
      <w:r w:rsidR="001F3E78">
        <w:t>-</w:t>
      </w:r>
      <w:r>
        <w:t>периоду средневековой русской мысли, когда философия существовала в богослов</w:t>
      </w:r>
      <w:r w:rsidR="003C0C1F">
        <w:t>ской</w:t>
      </w:r>
      <w:r>
        <w:t xml:space="preserve"> и монастырской культур</w:t>
      </w:r>
      <w:r w:rsidR="003C0C1F">
        <w:t>е</w:t>
      </w:r>
      <w:r>
        <w:t xml:space="preserve">, отвечая на вопросы о сущности власти, предназначении Руси в истории и природе человеческой воли. Вторая глава охватывает XVIII век </w:t>
      </w:r>
      <w:r w:rsidR="001F3E78">
        <w:t xml:space="preserve">- </w:t>
      </w:r>
      <w:r>
        <w:t>эпоху Просвещения, когда философия начинает отделяться от религии, появляются первые светские умы. Основной фокус внимания приходится на третью главу, рассматривающую «Золотой век» русской философии. Это время грандиозных споров западников и славянофилов о пути развития России, создание грандиозной системы «всеединства» Четвертая глава рассматривает сложный XX век: раскол на советскую (марксистскую) и эмигрантскую ветви, а также современные тенденции постсоветского периода, когда происходит возвращение забытых имен и попытка преодолеть идеологические клише прошлого.</w:t>
      </w:r>
    </w:p>
    <w:p w14:paraId="209F6ADA" w14:textId="103A7478" w:rsidR="005E1517" w:rsidRDefault="005E1517" w:rsidP="005E1517">
      <w:r>
        <w:t xml:space="preserve">Особенность русской философии заключается в том, что она часто «опасалась» абстрактного теоретизирования и стремилась к решению жизненных, экзистенциальных вопросов. Русский мыслитель редко позволял себе роскошь быть чистым </w:t>
      </w:r>
      <w:proofErr w:type="spellStart"/>
      <w:r>
        <w:t>гносеологом</w:t>
      </w:r>
      <w:proofErr w:type="spellEnd"/>
      <w:r>
        <w:t xml:space="preserve"> или логиком. Именно поэтому ключевые философские идеи в России часто облекались не в сухие академические трактаты, а в художественные образы романов Достоевского и Толстого, в поэзию и публицистику. </w:t>
      </w:r>
      <w:r w:rsidR="00867B5B">
        <w:t>Это</w:t>
      </w:r>
      <w:r>
        <w:t xml:space="preserve"> является не слабостью, а силой русской мысли, делающей её понятной широкому кругу.</w:t>
      </w:r>
    </w:p>
    <w:p w14:paraId="1FF87EFF" w14:textId="1B2CC399" w:rsidR="005E1517" w:rsidRDefault="005E1517">
      <w:pPr>
        <w:spacing w:after="160" w:line="259" w:lineRule="auto"/>
        <w:ind w:firstLine="0"/>
        <w:jc w:val="left"/>
      </w:pPr>
      <w:r>
        <w:br w:type="page"/>
      </w:r>
    </w:p>
    <w:p w14:paraId="1F587896" w14:textId="408718E9" w:rsidR="005E1517" w:rsidRDefault="00EA0404" w:rsidP="00EA0404">
      <w:pPr>
        <w:pStyle w:val="1"/>
        <w:ind w:left="709" w:firstLine="0"/>
      </w:pPr>
      <w:r>
        <w:lastRenderedPageBreak/>
        <w:t xml:space="preserve">ГЛАВА </w:t>
      </w:r>
      <w:r>
        <w:rPr>
          <w:lang w:val="en-US"/>
        </w:rPr>
        <w:t>I</w:t>
      </w:r>
      <w:r w:rsidRPr="00EA0404">
        <w:t xml:space="preserve">. </w:t>
      </w:r>
      <w:r w:rsidR="005E1517" w:rsidRPr="005E1517">
        <w:t>Зарождение и ранний этап русской философской мысли (XI–XVII вв.)</w:t>
      </w:r>
    </w:p>
    <w:p w14:paraId="5BF9644F" w14:textId="098A12A1" w:rsidR="005E1517" w:rsidRDefault="005E1517" w:rsidP="005E1517"/>
    <w:p w14:paraId="4EC68A09" w14:textId="4C25D066" w:rsidR="001F3E78" w:rsidRDefault="001F3E78" w:rsidP="001F3E78">
      <w:pPr>
        <w:pStyle w:val="2"/>
      </w:pPr>
      <w:r>
        <w:t>1.1. Пред философия Древней Руси: влияние византийской патристики</w:t>
      </w:r>
    </w:p>
    <w:p w14:paraId="31AA5EA0" w14:textId="77777777" w:rsidR="001F3E78" w:rsidRDefault="001F3E78" w:rsidP="001F3E78"/>
    <w:p w14:paraId="6FFCF46B" w14:textId="2B6C84A2" w:rsidR="001F3E78" w:rsidRDefault="001F3E78" w:rsidP="001F3E78">
      <w:r>
        <w:t xml:space="preserve">Зарождение русской философской мысли неразрывно связано с принятием христианства в 988 году, которое коренным образом изменило духовный ландшафт Древней Руси. До этого момента на территории восточных славян господствовало языческое мировоззрение, представлявшее собой сложный целостный комплекс верований, в котором переплетались элементы пантеизма, анимизма и натурфилософских представлений о мире. Однако после крещения начинается интенсивный процесс смены языческого типа мировоззрения христианским, сопровождающийся внедрением богословских и философских представлений, пришедших из Византии - хранительницы античного наследия и самой развитой страны раннего средневековья. От Византии Русь получила не только догматическое вероучение, но и богатейший пласт святоотеческой литературы, через который происходило знакомство с элементами античной философии, хотя и в христианизированном, а часто и фрагментарном виде. Сочинения античных философов были известны в основном по пересказам и сборникам, однако сам факт обращения к наследию Платона, Аристотеля и их последователей через византийское посредничество заложил фундамент для развития философской рефлексии на русской почве. Важно отметить, что этот процесс имел ярко выраженную религиозную направленность, поскольку центрами духовной жизни в тот период являлись монастыри, где сосредоточивалась книжная премудрость и велась работа по осмыслению божественного откровения. Таким образом, древнерусская философия с самого начала формировалась как "внутренняя философия", нацеленная на </w:t>
      </w:r>
      <w:proofErr w:type="spellStart"/>
      <w:r>
        <w:t>богопознание</w:t>
      </w:r>
      <w:proofErr w:type="spellEnd"/>
      <w:r>
        <w:t xml:space="preserve"> и спасение души, что определило её специфику на многие столетия вперед.</w:t>
      </w:r>
    </w:p>
    <w:p w14:paraId="79EE8EE5" w14:textId="77777777" w:rsidR="001F3E78" w:rsidRDefault="001F3E78" w:rsidP="001F3E78">
      <w:pPr>
        <w:pStyle w:val="2"/>
      </w:pPr>
      <w:r>
        <w:lastRenderedPageBreak/>
        <w:t>1.2. Основные идеи в "Слове о законе и благодати" митрополита Илариона</w:t>
      </w:r>
    </w:p>
    <w:p w14:paraId="4FECE66B" w14:textId="77777777" w:rsidR="001F3E78" w:rsidRDefault="001F3E78" w:rsidP="001F3E78"/>
    <w:p w14:paraId="4E508132" w14:textId="306823BF" w:rsidR="001F3E78" w:rsidRDefault="001F3E78" w:rsidP="001F3E78">
      <w:r>
        <w:t xml:space="preserve">Вершиной философской мысли Киевской Руси XI века по праву считается "Слово о законе и благодати" митрополита Илариона - первого русского по происхождению киевского митрополита, поставленного на кафедру в 1051 году при князе Ярославе Мудром. Это произведение, написанное в жанре торжественной проповеди, представляет собой не просто богословский трактат, но глубокое историософское размышление о месте Руси в мировой истории и её предназначении. Центральная идея "Слова" строится на противопоставлении Ветхого Завета, символизирующего Закон, и Нового Завета, несущего Благодать. Иларион утверждает, что Закон дан только одному народу - иудеям, и носит ограниченный, временный характер, тогда как Благодать через крещение распространяется на все народы без исключения, делая их равными перед Богом. При этом русский народ предстает как "новый народ", который, минуя стадию Закона, непосредственно приобщается к Благодати, и в этом его особая миссия. Особое значение имеет мысль Илариона о том, что крещение Руси было не пассивным принятием веры от греков, а свободным и осознанным выбором князя Владимира, который "по благому пониманию и остроте ума" постиг истину христианства. Тем самым Иларион утверждает самостоятельность Русской земли и её равенство с Византией, проводя параллели между Владимиром и равноапостольным Константином, а также прославляя языческих предков, которые своей славой подготовили почву для принятия истинной веры. Важно отметить, что "Слово" проникнуто оптимистическим мироощущением, в нём отсутствуют эсхатологические мотивы и страх Божьего суда - напротив, Иларион подчеркивает человеколюбие Бога и возможность спасения для всех, кто обратился ко Христу. Таким образом, в этом произведении впервые в русской мысли формулируется то, что </w:t>
      </w:r>
      <w:r>
        <w:lastRenderedPageBreak/>
        <w:t>впоследствии назовут "русской идеей" - представление об особом историческом предназначении России как хранительницы истинной веры.</w:t>
      </w:r>
    </w:p>
    <w:p w14:paraId="01792B57" w14:textId="77777777" w:rsidR="001F3E78" w:rsidRDefault="001F3E78" w:rsidP="001F3E78"/>
    <w:p w14:paraId="208069B8" w14:textId="768EC915" w:rsidR="001F3E78" w:rsidRDefault="001F3E78" w:rsidP="001F3E78">
      <w:pPr>
        <w:pStyle w:val="2"/>
      </w:pPr>
      <w:r>
        <w:t>1.3. Философские аспекты исихазма</w:t>
      </w:r>
    </w:p>
    <w:p w14:paraId="79648BC3" w14:textId="77777777" w:rsidR="001F3E78" w:rsidRDefault="001F3E78" w:rsidP="001F3E78"/>
    <w:p w14:paraId="2152ADF7" w14:textId="3624E363" w:rsidR="001F3E78" w:rsidRDefault="001F3E78" w:rsidP="001F3E78">
      <w:r>
        <w:t>Конец XV - начало XVI века ознаменовались острой идейной борьбой между двумя направлениями в русском монашестве, которая имела глубокое философское значение. С одной стороны, выступали "</w:t>
      </w:r>
      <w:proofErr w:type="spellStart"/>
      <w:r>
        <w:t>нестяжатели</w:t>
      </w:r>
      <w:proofErr w:type="spellEnd"/>
      <w:r>
        <w:t xml:space="preserve">" во главе с Нилом </w:t>
      </w:r>
      <w:proofErr w:type="spellStart"/>
      <w:r>
        <w:t>Сорским</w:t>
      </w:r>
      <w:proofErr w:type="spellEnd"/>
      <w:r>
        <w:t xml:space="preserve"> (1433–1508), которые придерживались духовных основ исихазма - мистической традиции православного подвижничества, восходящей к Григорию </w:t>
      </w:r>
      <w:proofErr w:type="spellStart"/>
      <w:r>
        <w:t>Паламе</w:t>
      </w:r>
      <w:proofErr w:type="spellEnd"/>
      <w:r>
        <w:t xml:space="preserve"> и афонским старцам. Нил </w:t>
      </w:r>
      <w:proofErr w:type="spellStart"/>
      <w:r>
        <w:t>Сорский</w:t>
      </w:r>
      <w:proofErr w:type="spellEnd"/>
      <w:r>
        <w:t>, проведший несколько лет на Афоне, принес на Русь практику "умной молитвы" и "внутреннего делания", направленную на "</w:t>
      </w:r>
      <w:proofErr w:type="spellStart"/>
      <w:r>
        <w:t>трезвление</w:t>
      </w:r>
      <w:proofErr w:type="spellEnd"/>
      <w:r>
        <w:t xml:space="preserve"> сердца" и очищение души от пленения страстями. В своих сочинениях, таких как "Наставление о душе и страстях" и "Послание о помыслах", он разработал учение о борьбе с греховными помыслами, которое представляет собой не просто аскетическое руководство, но глубокую антропологическую концепцию, исследующую природу человеческой воли, сознания и пути духовного преображения личности. </w:t>
      </w:r>
      <w:proofErr w:type="spellStart"/>
      <w:r>
        <w:t>Нестяжатели</w:t>
      </w:r>
      <w:proofErr w:type="spellEnd"/>
      <w:r>
        <w:t xml:space="preserve"> выступали против монастырского землевладения, считая, что главная задача монахов </w:t>
      </w:r>
      <w:proofErr w:type="gramStart"/>
      <w:r>
        <w:t>- это</w:t>
      </w:r>
      <w:proofErr w:type="gramEnd"/>
      <w:r>
        <w:t xml:space="preserve"> личный духовный подвиг, молитва и труд во имя спасения, а не накопление богатств. С другой стороны, иосифляне - последователи Иосифа Волоцкого (1439–1515) - отстаивали право монастырей на владение землями и имуществом, обосновывая это необходимостью благотворительной и просветительской деятельности. Иосиф Волоцкий разработал учение о сакральном характере царской власти, утверждая, что государь поставлен Богом и должен быть послушен церкви в вопросах веры и нравственности. Победа иосифлян на церковных соборах имела далеко идущие последствия: она привела к сращиванию церковной и светской власти, обоснованию идеи божественного происхождения самодержавия и, в конечном счете, к </w:t>
      </w:r>
      <w:r>
        <w:lastRenderedPageBreak/>
        <w:t xml:space="preserve">подчинению церкви государству. Спор иосифлян и </w:t>
      </w:r>
      <w:proofErr w:type="spellStart"/>
      <w:r>
        <w:t>нестяжателей</w:t>
      </w:r>
      <w:proofErr w:type="spellEnd"/>
      <w:r>
        <w:t xml:space="preserve"> стал, по сути, первой в русской истории дискуссией о соотношении духовной и мирской власти, о границах вмешательства государства в дела совести и о путях личного спасения в миру.</w:t>
      </w:r>
    </w:p>
    <w:p w14:paraId="7BE8B12C" w14:textId="77777777" w:rsidR="001F3E78" w:rsidRDefault="001F3E78" w:rsidP="001F3E78"/>
    <w:p w14:paraId="28E1DA06" w14:textId="54273CC5" w:rsidR="001F3E78" w:rsidRDefault="001F3E78" w:rsidP="001F3E78">
      <w:pPr>
        <w:pStyle w:val="2"/>
      </w:pPr>
      <w:r>
        <w:t>1.4. Московское царство как "Третий Рим" - философия истории и власти</w:t>
      </w:r>
    </w:p>
    <w:p w14:paraId="7B75E787" w14:textId="77777777" w:rsidR="001F3E78" w:rsidRDefault="001F3E78" w:rsidP="001F3E78"/>
    <w:p w14:paraId="7B34086A" w14:textId="5B937D17" w:rsidR="005E1517" w:rsidRDefault="001F3E78" w:rsidP="00EA0404">
      <w:r>
        <w:t xml:space="preserve">В первой половине XVI века, после падения Константинополя в 1453 году и обретения Русским государством независимости, в русской мысли </w:t>
      </w:r>
      <w:r w:rsidR="00EA0404">
        <w:t>появляется</w:t>
      </w:r>
      <w:r>
        <w:t xml:space="preserve"> одна из самых влиятельных историософских концепций - теория "Москва - Третий Рим". Её автором стал старец псковского Елеазарова монастыря </w:t>
      </w:r>
      <w:proofErr w:type="spellStart"/>
      <w:r>
        <w:t>Филофей</w:t>
      </w:r>
      <w:proofErr w:type="spellEnd"/>
      <w:r>
        <w:t xml:space="preserve">, который в своих посланиях к великому князю Василию III сформулировал идею о всемирно-историческом предназначении Московского царства. Согласно этой теории, история человечества есть история сменяющих друг друга мировых царств, каждое из которых служило хранилищем истинной веры. Первый Рим пал, уклонившись в ересь, второй Рим - Константинополь - пал под ударами турок, изменив православию на Флорентийской унии с католиками. Теперь бремя хранителя истинного православия перешло к Москве - Третьему Риму, которому суждено стоять до скончания века, ибо </w:t>
      </w:r>
      <w:r w:rsidR="00EA0404">
        <w:t>«</w:t>
      </w:r>
      <w:r>
        <w:t>четвертому Риму не бывать». Важно подчеркнуть, что эта концепция имела не только религиозный, но и глубокий философско-политический смысл. Она обосновывала не просто преемственность власти от Византии, но и особую миссию русского государя как единственного православного царя во всем мире, ответственного за судьбы всего христианства. Идея "Москвы - Третьего Рима" стала идейной основой русского самодержавия, сформировала национальное самосознание, утвердив в русском народе чувство избранности и ответственности перед Богом. Впоследствии эта концепция трансформировалась в идею "Святой Руси" и оказала огромное влияние на развитие русской философии</w:t>
      </w:r>
      <w:r w:rsidR="00EA0404">
        <w:t>.</w:t>
      </w:r>
      <w:r w:rsidR="005E1517">
        <w:br w:type="page"/>
      </w:r>
    </w:p>
    <w:p w14:paraId="585CA33F" w14:textId="598993E2" w:rsidR="005E1517" w:rsidRDefault="00EA0404" w:rsidP="00EA0404">
      <w:pPr>
        <w:pStyle w:val="1"/>
        <w:ind w:left="709" w:firstLine="0"/>
      </w:pPr>
      <w:r w:rsidRPr="00EA0404">
        <w:lastRenderedPageBreak/>
        <w:t>ГЛАВА II.</w:t>
      </w:r>
      <w:r>
        <w:t xml:space="preserve"> </w:t>
      </w:r>
      <w:r w:rsidR="005E1517" w:rsidRPr="005E1517">
        <w:t>Русская философия эпохи Просвещения (XVIII в.)</w:t>
      </w:r>
    </w:p>
    <w:p w14:paraId="3AC11939" w14:textId="1CF179B3" w:rsidR="00EA0404" w:rsidRDefault="00EA0404" w:rsidP="00EA0404"/>
    <w:p w14:paraId="6FCF9AAE" w14:textId="77777777" w:rsidR="00EA0404" w:rsidRDefault="00EA0404" w:rsidP="00EA0404">
      <w:pPr>
        <w:pStyle w:val="2"/>
      </w:pPr>
      <w:r>
        <w:t>2.1. Реформы Петра I и секуляризация философии</w:t>
      </w:r>
    </w:p>
    <w:p w14:paraId="0A6E00C5" w14:textId="77777777" w:rsidR="00EA0404" w:rsidRDefault="00EA0404" w:rsidP="00EA0404"/>
    <w:p w14:paraId="39204D46" w14:textId="77777777" w:rsidR="00EA0404" w:rsidRDefault="00EA0404" w:rsidP="00EA0404">
      <w:r>
        <w:t xml:space="preserve">Восемнадцатый век стал переломным этапом в истории русской философской мысли, ознаменовав переход от средневековой схоластики и религиозной догматики к светскому рационализму и научному знанию. Этот переворот был неразрывно связан с реформаторской деятельностью Петра I, который стремился не только модернизировать государство и армию, но и радикально изменить мировоззренческие основы русского общества. Секуляризация — освобождение культуры, образования и науки от церковного влияния — стала магистральным направлением петровских преобразований. В 1724 году была основана Академия наук в Санкт-Петербурге, куда были приглашены ведущие европейские ученые, такие как Эйлер, Бернулли и другие, что создало институциональную базу для развития светской философии. Вместо прежнего церковнославянского образования вводились светские школы, где преподавались арифметика, геометрия, физика и логика. Важнейшим идеологическим документом эпохи стал «Духовный регламент» 1721 года, фактически подчинивший церковь государству через Святейший Синод и ограничивший возможности церковной цензуры. Философия постепенно переставала быть служанкой богословия и начинала осмысливать проблемы природы, общества и человека с позиций разума и опыта. Влияние идей европейского Просвещения — Вольтера, Руссо, Дидро, Локка — проникало в Россию через дворянскую культуру и академические круги. Однако процесс секуляризации был противоречивым: с одной стороны, он открыл путь для научного мировоззрения и критического мышления, с другой — привел к разрыву с традиционной духовной культурой, что породило раскол между образованным дворянством и народом, сохранявшим патриархальные верования. Тем не менее, именно в этот период в России впервые появилась возможность для систематического философского </w:t>
      </w:r>
      <w:r>
        <w:lastRenderedPageBreak/>
        <w:t>образования и самостоятельного философского творчества, не ограниченного рамками церковного канона.</w:t>
      </w:r>
    </w:p>
    <w:p w14:paraId="274149C0" w14:textId="77777777" w:rsidR="00EA0404" w:rsidRDefault="00EA0404" w:rsidP="00EA0404"/>
    <w:p w14:paraId="0EB723FE" w14:textId="606273F1" w:rsidR="00EA0404" w:rsidRDefault="00EA0404" w:rsidP="00EA0404">
      <w:pPr>
        <w:pStyle w:val="2"/>
      </w:pPr>
      <w:r>
        <w:t>2.2. Научно-философские взгляды М.В. Ломоносова</w:t>
      </w:r>
    </w:p>
    <w:p w14:paraId="22EC8790" w14:textId="77777777" w:rsidR="00EA0404" w:rsidRDefault="00EA0404" w:rsidP="00EA0404"/>
    <w:p w14:paraId="6719734E" w14:textId="77777777" w:rsidR="00EA0404" w:rsidRDefault="00EA0404" w:rsidP="00EA0404">
      <w:r>
        <w:t xml:space="preserve">Вершиной русской философской и научной мысли XVIII века по праву считается творчество Михаила Васильевича Ломоносова (1711–1765) — первого русского академика, чьи открытия охватывали физику, химию, астрономию, филологию и историю. Философские воззрения Ломоносова формировались под влиянием европейского механицизма и натурфилософии, однако он сумел создать оригинальное учение, сочетавшее экспериментальное естествознание с материалистической гносеологией. Центральное место в его научно-философской системе занимает корпускулярная теория (или атомистика), согласно которой все тела в природе состоят из мельчайших частиц — «корпускул» (молекул), которые, в свою очередь, складываются из «элементов» (атомов). Ломоносов утверждал, что качественное различие между телами определяется не только составом корпускул, но и характером их соединения, что предвосхищало современные представления о химической структуре. На основе этой теории он объяснял теплоту как механическое движение частиц, агрегатные состояния вещества и химические реакции. Одним из величайших достижений Ломоносова стала формулировка закона сохранения материи и движения, которую он высказал в письме к Эйлеру в 1748 году, а затем опубликовал в работе «Рассуждение о твердости и жидкости тел» (1760). Суть закона в том, что количество материи (массы) и количество движения сохраняются при любых изменениях, происходящих в природе — «сколько чего у одного тела отнимется, столько присовокупится к другому». Это был первый в истории науки четкий закон сохранения, опровергавший средневековые представления о возможности возникновения материи «из ничего». Важно подчеркнуть, что Ломоносов не был механистическим материалистом в духе Гольбаха или </w:t>
      </w:r>
      <w:proofErr w:type="spellStart"/>
      <w:r>
        <w:t>Ламетри</w:t>
      </w:r>
      <w:proofErr w:type="spellEnd"/>
      <w:r>
        <w:t xml:space="preserve">: он признавал существование </w:t>
      </w:r>
      <w:r>
        <w:lastRenderedPageBreak/>
        <w:t>Бога как первопричины и творца «премудрого устройства» мира, однако отвергал вмешательство божественных сил в текущие природные процессы. Его позиция, близкая к деизму, позволяла сочетать научное исследование природы с уважением к религиозным ценностям. Кроме того, Ломоносов развивал гносеологическую теорию, утверждая, что источником достоверного знания является опыт («испытание натуры») и рациональное обобщение, а также внёс вклад в философию языка, доказывая, что язык народа отражает уровень его исторического развития и сам является инструментом познания.</w:t>
      </w:r>
    </w:p>
    <w:p w14:paraId="566968ED" w14:textId="77777777" w:rsidR="00EA0404" w:rsidRDefault="00EA0404" w:rsidP="00EA0404"/>
    <w:p w14:paraId="24EB3406" w14:textId="3C06C881" w:rsidR="00EA0404" w:rsidRDefault="00EA0404" w:rsidP="00EA0404">
      <w:pPr>
        <w:pStyle w:val="2"/>
      </w:pPr>
      <w:r>
        <w:t xml:space="preserve">2.3. Социально-политические идеи А.Н. Радищева </w:t>
      </w:r>
    </w:p>
    <w:p w14:paraId="6E37A18B" w14:textId="77777777" w:rsidR="00EA0404" w:rsidRDefault="00EA0404" w:rsidP="00EA0404"/>
    <w:p w14:paraId="673D49C1" w14:textId="238C22B0" w:rsidR="00EA0404" w:rsidRDefault="00EA0404" w:rsidP="00EA0404">
      <w:r>
        <w:t xml:space="preserve">Если Ломоносов олицетворял естественнонаучное крыло русского Просвещения, то Александр Николаевич Радищев (1749–1802) стал самым радикальным и трагическим выразителем его социально-политических идей. Получив блестящее образование в Лейпцигском университете, где он впитал философию французских энциклопедистов — Руссо, Гельвеция, Дидро, а также идеи естественного права, Радищев по возвращении в Россию создал произведение, которое навсегда изменило ход русской общественной мысли — «Путешествие из Петербурга в Москву» (1790). Эта книга, написанная в жанре путевых заметок, представляла собой философский </w:t>
      </w:r>
      <w:r w:rsidR="00B46846">
        <w:t>трактат</w:t>
      </w:r>
      <w:r>
        <w:t xml:space="preserve">, направленный против крепостного права и самодержавия. Центральная проблема, которую исследует Радищев, — это проблема человека и его свободы. Исходя из теории естественного права, он утверждает, что свобода является неотъемлемым, врожденным свойством человека, данным ему самой природой: «Человек родится в мир равен во всем другому». Следовательно, крепостное состояние, при котором один человек является вещью другого, есть грубейшее нарушение естественного закона и нравственного порядка. Радищев детально описывает ужасы крепостничества — произвол помещиков, бесправие крестьян, торговлю людьми, — но его критика не ограничивается экономическими и юридическими аспектами. Он подходит к проблеме </w:t>
      </w:r>
      <w:r>
        <w:lastRenderedPageBreak/>
        <w:t>философски: крепостное право уничтожает в человеке человеческое достоинство, развращает как раба, так и господина, подавляет способность к нравственному выбору и свободному творчеству. Особенно остро Радищев ставит вопрос о праве народа на сопротивление тирании. Он восхищается восстаниями рабов в древности и идеей народной революции, хотя сам не призывает к немедленному бунту, предпочитая постепенные реформы. В своей оде «Вольность» он прямо говорит о праве народа казнить царя-тирана, что было беспрецедентной смелостью для того времени. Екатерина II, прочитав «Путешествие», назвала Радищева «бунтовщиком хуже Пугачева» и приговорила его к смертной казни, замененной десятилетней ссылкой в Сибирь. После возвращения из ссылки при Павле I, а затем при Александре I Радищев разрабатывал проект правовых реформ, включавших отмену крепостного права и равенство всех перед законом, но не дождался их осуществления. Философия Радищева стала первым в России систематическим изложением революционно-демократических идей, соединившим антропологизм Просвещения с острым социальным критицизмом. Он показал, что отвлеченные философские понятия — свобода, равенство, достоинство — имеют прямое отношение к реальной жизни миллионов людей, и тем самым заложил традицию русской интеллигенции, для которой философия была не академической игрой, а призывом к действию.</w:t>
      </w:r>
    </w:p>
    <w:p w14:paraId="35435F7C" w14:textId="77777777" w:rsidR="00EA0404" w:rsidRDefault="00EA0404" w:rsidP="00EA0404"/>
    <w:p w14:paraId="74B2E0E0" w14:textId="6B46E28A" w:rsidR="00EA0404" w:rsidRDefault="00EA0404" w:rsidP="00EA0404">
      <w:pPr>
        <w:pStyle w:val="2"/>
      </w:pPr>
      <w:r>
        <w:t xml:space="preserve">2.4. Масонство и мистические течения </w:t>
      </w:r>
    </w:p>
    <w:p w14:paraId="0D69E07F" w14:textId="77777777" w:rsidR="00EA0404" w:rsidRDefault="00EA0404" w:rsidP="00EA0404"/>
    <w:p w14:paraId="00160EE1" w14:textId="6D9940C6" w:rsidR="00EA0404" w:rsidRDefault="00EA0404" w:rsidP="003937D7">
      <w:r>
        <w:t xml:space="preserve">Наряду с рационалистическим и материалистическим крылом Просвещения, в России XVIII века активно развивалось мистико-эзотерическое направление, центральной институцией которого стало масонство (вольное каменщичество). Масонские ложи появились в России в 1730–1750-х годах и к концу века приобрели огромное влияние среди образованного дворянства, включая видных государственных деятелей и литераторов. Русское масонство не было однородным: одни ложи тяготели к </w:t>
      </w:r>
      <w:r>
        <w:lastRenderedPageBreak/>
        <w:t>практической благотворительности и просветительству, другие — к глубокому мистическому поиску и нравственному самосовершенствованию. Однако всех их объединяла вера в то, что истинное знание о Боге и мире передается через тайные символы и ритуалы, а главная цель человека — это нравственное очищение, «строительство храма добродетели» в собственной душе. Наиболее ярким представителем просветительского крыла масонства был Николай Иванович Новиков (1744–1818) — выдающийся издатель, журналист и общественный деятель. Новиков, не будучи оригинальным философом, сыграл колоссальную роль в распространении философских знаний в России. Через свои журналы («Трутень», «Живописец», «Кошелек») и издательство при Московском университете он публиковал сочинения европейских просветителей, масонскую литературу, а также труды русских мыслителей. Новиков создал сеть книжных магазинов и библиотек, организовал бесплатную школу для разночинцев, занимался помощью голодающим и гуманизацией тюрем. Его философская позиция представляла собой своеобразный синтез просветительского рационализма с христианским мистицизмом: он верил, что разум должен служить добру, а истинное просвещение невозможно без нравственного воспитания.</w:t>
      </w:r>
    </w:p>
    <w:p w14:paraId="76D68145" w14:textId="2B56E3D1" w:rsidR="00EA0404" w:rsidRPr="00EA0404" w:rsidRDefault="00EA0404" w:rsidP="00EA0404">
      <w:r>
        <w:t xml:space="preserve">Более глубокую мистико-философскую разработку масонские идеи получили у Ивана Владимировича Лопухина (1756–1816) — одного из лидеров московского масонства, близкого к кружку Н.И. Новикова и к знаменитому розенкрейцеру Шварцу. В своих главных сочинениях — «Нравоучительный катехизис истинных франкмасонов» и «О внутренней церкви» — Лопухин развивает учение о «внутреннем человеке», который через мистическое созерцание и аскетическую практику способен прийти к непосредственному </w:t>
      </w:r>
      <w:proofErr w:type="spellStart"/>
      <w:r>
        <w:t>богопознанию</w:t>
      </w:r>
      <w:proofErr w:type="spellEnd"/>
      <w:r>
        <w:t xml:space="preserve">, минуя внешние догматы и обряды. Он утверждал, что чувственный мир есть лишь тень высшего духовного мира, а задача философии — научить человека проникать сквозь эту тень к подлинной реальности. Лопухин также разработал оригинальную этическую концепцию, согласно которой добро должно делаться бескорыстно, из чистой любви к </w:t>
      </w:r>
      <w:r>
        <w:lastRenderedPageBreak/>
        <w:t xml:space="preserve">добру, а не из страха наказания или надежды на награду. В отличие от материалистов, Лопухин и его единомышленники не отвергали науку и разум, но считали их лишь низшей ступенью познания, за которой должна следовать высшая — интуитивная, мистическая. Масонство конца XVIII века, несмотря на гонения при Екатерине II (Новиков был заключен в Шлиссельбургскую крепость), оказало глубокое влияние на развитие русской культуры и философии. Именно из масонской среды вышли идеи, которые позже расцвели у славянофилов и русских религиозных философов Серебряного века: внимание к внутреннему опыту, критика одностороннего рационализма, поиск синтеза веры и знания, а также идея соборности как духовного единства людей. Таким образом, философия русского Просвещения предстает сложным, многоголосым явлением, где рядом с </w:t>
      </w:r>
      <w:proofErr w:type="spellStart"/>
      <w:r>
        <w:t>ломоносовским</w:t>
      </w:r>
      <w:proofErr w:type="spellEnd"/>
      <w:r>
        <w:t xml:space="preserve"> материализмом и радищевским бунтарством соседствовали мистические искания масонов, и все эти течения вместе подготовили почву для великого расцвета русской мысли в XIX столетии.</w:t>
      </w:r>
    </w:p>
    <w:p w14:paraId="723B9866" w14:textId="73526562" w:rsidR="005E1517" w:rsidRDefault="005E1517" w:rsidP="005E1517"/>
    <w:p w14:paraId="3B0842D5" w14:textId="46F8C450" w:rsidR="005E1517" w:rsidRDefault="005E1517" w:rsidP="005E1517"/>
    <w:p w14:paraId="50901039" w14:textId="41CB2868" w:rsidR="005E1517" w:rsidRDefault="005E1517">
      <w:pPr>
        <w:spacing w:after="160" w:line="259" w:lineRule="auto"/>
        <w:ind w:firstLine="0"/>
        <w:jc w:val="left"/>
      </w:pPr>
      <w:r>
        <w:br w:type="page"/>
      </w:r>
    </w:p>
    <w:p w14:paraId="29DA057C" w14:textId="7CBA804F" w:rsidR="005E1517" w:rsidRDefault="00EA0404" w:rsidP="0098344F">
      <w:pPr>
        <w:pStyle w:val="1"/>
        <w:ind w:left="1069" w:firstLine="0"/>
      </w:pPr>
      <w:r w:rsidRPr="00EA0404">
        <w:lastRenderedPageBreak/>
        <w:t xml:space="preserve">ГЛАВА III. </w:t>
      </w:r>
      <w:r w:rsidR="005E1517" w:rsidRPr="005E1517">
        <w:t xml:space="preserve">Расцвет русской философии: XIX век </w:t>
      </w:r>
      <w:r w:rsidR="001F3E78">
        <w:t>-</w:t>
      </w:r>
      <w:r w:rsidR="005E1517" w:rsidRPr="005E1517">
        <w:t>начало XX века</w:t>
      </w:r>
    </w:p>
    <w:p w14:paraId="19D9443F" w14:textId="3F1BEDF1" w:rsidR="0098344F" w:rsidRDefault="0098344F" w:rsidP="0098344F"/>
    <w:p w14:paraId="66AB4FBB" w14:textId="77777777" w:rsidR="0098344F" w:rsidRDefault="0098344F" w:rsidP="0098344F">
      <w:pPr>
        <w:pStyle w:val="2"/>
      </w:pPr>
      <w:r>
        <w:t>3.1. Философские дискуссии западников и славянофилов</w:t>
      </w:r>
    </w:p>
    <w:p w14:paraId="551EB7C9" w14:textId="77777777" w:rsidR="0098344F" w:rsidRDefault="0098344F" w:rsidP="0098344F"/>
    <w:p w14:paraId="68CC4E52" w14:textId="610872FF" w:rsidR="0098344F" w:rsidRDefault="0098344F" w:rsidP="0098344F">
      <w:r>
        <w:t>XIX век стал эпохой подлинного расцвета русской философской мысли, когда на арену вышли оригинальные школы и направления, определившие самобытность отечественной философии на столетия вперед. Отправной точкой этого великого философского пробуждения принято считать публикацию «Философических писем» Петра Яковлевича Чаадаева (1794–1856). Первое письмо, напечатанное в журнале «Телескоп» в 1836 году, произвело эффект разорвавшейся бомбы: Чаадаев заявил, что Россия не внесла никакого вклада в мировую культуру, что она существует как бы вне истории, не принадлежа ни к Западу, ни к Востоку, и главная причина этого — православие, оторвавшее Россию от духовного источника европейской цивилизации — католичества. Чаадаев утверждал, что русский народ живет лишь настоящим без прочного прошлого и определенного будущего, что его общественное сознание не развивалось, оставаясь в состоянии застоя. За это сочинение журнал был закрыт, а Чаадаев официально объявлен сумасшедшим. Однако сам мыслитель впоследствии смягчил свои взгляды, увидев в России мистическое предназначение — быть «совестью человечества» и учителем для других народов, но именно его парадоксальный выпад спровоцировал раскол русской интеллигенции на два непримиримых лагеря: западников и славянофилов.</w:t>
      </w:r>
    </w:p>
    <w:p w14:paraId="017764A2" w14:textId="048A163C" w:rsidR="0098344F" w:rsidRDefault="0098344F" w:rsidP="003A01F2">
      <w:r>
        <w:t xml:space="preserve">Славянофилы, к которым принадлежали Алексей Степанович Хомяков (1804–1860), Иван Васильевич Киреевский (1806–1856) и братья Аксаковы, выступили с резкой критикой западного рационализма и индивидуализма. В центре их философии стояло понятие соборности — свободного духовного единения людей на основе общей любви к Богу и друг к другу, которое, по их мнению, сохранилось в русской общине и православной церкви, тогда как </w:t>
      </w:r>
      <w:r>
        <w:lastRenderedPageBreak/>
        <w:t>Запад утратил его из-за римского правового формализма и протестантского эгоизма. Киреевский развил учение о цельности духа, согласно которому западная философия, начиная с Аристотеля, пошла по пути абстрактного, рассудочного познания, оторванного от нравственных и эстетических способностей человека. Истинное же познание возможно лишь при «собранности» всех душевных сил — веры, чувства, воли и разума — в едином акте живого знания. Славянофилы не отрицали науки и европейского просвещения, но настаивали на том, что Россия должна идти своим особым путем, опираясь на православную традицию и общинное устройство, а не копировать западные парламенты и революции.</w:t>
      </w:r>
    </w:p>
    <w:p w14:paraId="5C5C5A17" w14:textId="77777777" w:rsidR="0098344F" w:rsidRDefault="0098344F" w:rsidP="0098344F">
      <w:r>
        <w:t>Западники, представленные Тимофеем Николаевичем Грановским (1813–1855), Константином Дмитриевичем Кавелиным (1818–1885) и, с оговорками, Александром Ивановичем Герценом, напротив, утверждали, что Россия — это не самобытная цивилизация, а лишь отставшая часть Европы, которой необходимо пройти тот же путь исторического развития, что и передовые западные страны. Они высоко ценили европейский рационализм, философию Гегеля и Канта, а также идеи правового государства и гражданского общества. Кавелин разработал «личную теорию» русской истории, доказывая, что главный двигатель прогресса — это развитие личности, а для этого необходимо освобождение крестьян, отмена телесных наказаний и введение суда присяжных. Грановский своими публичными лекциями по всеобщей истории в Московском университете утверждал ценность индивидуального начала и неизбежность движения человечества к свободе. Спор западников и славянофилов касался не только исторического пути России, но и фундаментальных философских проблем: что первично — личность или общество, разум или вера, прогресс или традиция. Этот спор, начатый в 1840-е годы, определил развитие русской мысли вплоть до начала XX века.</w:t>
      </w:r>
    </w:p>
    <w:p w14:paraId="5DF91562" w14:textId="77777777" w:rsidR="0098344F" w:rsidRDefault="0098344F" w:rsidP="0098344F"/>
    <w:p w14:paraId="47980A3D" w14:textId="6DFD84C1" w:rsidR="0098344F" w:rsidRDefault="0098344F" w:rsidP="003A01F2">
      <w:pPr>
        <w:pStyle w:val="2"/>
      </w:pPr>
      <w:r>
        <w:lastRenderedPageBreak/>
        <w:t>3.</w:t>
      </w:r>
      <w:r w:rsidR="003A01F2">
        <w:t>2</w:t>
      </w:r>
      <w:r>
        <w:t>. Религиозно-философский ренессанс начала XX века</w:t>
      </w:r>
    </w:p>
    <w:p w14:paraId="2ECDB01C" w14:textId="77777777" w:rsidR="0098344F" w:rsidRDefault="0098344F" w:rsidP="0098344F"/>
    <w:p w14:paraId="618A1B5D" w14:textId="16B9E42C" w:rsidR="0098344F" w:rsidRDefault="0098344F" w:rsidP="003A01F2">
      <w:r>
        <w:t xml:space="preserve">На рубеже XIX–XX веков в России произошел мощный взлет философской мысли, известный как «Серебряный век» или религиозно-философский ренессанс. Группа блестящих мыслителей, во многом отталкиваясь от идей Соловьева, но и полемизируя с ними, создала глубокие учения о человеке, свободе, творчестве и истории. Центральной фигурой этого движения был Николай Александрович Бердяев (1874–1948) — самый известный русский философ на Западе. Бердяев, пройдя путь от марксизма к христианскому экзистенциализму, поставил в центр своей философии проблему свободы. Он утверждал, что свобода </w:t>
      </w:r>
      <w:proofErr w:type="spellStart"/>
      <w:r>
        <w:t>первичнее</w:t>
      </w:r>
      <w:proofErr w:type="spellEnd"/>
      <w:r>
        <w:t xml:space="preserve"> бытия и даже </w:t>
      </w:r>
      <w:proofErr w:type="spellStart"/>
      <w:r>
        <w:t>первичнее</w:t>
      </w:r>
      <w:proofErr w:type="spellEnd"/>
      <w:r>
        <w:t xml:space="preserve"> Бога: Бог всемогущ над бытием, но не над свободой, которая коренится в «ничто» до существования мира. Отсюда следовал трагический вывод: зло в мире не может быть оправдано ссылкой на божественный промысел, оно есть результат злоупотребления свободой. Человек, по Бердяеву, есть «пограничное существо», живущее одновременно в двух мирах — феноменальном (падшем, объективированном) и ноуменальном (духовном). Творчество — это главное призвание человека, способ прорыва из царства необходимости в царство свободы, продолжение божественного творения мира. Бердяев развивал персонализм — учение о том, что личность есть высшая ценность, она не часть общества или природы, а «микрокосм», заключающий в себе всю вселенную. Смысл истории, по Бердяеву, — это не линейный прогресс, а эсхатологическое завершение, преображение мира, в котором каждый человек призван сыграть активную роль. В 1922 году Бердяев был выслан из Советской России на «философском пароходе» и продолжил работу в эмиграции, став живым символом русской свободной мысли.</w:t>
      </w:r>
    </w:p>
    <w:p w14:paraId="4E550974" w14:textId="6BD2CA15" w:rsidR="0098344F" w:rsidRDefault="0098344F" w:rsidP="001E7613">
      <w:r>
        <w:t xml:space="preserve">Другим крупнейшим представителем ренессанса был Сергей Николаевич Булгаков (1871–1944), также прошедший путь от «легального марксизма» к православному богословию и священству. Его главная философская работа — «Философия хозяйства» (1912) — представляет собой </w:t>
      </w:r>
      <w:r>
        <w:lastRenderedPageBreak/>
        <w:t xml:space="preserve">грандиозную попытку осмыслить экономическую деятельность человека в свете </w:t>
      </w:r>
      <w:proofErr w:type="spellStart"/>
      <w:r>
        <w:t>софиологии</w:t>
      </w:r>
      <w:proofErr w:type="spellEnd"/>
      <w:r>
        <w:t xml:space="preserve">. Булгаков утверждал, что хозяйство не есть только производство материальных благ, но есть «борьба человека со стихийными силами природы во имя жизни и свободы», онтологический процесс, в котором человек </w:t>
      </w:r>
      <w:proofErr w:type="spellStart"/>
      <w:r>
        <w:t>соработничает</w:t>
      </w:r>
      <w:proofErr w:type="spellEnd"/>
      <w:r>
        <w:t xml:space="preserve"> Богу, превращая хаос в космос. Подобно Соловьеву, Булгаков разрабатывал учение о Софии, но пошел дальше, вызвав споры в церковной среде: он говорил о Софии как о «четвертой ипостаси» или «идеальной душе мира», за что его учение было подвергнуто критике как «</w:t>
      </w:r>
      <w:proofErr w:type="spellStart"/>
      <w:r>
        <w:t>софианская</w:t>
      </w:r>
      <w:proofErr w:type="spellEnd"/>
      <w:r>
        <w:t xml:space="preserve"> ересь». Тем не менее, его работы о Софии, а также труды по догматическому богословию («Агнец Божий», «Утешитель») остаются вершиной русской религиозной философии.</w:t>
      </w:r>
    </w:p>
    <w:p w14:paraId="0888312A" w14:textId="77777777" w:rsidR="001E7613" w:rsidRDefault="001E7613" w:rsidP="001E7613"/>
    <w:p w14:paraId="2F5887E0" w14:textId="167C7D8F" w:rsidR="0098344F" w:rsidRDefault="0098344F" w:rsidP="001E7613">
      <w:pPr>
        <w:pStyle w:val="2"/>
      </w:pPr>
      <w:r>
        <w:t>3.</w:t>
      </w:r>
      <w:r w:rsidR="00963D95">
        <w:t>3</w:t>
      </w:r>
      <w:r>
        <w:t>. Русский космизм</w:t>
      </w:r>
    </w:p>
    <w:p w14:paraId="726162F4" w14:textId="77777777" w:rsidR="0098344F" w:rsidRDefault="0098344F" w:rsidP="0098344F"/>
    <w:p w14:paraId="29C94151" w14:textId="1141C759" w:rsidR="005E1517" w:rsidRDefault="0098344F" w:rsidP="00963D95">
      <w:r>
        <w:t>Параллельно с религиозно-философскими исканиями в России развивалось уникальное направление мысли, получившее название «русский космизм». Его представители, соединяя естественнонаучное знание с философскими и даже религиозными прозрениями, размышляли о месте человека в космосе, о грядущей эволюции человечества и его активной роли в преобразовании Вселенной. Родоначальником русского космизма по праву считается Николай Федорович Федоров (1829–1903)</w:t>
      </w:r>
      <w:r w:rsidR="00963D95">
        <w:t xml:space="preserve">. </w:t>
      </w:r>
      <w:r>
        <w:t>Главный труд его жизни — «Философия общего дела» — содержит, на первый взгляд, фантастический проект: всеобщее воскрешение предков с помощью науки и техники. Федоров исходил из христианской идеи о том, что смерть есть зло, которое необходимо преодолеть, но, в отличие от традиционной эсхатологии, он считал, что воскрешение должно совершить не только Бог, но и сам человек через свой разум и труд. Человечество, по Федорову, есть единый «род», и каждый человек отвечает за всех умерших. Современная наука и промышленность должны быть переориентированы с обслуживания потребления на регуляцию природы — управление погодой, землетрясениями, болезнями и</w:t>
      </w:r>
      <w:r w:rsidR="00963D95">
        <w:t xml:space="preserve"> </w:t>
      </w:r>
      <w:r>
        <w:t xml:space="preserve">смертью. </w:t>
      </w:r>
    </w:p>
    <w:p w14:paraId="19505FBA" w14:textId="1CDA73E6" w:rsidR="005E1517" w:rsidRDefault="00EA0404" w:rsidP="00EA0404">
      <w:pPr>
        <w:pStyle w:val="1"/>
        <w:ind w:left="709" w:firstLine="0"/>
      </w:pPr>
      <w:r w:rsidRPr="00EA0404">
        <w:lastRenderedPageBreak/>
        <w:t>ГЛАВА I</w:t>
      </w:r>
      <w:r>
        <w:rPr>
          <w:lang w:val="en-US"/>
        </w:rPr>
        <w:t>V.</w:t>
      </w:r>
      <w:r w:rsidRPr="005E1517">
        <w:t xml:space="preserve"> </w:t>
      </w:r>
      <w:r w:rsidR="005E1517" w:rsidRPr="005E1517">
        <w:t>Философия в Советской России и русское зарубежье (XX в.)</w:t>
      </w:r>
    </w:p>
    <w:p w14:paraId="2AD68628" w14:textId="683C4736" w:rsidR="005E1517" w:rsidRDefault="005E1517" w:rsidP="005E1517"/>
    <w:p w14:paraId="3302FDC5" w14:textId="77777777" w:rsidR="00EC6ADB" w:rsidRDefault="00EC6ADB" w:rsidP="00EC6ADB">
      <w:pPr>
        <w:pStyle w:val="2"/>
      </w:pPr>
      <w:r>
        <w:t>4.1. Высылка философов и развитие мысли в эмиграции</w:t>
      </w:r>
    </w:p>
    <w:p w14:paraId="14CE30E2" w14:textId="77777777" w:rsidR="00EC6ADB" w:rsidRDefault="00EC6ADB" w:rsidP="00EC6ADB"/>
    <w:p w14:paraId="45360390" w14:textId="77777777" w:rsidR="00EC6ADB" w:rsidRDefault="00EC6ADB" w:rsidP="00EC6ADB">
      <w:r>
        <w:t xml:space="preserve">После Октябрьской революции 1917 года большевики быстро пришли к выводу, что свободная философская мысль несовместима с диктатурой пролетариата. Кульминацией преследований стала осень 1922 года, когда по личному распоряжению Ленина из страны были высланы около двухсот ведущих интеллектуалов — событие, получившее название «философский пароход». На двух судах из Петрограда в Европу отправились Николай Бердяев, Сергей Булгаков, Иван Ильин, Лев </w:t>
      </w:r>
      <w:proofErr w:type="spellStart"/>
      <w:r>
        <w:t>Карсавин</w:t>
      </w:r>
      <w:proofErr w:type="spellEnd"/>
      <w:r>
        <w:t xml:space="preserve">, Семён Франк, Николай </w:t>
      </w:r>
      <w:proofErr w:type="spellStart"/>
      <w:r>
        <w:t>Лосский</w:t>
      </w:r>
      <w:proofErr w:type="spellEnd"/>
      <w:r>
        <w:t xml:space="preserve"> и многие другие. В эмиграции русская философия не только сохранилась, но и достигла новых высот. Бердяев во Франции создал свои главные труды, включая «Истоки и смысл русского коммунизма», где предсказал неизбежный крах тоталитаризма из-за подавления свободы духа. Иван Ильин развивал философию права и нравственности, став одним из самых последовательных критиков насилия и защитником идеи духовно сильной России. Лев Шестов создал «философию трагедии», противопоставив рациональной истине веру, способную преодолеть абсурд. Русская эмигрантская мысль сохранила религиозно-идеалистическую традицию, тогда как в Советской России философия была превращена в официальную идеологию.</w:t>
      </w:r>
    </w:p>
    <w:p w14:paraId="44338903" w14:textId="77777777" w:rsidR="00EC6ADB" w:rsidRDefault="00EC6ADB" w:rsidP="00EC6ADB"/>
    <w:p w14:paraId="081C0439" w14:textId="77777777" w:rsidR="00EC6ADB" w:rsidRDefault="00EC6ADB" w:rsidP="00EC6ADB">
      <w:pPr>
        <w:pStyle w:val="2"/>
      </w:pPr>
      <w:r>
        <w:t>4.2. Советская марксистско-ленинская философия</w:t>
      </w:r>
    </w:p>
    <w:p w14:paraId="35DAA0CD" w14:textId="77777777" w:rsidR="00EC6ADB" w:rsidRDefault="00EC6ADB" w:rsidP="00EC6ADB"/>
    <w:p w14:paraId="1F57A4C1" w14:textId="77777777" w:rsidR="00EC6ADB" w:rsidRDefault="00EC6ADB" w:rsidP="00EC6ADB">
      <w:r>
        <w:t xml:space="preserve">В СССР единственной разрешенной философской доктриной стал марксизм-ленинизм, разделявшийся на диалектический и исторический материализм. Диамат утверждал три закона диалектики: единство и борьбу противоположностей как источник развития, переход количества в качество и </w:t>
      </w:r>
      <w:r>
        <w:lastRenderedPageBreak/>
        <w:t>отрицание отрицания. Истмат распространял эти законы на историю, объявляя классовую борьбу главной движущей силой, а коммунизм — неизбежным финалом. В 1920–1930-е годы любые отступления от этой линии карались как вредительство. Настоящее возрождение советской философии началось в период «оттепели» после 1956 года. Ключевой фигурой стал Эвальд Ильенков, возглавивший дискуссию о природе идеального. Он доказывал, что сознание и мышление — не физиологический процесс в мозгу и не самостоятельная субстанция, а форма общественно-исторической деятельности человека, объективированная в языке и культуре. Его работы «Диалектика абстрактного и конкретного» и «Философия и культура» стали событиями, хотя сам мыслитель подвергался критике и в итоге покончил с собой. Другим выдающимся философом эпохи стал Мераб Мамардашвили, создавший оригинальную философию сознания как акта, «просвета бытия», в котором рождается мысль. Его лекции по Канту, Декарту и античной философии, прочитанные в Московском университете, оказали огромное влияние на поколение гуманитариев и стали классикой.</w:t>
      </w:r>
    </w:p>
    <w:p w14:paraId="00583026" w14:textId="77777777" w:rsidR="00EC6ADB" w:rsidRDefault="00EC6ADB" w:rsidP="00EC6ADB"/>
    <w:p w14:paraId="523BBF7A" w14:textId="77777777" w:rsidR="00EC6ADB" w:rsidRDefault="00EC6ADB" w:rsidP="00EC6ADB">
      <w:pPr>
        <w:pStyle w:val="2"/>
      </w:pPr>
      <w:r>
        <w:t>4.3. Феномен русского экзистенциализма в литературе</w:t>
      </w:r>
    </w:p>
    <w:p w14:paraId="592D8276" w14:textId="77777777" w:rsidR="00EC6ADB" w:rsidRDefault="00EC6ADB" w:rsidP="00EC6ADB"/>
    <w:p w14:paraId="42A7C76E" w14:textId="49F026A2" w:rsidR="00EC6ADB" w:rsidRPr="00EC6ADB" w:rsidRDefault="00EC6ADB" w:rsidP="00EC6ADB">
      <w:r>
        <w:t xml:space="preserve">Уникальной чертой русской философии стало то, что глубочайшие идеи часто высказывались не в академических трактатах, а в художественной литературе. Лев Толстой и Фёдор Достоевский создали учения, которые легли в основу русского экзистенциализма — направления, близкого к европейской философии существования. Достоевский в «Преступлении и наказании», «Бесах» и «Братьях Карамазовых» исследовал иррациональные глубины человеческой психики. Он показал, что свобода может обернуться своеволием и бунтом, а рационализм бессилен перед лицом страдания. Его Иван Карамазов возвращает Богу «билет на вход в мир» из-за слезинки замученного ребенка, но сам Достоевский утверждает, что без веры «все позволено» и нравственность рушится. </w:t>
      </w:r>
      <w:r w:rsidRPr="00EC6ADB">
        <w:t>Толстой создал собственную религиозно-</w:t>
      </w:r>
      <w:r w:rsidRPr="00EC6ADB">
        <w:lastRenderedPageBreak/>
        <w:t>нравственную философию, изложенную в «Исповеди», «В чем моя вера?», «Царство Божие внутри вас» и художественных произведениях («Война и мир», «Анна Каренина», «Воскресение»). Пережив духовный кризис, Толстой пришел к «опрощению» и проповеди этического христианства, очищенного от церковной догматики. В основе толстовства лежат пять заповедей: не противься злу насилием, не суди, не прелюбодействуй, не клянись, не воюй. Толстой утверждал, что зло нельзя победить злом — насилие лишь умножает зло; единственный путь — нравственное самосовершенствование и непротивление. Эта позиция вызвала острую полемику, но оказала огромное влияние на Ганди, Мартина Лютера Кинга и движение ненасилия. Толстой также развивал философию истории в эпилоге «Войны и мира», критикуя роль «великих личностей» и утверждая, что историю движет «роевая жизнь» народов — совокупность бесчисленных свободных воль. Хотя и Достоевский, и Толстой не были профессиональными философами, их влияние на мировую мысль сопоставимо с влиянием Канта или Ницше. В советское время их философское наследие изучалось с осторожностью (Толстой был объявлен «зеркалом русской революции», но его религиозные идеи замалчивались; Достоевский — «певцом русской реакции»), но в постсоветский период они заняли достойное место как классики русского экзистенциализма, чьи прозрения о свободе, страдании и выборе остаются актуальными и сегодня.</w:t>
      </w:r>
    </w:p>
    <w:p w14:paraId="38A3303B" w14:textId="399AA78B" w:rsidR="005E1517" w:rsidRDefault="005E1517" w:rsidP="005E1517"/>
    <w:p w14:paraId="6ABB9B07" w14:textId="3A374D5C" w:rsidR="005E1517" w:rsidRDefault="005E1517">
      <w:pPr>
        <w:spacing w:after="160" w:line="259" w:lineRule="auto"/>
        <w:ind w:firstLine="0"/>
        <w:jc w:val="left"/>
      </w:pPr>
      <w:r>
        <w:br w:type="page"/>
      </w:r>
    </w:p>
    <w:p w14:paraId="769F98E3" w14:textId="6B84C2E3" w:rsidR="005E1517" w:rsidRDefault="005E1517" w:rsidP="005E1517">
      <w:pPr>
        <w:pStyle w:val="1"/>
      </w:pPr>
      <w:r>
        <w:lastRenderedPageBreak/>
        <w:t>Заключение</w:t>
      </w:r>
    </w:p>
    <w:p w14:paraId="5F357B38" w14:textId="1D06FE47" w:rsidR="005E1517" w:rsidRDefault="005E1517" w:rsidP="005E1517"/>
    <w:p w14:paraId="2CAF17D8" w14:textId="0FF703E8" w:rsidR="00A7732D" w:rsidRDefault="00A7732D" w:rsidP="00A7732D">
      <w:r>
        <w:t xml:space="preserve">Подводя итог рассмотрению развития философии в России на протяжении более чем тысячелетнего периода, необходимо прежде всего выделить те отличительные черты, которые придают русской философской традиции неповторимое своеобразие и позволяют говорить о ней как о самостоятельном и полноценном феномене мировой мысли. Первой и, пожалуй, самой важной чертой является антропоцентризм — постоянная сосредоточенность на человеке, его внутреннем мире, его свободе, страданиях и предназначении. В отличие от западной философии, которая нередко уходила в абстрактные построения о бытии, познании или логических формах, русские мыслители всегда возвращались к вопросу «что есть человек и как ему жить?». Уже в «Слове о законе и благодати» Илариона речь идет о месте человека в истории спасения; у Радищева проблема человека неразрывно связана с его естественным правом на свободу; у Достоевского и Толстого человек предстает как поле битвы между добром и злом, разумом и стихией; у Бердяева личность объявляется выше бытия и выше общества. Второй характерной чертой является этическая доминанта (или </w:t>
      </w:r>
      <w:proofErr w:type="spellStart"/>
      <w:r>
        <w:t>этизм</w:t>
      </w:r>
      <w:proofErr w:type="spellEnd"/>
      <w:r>
        <w:t xml:space="preserve">): русская философия никогда не была бесстрастным теоретизированием, она всегда оценивала любую идею с точки зрения нравственного идеала. Добро, совесть, справедливость, сострадание — эти категории выступают не просто предметом анализа, но высшим критерием истинности. Владимир Соловьев прямо утверждал, что нравственное добро есть онтологическая основа мира, а Лев Толстой довел эту этическую установку до радикальной проповеди непротивления злу насилием. Третья черта — </w:t>
      </w:r>
      <w:proofErr w:type="spellStart"/>
      <w:r>
        <w:t>историософичность</w:t>
      </w:r>
      <w:proofErr w:type="spellEnd"/>
      <w:r>
        <w:t xml:space="preserve"> — проявляется в напряженном поиске смысла русской истории и особой миссии России. От идеи «Москва — Третий Рим» старца </w:t>
      </w:r>
      <w:proofErr w:type="spellStart"/>
      <w:r>
        <w:t>Филофея</w:t>
      </w:r>
      <w:proofErr w:type="spellEnd"/>
      <w:r>
        <w:t xml:space="preserve"> до споров западников и славянофилов, от </w:t>
      </w:r>
      <w:proofErr w:type="spellStart"/>
      <w:r>
        <w:t>чаадаевского</w:t>
      </w:r>
      <w:proofErr w:type="spellEnd"/>
      <w:r>
        <w:t xml:space="preserve"> отчаяния до </w:t>
      </w:r>
      <w:proofErr w:type="spellStart"/>
      <w:r>
        <w:t>бердяевской</w:t>
      </w:r>
      <w:proofErr w:type="spellEnd"/>
      <w:r>
        <w:t xml:space="preserve"> эсхатологии — русские мыслители постоянно задавались вопросом: куда идет Россия и зачем она нужна Богу и человечеству? Эта </w:t>
      </w:r>
      <w:proofErr w:type="spellStart"/>
      <w:r>
        <w:t>историософичность</w:t>
      </w:r>
      <w:proofErr w:type="spellEnd"/>
      <w:r>
        <w:t xml:space="preserve"> тесно </w:t>
      </w:r>
      <w:r>
        <w:lastRenderedPageBreak/>
        <w:t xml:space="preserve">связана с религиозностью и связью с православием, даже когда философы вступали в конфликт с официальной церковью (как Толстой или некоторые представители религиозно-философского ренессанса). Православная традиция, с ее идеалами соборности, исихазма, преображения плоти, стала тем питательным слоем, из которого выросла самобытная русская мысль. Наконец, нельзя не отметить </w:t>
      </w:r>
      <w:proofErr w:type="spellStart"/>
      <w:r>
        <w:t>литературоцентричность</w:t>
      </w:r>
      <w:proofErr w:type="spellEnd"/>
      <w:r>
        <w:t xml:space="preserve"> русской философии: именно в романах Достоевского и Толстого, в поэзии и публицистике философские идеи обретали плоть и кровь, становились доступными миллионам. Эта особенность не является слабостью, напротив, она демонстрирует, что философия в России никогда не замыкалась в академических кабинетах, а была живым делом совести и духа.</w:t>
      </w:r>
      <w:bookmarkStart w:id="0" w:name="_GoBack"/>
      <w:bookmarkEnd w:id="0"/>
    </w:p>
    <w:p w14:paraId="54328765" w14:textId="77777777" w:rsidR="00A7732D" w:rsidRDefault="00A7732D" w:rsidP="00A7732D">
      <w:r>
        <w:t xml:space="preserve">Вклад русской философии в мировую культуру огромен и многогранен. На Западе долгое время русскую мысль не воспринимали всерьез, считая её эпигонской, но XX век расставил иные акценты. Имена Бердяева, </w:t>
      </w:r>
      <w:proofErr w:type="spellStart"/>
      <w:r>
        <w:t>Шестова</w:t>
      </w:r>
      <w:proofErr w:type="spellEnd"/>
      <w:r>
        <w:t xml:space="preserve">, </w:t>
      </w:r>
      <w:proofErr w:type="spellStart"/>
      <w:r>
        <w:t>Лосского</w:t>
      </w:r>
      <w:proofErr w:type="spellEnd"/>
      <w:r>
        <w:t xml:space="preserve">, Флоренского прочно вошли в мировую историю философии. </w:t>
      </w:r>
      <w:proofErr w:type="spellStart"/>
      <w:r>
        <w:t>Бердяевский</w:t>
      </w:r>
      <w:proofErr w:type="spellEnd"/>
      <w:r>
        <w:t xml:space="preserve"> персонализм и экзистенциализм повлияли на европейскую мысль после Второй мировой войны; идеи русского космизма — от Федорова до Вернадского — оказались пророческими в эпоху экологических кризисов и освоения космоса; философско-исторические концепции славянофилов и евразийцев продолжают питать дискуссии о цивилизационной идентичности. Особое значение имеет влияние русской литературы как философии: Достоевского и Толстого читают и цитируют философы от Ницше до Камю, от Сартра до </w:t>
      </w:r>
      <w:proofErr w:type="spellStart"/>
      <w:r>
        <w:t>Рорти</w:t>
      </w:r>
      <w:proofErr w:type="spellEnd"/>
      <w:r>
        <w:t xml:space="preserve">. Проблемы свободы и зла, веры и разума, насилия и непротивления, поставленные русскими мыслителями, оказались универсальными и востребованными в эпоху мировых войн и тоталитаризмов. Более того, русская философия предложила альтернативу как западному рационализму, так и восточному мистицизму — путь «цельного знания», где разум, чувство и воля работают в единстве. Идея соборности, ныне активно обсуждаемая в мировой социальной философии, представляет собой ценное </w:t>
      </w:r>
      <w:r>
        <w:lastRenderedPageBreak/>
        <w:t>противодействие как индивидуализму либерального Запада, так и коллективизму восточных деспотий.</w:t>
      </w:r>
    </w:p>
    <w:p w14:paraId="318103EF" w14:textId="77777777" w:rsidR="00A7732D" w:rsidRDefault="00A7732D" w:rsidP="00A7732D"/>
    <w:p w14:paraId="3D80C449" w14:textId="77777777" w:rsidR="00A7732D" w:rsidRDefault="00A7732D" w:rsidP="00A7732D">
      <w:r>
        <w:t xml:space="preserve">Современное состояние философской мысли в России характеризуется преодолением советского идеологического наследия и активным возвращением к традициям Серебряного века. После распада СССР в 1991 году философия в России пережила период «археологического» возрождения: были переизданы сотни забытых трудов, открыты философские факультеты, восстановлены связи с мировой философией. Сегодня в России действуют Институт философии РАН, десятки университетских кафедр, выпускаются профильные журналы («Вопросы философии», «Логос», «Философский журнал»). Современные российские философы работают в самых разных направлениях: от аналитической философии и феноменологии до постмодернизма и религиозной мысли. Вновь стали возможны дискуссии о самобытности русского пути, о соотношении православия и демократии, о будущем человечества в эпоху глобализации и цифровизации. Однако перспективы развития философии в России связаны с преодолением ряда серьезных вызовов. Во-первых, это наследие советского периода, когда философия была идеологической служанкой, и инерция догматизма до сих пор ощущается в образовательных стандартах. Во-вторых, это разрыв между академической философией и общественной мыслью: если в XIX веке философы были властителями дум, то сегодня их голос часто не слышен за шумом массовой культуры и политической пропаганды. В-третьих, это необходимость интегрироваться в мировое философское пространство без потери собственной идентичности. Оптимизм внушает то, что молодое поколение российских философов активно переводит, изучает и ведет диалог с коллегами по всему миру, участвует в международных проектах. Русская философия, пройдя через взлеты Серебряного века, трагедию изгнания и репрессий, застой советского диамата и постсоветское возрождение, сохранила свой главный нерв — устремленность к смыслу, к добру, к </w:t>
      </w:r>
      <w:r>
        <w:lastRenderedPageBreak/>
        <w:t>человеку. Именно эта устремленность дает надежду, что философская мысль в России продолжит развиваться, внося свой неповторимый вклад в решение вечных вопросов бытия.</w:t>
      </w:r>
    </w:p>
    <w:p w14:paraId="3055B313" w14:textId="77777777" w:rsidR="00A7732D" w:rsidRDefault="00A7732D" w:rsidP="005E1517"/>
    <w:p w14:paraId="2C7A12BF" w14:textId="622E0420" w:rsidR="005E1517" w:rsidRDefault="005E1517" w:rsidP="005E1517"/>
    <w:p w14:paraId="1A611831" w14:textId="19E9DE1A" w:rsidR="005E1517" w:rsidRDefault="005E1517">
      <w:pPr>
        <w:spacing w:after="160" w:line="259" w:lineRule="auto"/>
        <w:ind w:firstLine="0"/>
        <w:jc w:val="left"/>
      </w:pPr>
      <w:r>
        <w:br w:type="page"/>
      </w:r>
    </w:p>
    <w:p w14:paraId="3BFA5E2B" w14:textId="32073EFD" w:rsidR="005E1517" w:rsidRPr="005E1517" w:rsidRDefault="005E1517" w:rsidP="005E1517">
      <w:pPr>
        <w:pStyle w:val="1"/>
      </w:pPr>
      <w:r>
        <w:lastRenderedPageBreak/>
        <w:t>СПИСОК ЛИТЕРАТУРЫ</w:t>
      </w:r>
    </w:p>
    <w:sectPr w:rsidR="005E1517" w:rsidRPr="005E1517">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C90028" w14:textId="77777777" w:rsidR="00D86225" w:rsidRDefault="00D86225" w:rsidP="00B46846">
      <w:pPr>
        <w:spacing w:line="240" w:lineRule="auto"/>
      </w:pPr>
      <w:r>
        <w:separator/>
      </w:r>
    </w:p>
  </w:endnote>
  <w:endnote w:type="continuationSeparator" w:id="0">
    <w:p w14:paraId="01EF3E93" w14:textId="77777777" w:rsidR="00D86225" w:rsidRDefault="00D86225" w:rsidP="00B468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13588666"/>
      <w:docPartObj>
        <w:docPartGallery w:val="Page Numbers (Bottom of Page)"/>
        <w:docPartUnique/>
      </w:docPartObj>
    </w:sdtPr>
    <w:sdtContent>
      <w:p w14:paraId="5DFE05DA" w14:textId="4F0AD6D6" w:rsidR="00B46846" w:rsidRDefault="00B46846">
        <w:pPr>
          <w:pStyle w:val="a6"/>
          <w:jc w:val="center"/>
        </w:pPr>
        <w:r>
          <w:fldChar w:fldCharType="begin"/>
        </w:r>
        <w:r>
          <w:instrText>PAGE   \* MERGEFORMAT</w:instrText>
        </w:r>
        <w:r>
          <w:fldChar w:fldCharType="separate"/>
        </w:r>
        <w:r>
          <w:t>2</w:t>
        </w:r>
        <w:r>
          <w:fldChar w:fldCharType="end"/>
        </w:r>
      </w:p>
    </w:sdtContent>
  </w:sdt>
  <w:p w14:paraId="05D9B532" w14:textId="77777777" w:rsidR="00B46846" w:rsidRDefault="00B468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DBDC17" w14:textId="77777777" w:rsidR="00D86225" w:rsidRDefault="00D86225" w:rsidP="00B46846">
      <w:pPr>
        <w:spacing w:line="240" w:lineRule="auto"/>
      </w:pPr>
      <w:r>
        <w:separator/>
      </w:r>
    </w:p>
  </w:footnote>
  <w:footnote w:type="continuationSeparator" w:id="0">
    <w:p w14:paraId="26DA9640" w14:textId="77777777" w:rsidR="00D86225" w:rsidRDefault="00D86225" w:rsidP="00B468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794171F"/>
    <w:multiLevelType w:val="hybridMultilevel"/>
    <w:tmpl w:val="6F742702"/>
    <w:lvl w:ilvl="0" w:tplc="CB3E9F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517"/>
    <w:rsid w:val="001E7613"/>
    <w:rsid w:val="001F3E78"/>
    <w:rsid w:val="003937D7"/>
    <w:rsid w:val="003A01F2"/>
    <w:rsid w:val="003C0C1F"/>
    <w:rsid w:val="005E1517"/>
    <w:rsid w:val="006868CB"/>
    <w:rsid w:val="007E471A"/>
    <w:rsid w:val="00867B5B"/>
    <w:rsid w:val="00963D95"/>
    <w:rsid w:val="0098344F"/>
    <w:rsid w:val="009B76D7"/>
    <w:rsid w:val="00A7732D"/>
    <w:rsid w:val="00B46846"/>
    <w:rsid w:val="00CE3920"/>
    <w:rsid w:val="00D86225"/>
    <w:rsid w:val="00E12317"/>
    <w:rsid w:val="00EA0404"/>
    <w:rsid w:val="00EA043F"/>
    <w:rsid w:val="00EC6A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4A42B"/>
  <w15:chartTrackingRefBased/>
  <w15:docId w15:val="{724933AF-E9F2-4C6E-B7BB-00D59272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51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5E1517"/>
    <w:pPr>
      <w:keepNext/>
      <w:keepLines/>
      <w:jc w:val="center"/>
      <w:outlineLvl w:val="0"/>
    </w:pPr>
    <w:rPr>
      <w:rFonts w:eastAsiaTheme="majorEastAsia" w:cstheme="majorBidi"/>
      <w:b/>
      <w:szCs w:val="32"/>
    </w:rPr>
  </w:style>
  <w:style w:type="paragraph" w:styleId="2">
    <w:name w:val="heading 2"/>
    <w:basedOn w:val="a"/>
    <w:next w:val="a"/>
    <w:link w:val="20"/>
    <w:uiPriority w:val="9"/>
    <w:unhideWhenUsed/>
    <w:qFormat/>
    <w:rsid w:val="001F3E78"/>
    <w:pPr>
      <w:keepNext/>
      <w:keepLines/>
      <w:jc w:val="center"/>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1517"/>
    <w:rPr>
      <w:rFonts w:ascii="Times New Roman" w:eastAsiaTheme="majorEastAsia" w:hAnsi="Times New Roman" w:cstheme="majorBidi"/>
      <w:b/>
      <w:sz w:val="28"/>
      <w:szCs w:val="32"/>
    </w:rPr>
  </w:style>
  <w:style w:type="paragraph" w:styleId="a3">
    <w:name w:val="List Paragraph"/>
    <w:basedOn w:val="a"/>
    <w:uiPriority w:val="34"/>
    <w:qFormat/>
    <w:rsid w:val="005E1517"/>
    <w:pPr>
      <w:ind w:left="720"/>
      <w:contextualSpacing/>
    </w:pPr>
  </w:style>
  <w:style w:type="character" w:customStyle="1" w:styleId="20">
    <w:name w:val="Заголовок 2 Знак"/>
    <w:basedOn w:val="a0"/>
    <w:link w:val="2"/>
    <w:uiPriority w:val="9"/>
    <w:rsid w:val="001F3E78"/>
    <w:rPr>
      <w:rFonts w:ascii="Times New Roman" w:eastAsiaTheme="majorEastAsia" w:hAnsi="Times New Roman" w:cstheme="majorBidi"/>
      <w:b/>
      <w:sz w:val="28"/>
      <w:szCs w:val="26"/>
    </w:rPr>
  </w:style>
  <w:style w:type="paragraph" w:styleId="a4">
    <w:name w:val="header"/>
    <w:basedOn w:val="a"/>
    <w:link w:val="a5"/>
    <w:uiPriority w:val="99"/>
    <w:unhideWhenUsed/>
    <w:rsid w:val="00B46846"/>
    <w:pPr>
      <w:tabs>
        <w:tab w:val="center" w:pos="4677"/>
        <w:tab w:val="right" w:pos="9355"/>
      </w:tabs>
      <w:spacing w:line="240" w:lineRule="auto"/>
    </w:pPr>
  </w:style>
  <w:style w:type="character" w:customStyle="1" w:styleId="a5">
    <w:name w:val="Верхний колонтитул Знак"/>
    <w:basedOn w:val="a0"/>
    <w:link w:val="a4"/>
    <w:uiPriority w:val="99"/>
    <w:rsid w:val="00B46846"/>
    <w:rPr>
      <w:rFonts w:ascii="Times New Roman" w:hAnsi="Times New Roman"/>
      <w:sz w:val="28"/>
    </w:rPr>
  </w:style>
  <w:style w:type="paragraph" w:styleId="a6">
    <w:name w:val="footer"/>
    <w:basedOn w:val="a"/>
    <w:link w:val="a7"/>
    <w:uiPriority w:val="99"/>
    <w:unhideWhenUsed/>
    <w:rsid w:val="00B46846"/>
    <w:pPr>
      <w:tabs>
        <w:tab w:val="center" w:pos="4677"/>
        <w:tab w:val="right" w:pos="9355"/>
      </w:tabs>
      <w:spacing w:line="240" w:lineRule="auto"/>
    </w:pPr>
  </w:style>
  <w:style w:type="character" w:customStyle="1" w:styleId="a7">
    <w:name w:val="Нижний колонтитул Знак"/>
    <w:basedOn w:val="a0"/>
    <w:link w:val="a6"/>
    <w:uiPriority w:val="99"/>
    <w:rsid w:val="00B4684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5944</Words>
  <Characters>33884</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 группы IS</dc:creator>
  <cp:keywords/>
  <dc:description/>
  <cp:lastModifiedBy>Ксюша Харченко</cp:lastModifiedBy>
  <cp:revision>2</cp:revision>
  <dcterms:created xsi:type="dcterms:W3CDTF">2026-04-09T19:37:00Z</dcterms:created>
  <dcterms:modified xsi:type="dcterms:W3CDTF">2026-04-09T19:37:00Z</dcterms:modified>
</cp:coreProperties>
</file>