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643886645"/>
        <w:docPartObj>
          <w:docPartGallery w:val="Cover Pages"/>
          <w:docPartUnique/>
        </w:docPartObj>
      </w:sdtPr>
      <w:sdtEndPr>
        <w:rPr>
          <w:b/>
          <w:lang w:val="mn-MN"/>
        </w:rPr>
      </w:sdtEndPr>
      <w:sdtContent>
        <w:p w:rsidR="003C4F48" w:rsidRPr="00B41845" w:rsidRDefault="003C4F48" w:rsidP="00AD263F">
          <w:pPr>
            <w:spacing w:after="0" w:line="240" w:lineRule="auto"/>
            <w:rPr>
              <w:rFonts w:ascii="Arial" w:hAnsi="Arial" w:cs="Arial"/>
              <w:b/>
              <w:sz w:val="24"/>
              <w:szCs w:val="24"/>
              <w:lang w:val="mn-MN"/>
            </w:rPr>
          </w:pPr>
          <w:r w:rsidRPr="00B41845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75AC970" wp14:editId="70EEB2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F1B0E" w:rsidRDefault="008F1B0E" w:rsidP="001A167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mn-MN"/>
                                        </w:rPr>
                                        <w:t>Санхүүгийн аудитын газар</w:t>
                                      </w:r>
                                    </w:p>
                                  </w:sdtContent>
                                </w:sdt>
                                <w:p w:rsidR="008F1B0E" w:rsidRDefault="00A0576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F1B0E">
                                        <w:rPr>
                                          <w:caps/>
                                          <w:color w:val="FFFFFF" w:themeColor="background1"/>
                                          <w:lang w:val="mn-MN"/>
                                        </w:rPr>
                                        <w:t>Үндэсний аудитын газар</w:t>
                                      </w:r>
                                    </w:sdtContent>
                                  </w:sdt>
                                  <w:r w:rsidR="008F1B0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F1B0E">
                                        <w:rPr>
                                          <w:color w:val="FFFFFF" w:themeColor="background1"/>
                                          <w:lang w:val="mn-MN"/>
                                        </w:rPr>
                                        <w:t>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F1B0E" w:rsidRDefault="008F1B0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mn-MN"/>
                                        </w:rPr>
                                        <w:t>Санхүүгийн тайлангийн аудитын төлөвлөгөө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5AC970"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F1B0E" w:rsidRDefault="008F1B0E" w:rsidP="001A167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mn-MN"/>
                                  </w:rPr>
                                  <w:t>Санхүүгийн аудитын газар</w:t>
                                </w:r>
                              </w:p>
                            </w:sdtContent>
                          </w:sdt>
                          <w:p w:rsidR="008F1B0E" w:rsidRDefault="00A057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F1B0E">
                                  <w:rPr>
                                    <w:caps/>
                                    <w:color w:val="FFFFFF" w:themeColor="background1"/>
                                    <w:lang w:val="mn-MN"/>
                                  </w:rPr>
                                  <w:t>Үндэсний аудитын газар</w:t>
                                </w:r>
                              </w:sdtContent>
                            </w:sdt>
                            <w:r w:rsidR="008F1B0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F1B0E">
                                  <w:rPr>
                                    <w:color w:val="FFFFFF" w:themeColor="background1"/>
                                    <w:lang w:val="mn-MN"/>
                                  </w:rPr>
                                  <w:t>2016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F1B0E" w:rsidRDefault="008F1B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mn-MN"/>
                                  </w:rPr>
                                  <w:t>Санхүүгийн тайлангийн аудитын төлөвлөгөө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333C8" w:rsidRPr="00B41845">
            <w:rPr>
              <w:rFonts w:ascii="Arial" w:hAnsi="Arial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0" wp14:anchorId="103BA52C" wp14:editId="6C74DCCE">
                <wp:simplePos x="0" y="0"/>
                <wp:positionH relativeFrom="column">
                  <wp:posOffset>2379980</wp:posOffset>
                </wp:positionH>
                <wp:positionV relativeFrom="paragraph">
                  <wp:posOffset>4406900</wp:posOffset>
                </wp:positionV>
                <wp:extent cx="1111885" cy="986155"/>
                <wp:effectExtent l="19050" t="0" r="0" b="0"/>
                <wp:wrapSquare wrapText="bothSides"/>
                <wp:docPr id="1" name="Picture 52" descr="NewLogoAud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NewLogoAud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41845">
            <w:rPr>
              <w:rFonts w:ascii="Arial" w:hAnsi="Arial" w:cs="Arial"/>
              <w:b/>
              <w:sz w:val="24"/>
              <w:szCs w:val="24"/>
              <w:lang w:val="mn-MN"/>
            </w:rPr>
            <w:br w:type="page"/>
          </w:r>
        </w:p>
      </w:sdtContent>
    </w:sdt>
    <w:p w:rsidR="00B41845" w:rsidRDefault="00B41845" w:rsidP="00B41845">
      <w:pPr>
        <w:spacing w:after="0" w:line="240" w:lineRule="auto"/>
        <w:jc w:val="right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lastRenderedPageBreak/>
        <w:t xml:space="preserve">                                                         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БАТЛАВ. </w:t>
      </w:r>
    </w:p>
    <w:p w:rsidR="00B41845" w:rsidRDefault="00B41845" w:rsidP="00B4184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:rsidR="00B41845" w:rsidRPr="00B41845" w:rsidRDefault="00B41845" w:rsidP="00B41845">
      <w:pPr>
        <w:spacing w:after="0" w:line="240" w:lineRule="auto"/>
        <w:jc w:val="right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МОНГОЛ УЛСЫН ЕРӨНХИЙ </w:t>
      </w:r>
    </w:p>
    <w:p w:rsidR="003C4F48" w:rsidRPr="00B41845" w:rsidRDefault="00B41845" w:rsidP="00B41845">
      <w:pPr>
        <w:spacing w:after="0" w:line="240" w:lineRule="auto"/>
        <w:jc w:val="right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                                                                    </w:t>
      </w:r>
      <w:r>
        <w:rPr>
          <w:rFonts w:ascii="Arial" w:hAnsi="Arial" w:cs="Arial"/>
          <w:sz w:val="24"/>
          <w:szCs w:val="24"/>
          <w:lang w:val="mn-MN"/>
        </w:rPr>
        <w:t xml:space="preserve">         </w:t>
      </w:r>
      <w:r w:rsidR="003E320A">
        <w:rPr>
          <w:rFonts w:ascii="Arial" w:hAnsi="Arial" w:cs="Arial"/>
          <w:sz w:val="24"/>
          <w:szCs w:val="24"/>
          <w:lang w:val="mn-MN"/>
        </w:rPr>
        <w:t>АУДИТОР</w:t>
      </w:r>
      <w:r w:rsidR="003E320A">
        <w:rPr>
          <w:rFonts w:ascii="Arial" w:hAnsi="Arial" w:cs="Arial"/>
          <w:sz w:val="24"/>
          <w:szCs w:val="24"/>
        </w:rPr>
        <w:t xml:space="preserve"> </w:t>
      </w:r>
      <w:r w:rsidR="003E320A">
        <w:rPr>
          <w:rFonts w:ascii="Arial" w:hAnsi="Arial" w:cs="Arial"/>
          <w:sz w:val="24"/>
          <w:szCs w:val="24"/>
          <w:lang w:val="mn-MN"/>
        </w:rPr>
        <w:fldChar w:fldCharType="begin"/>
      </w:r>
      <w:r w:rsidR="003E320A">
        <w:rPr>
          <w:rFonts w:ascii="Arial" w:hAnsi="Arial" w:cs="Arial"/>
          <w:sz w:val="24"/>
          <w:szCs w:val="24"/>
          <w:lang w:val="mn-MN"/>
        </w:rPr>
        <w:instrText xml:space="preserve"> MERGEFIELD  eronkhii_auditor \* Upper  \* MERGEFORMAT </w:instrText>
      </w:r>
      <w:r w:rsidR="003E320A">
        <w:rPr>
          <w:rFonts w:ascii="Arial" w:hAnsi="Arial" w:cs="Arial"/>
          <w:sz w:val="24"/>
          <w:szCs w:val="24"/>
          <w:lang w:val="mn-MN"/>
        </w:rPr>
        <w:fldChar w:fldCharType="separate"/>
      </w:r>
      <w:r w:rsidR="003E320A">
        <w:rPr>
          <w:rFonts w:ascii="Arial" w:hAnsi="Arial" w:cs="Arial"/>
          <w:noProof/>
          <w:sz w:val="24"/>
          <w:szCs w:val="24"/>
          <w:lang w:val="mn-MN"/>
        </w:rPr>
        <w:t>«ERONKHII_AUDITOR»</w:t>
      </w:r>
      <w:r w:rsidR="003E320A">
        <w:rPr>
          <w:rFonts w:ascii="Arial" w:hAnsi="Arial" w:cs="Arial"/>
          <w:sz w:val="24"/>
          <w:szCs w:val="24"/>
          <w:lang w:val="mn-MN"/>
        </w:rPr>
        <w:fldChar w:fldCharType="end"/>
      </w:r>
    </w:p>
    <w:p w:rsidR="007333C8" w:rsidRPr="00B41845" w:rsidRDefault="007333C8" w:rsidP="00B41845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lang w:val="mn-MN"/>
        </w:rPr>
      </w:pPr>
    </w:p>
    <w:p w:rsidR="007333C8" w:rsidRPr="00B41845" w:rsidRDefault="007333C8" w:rsidP="00AD263F">
      <w:pPr>
        <w:spacing w:after="0" w:line="240" w:lineRule="auto"/>
        <w:rPr>
          <w:rFonts w:ascii="Arial" w:hAnsi="Arial" w:cs="Arial"/>
          <w:b/>
          <w:sz w:val="24"/>
          <w:szCs w:val="24"/>
          <w:lang w:val="mn-MN"/>
        </w:rPr>
      </w:pPr>
    </w:p>
    <w:sdt>
      <w:sdtPr>
        <w:rPr>
          <w:rFonts w:ascii="Arial" w:eastAsia="Calibri" w:hAnsi="Arial" w:cs="Arial"/>
          <w:color w:val="auto"/>
          <w:sz w:val="22"/>
          <w:szCs w:val="22"/>
        </w:rPr>
        <w:id w:val="234286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33C8" w:rsidRPr="00B41845" w:rsidRDefault="007333C8" w:rsidP="00AD263F">
          <w:pPr>
            <w:pStyle w:val="TOCHeading"/>
            <w:spacing w:before="0" w:line="240" w:lineRule="auto"/>
            <w:jc w:val="center"/>
            <w:rPr>
              <w:rFonts w:ascii="Arial" w:hAnsi="Arial" w:cs="Arial"/>
            </w:rPr>
          </w:pPr>
          <w:r w:rsidRPr="00B41845">
            <w:rPr>
              <w:rFonts w:ascii="Arial" w:hAnsi="Arial" w:cs="Arial"/>
            </w:rPr>
            <w:t>Агуулга</w:t>
          </w:r>
        </w:p>
        <w:p w:rsidR="007333C8" w:rsidRPr="00B41845" w:rsidRDefault="007333C8" w:rsidP="00AD263F">
          <w:pPr>
            <w:spacing w:after="0" w:line="240" w:lineRule="auto"/>
            <w:rPr>
              <w:rFonts w:ascii="Arial" w:hAnsi="Arial" w:cs="Arial"/>
            </w:rPr>
          </w:pPr>
        </w:p>
        <w:p w:rsidR="008C4D00" w:rsidRDefault="007333C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B41845">
            <w:rPr>
              <w:rFonts w:ascii="Arial" w:hAnsi="Arial" w:cs="Arial"/>
            </w:rPr>
            <w:fldChar w:fldCharType="begin"/>
          </w:r>
          <w:r w:rsidRPr="00B41845">
            <w:rPr>
              <w:rFonts w:ascii="Arial" w:hAnsi="Arial" w:cs="Arial"/>
            </w:rPr>
            <w:instrText xml:space="preserve"> TOC \o "1-3" \h \z \u </w:instrText>
          </w:r>
          <w:r w:rsidRPr="00B41845">
            <w:rPr>
              <w:rFonts w:ascii="Arial" w:hAnsi="Arial" w:cs="Arial"/>
            </w:rPr>
            <w:fldChar w:fldCharType="separate"/>
          </w:r>
          <w:hyperlink w:anchor="_Toc458612924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1. Аудитын нэр, код: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_Toc458612924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25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 xml:space="preserve">2. </w:t>
            </w:r>
            <w:r w:rsidR="008C4D00" w:rsidRPr="00A87226">
              <w:rPr>
                <w:rStyle w:val="Hyperlink"/>
                <w:rFonts w:ascii="Arial" w:hAnsi="Arial" w:cs="Arial"/>
                <w:noProof/>
              </w:rPr>
              <w:t>Аудит хийх үндэслэл, бүрэн эрх: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_Toc458612925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26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3. Аудитын зорилтууд: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_Toc458612926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27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4. Аудитын хамрах хүрээ: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_Toc458612927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28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5. Байгууллагын чиг үүрэг, үйл ажиллагааны чиглэл, харьяалал: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_Toc458612928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29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 Төлөвлөлтийн өмнөх шатанд хийсэн ажлууд, тэдгээрийн үнэлгээ: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_Toc458612929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0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6.1 Аудит хийх 4 төрлийн хуваарийг батлуулсан байдал: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_Toc458612930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1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6.2 Өмнөх санхүүгийн тайлангийн аудитаар залруулахаар тохиролцсон алдаа, зөрчил дутагдлыг шийдвэрлэсэн гүйцэтгэлийн судалгааны дүн: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_Toc458612931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2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2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6.3 Өмнөх онуудын санхүүгийн тайлан, бүртгэлд давтан гаргасан алдаа, зөрчил дутагдлын судалгаа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_Toc458612932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3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6.4 Өмнөх оны аудитаар тогтоосон акт, албан шаардлага, өгсөн зөвлөмжийн биелэлтийн судалгааны дүн: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_Toc458612933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4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6.5 Тухайн оны аудитад ашиглах компьютер, техник хэрэгслийн хангалтын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_Toc458612934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5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6.6 Санхүүгийн тайлагнал ба нягтлан бодох бүртгэл, төсөв, хөрөнгийн талаар тайлант онд гарсан өөрчлөлтийн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_Toc458612935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6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6.7 Тайлант оны аудитад стандарт, журам, гарын авлагаар хангасан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_Toc458612936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7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6.8 Байгууллагын үйл ажиллагааны болон санхүү, бүртгэлийн баримтыг хүлээн авах нөхцөлийн хангалтын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_Toc458612937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8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6.9 Хэвлэл, мэдээллийн хэрэгслээр шүүмжлэгдсэн мэдээллийн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_Toc458612938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3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39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6.10 Бүртгэл, тайлагналын бодлогод гарсан өөрчлөлтийн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_Toc458612939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0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6.11 Байгууллагуудын хөрөнгийн шилжилт, хөдөлгөөний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_Toc458612940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1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6.12 Аудит хийх хувийн бэлтгэл хангалтын судалгаа: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_Toc458612941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42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7. Т</w:t>
            </w:r>
            <w:r w:rsidR="008C4D00" w:rsidRPr="00A87226">
              <w:rPr>
                <w:rStyle w:val="Hyperlink"/>
                <w:rFonts w:ascii="Arial" w:hAnsi="Arial" w:cs="Arial"/>
                <w:noProof/>
              </w:rPr>
              <w:t>өлөвлөлтийн шатанд хийсэн ажлууд, тэдгээрийн үнэлгээ: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_Toc458612942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3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7.1 Хариуцлагын талаарх ойлголтын бүрдүүлэлт: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_Toc458612943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4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7.2 Эрсдэлийн үнэлгээний горим хэрэгжүүлэх замаар материаллаг буруу илэрхийллийн эрсдэлийг тодорхойлох үйл явц: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_Toc458612944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5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7.3 Урьдчилан тогтоосон материалаг байдлын түвшин: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_Toc458612945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4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6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7.4 Эрсдэлийн үнэлгээ: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_Toc458612946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5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58612947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7.5 Илрүүлсэн эрсдэлтэй асуудлыг сорих аудитын горим боловсруулах үйл явц: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_Toc458612947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5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48" w:history="1">
            <w:r w:rsidR="008C4D00" w:rsidRPr="00A87226">
              <w:rPr>
                <w:rStyle w:val="Hyperlink"/>
                <w:rFonts w:ascii="Arial" w:hAnsi="Arial" w:cs="Arial"/>
                <w:noProof/>
              </w:rPr>
              <w:t xml:space="preserve">8. </w:t>
            </w:r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Санхүүгийн тайлангийн аудитад ашиглах нөөц: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_Toc458612948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5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49" w:history="1"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>8.1. Аудит хийх багийн бүрэлдэхүүн, гүйцэтгэх үүрэг: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_Toc458612949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5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8C4D00" w:rsidRDefault="00A057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58612950" w:history="1">
            <w:r w:rsidR="008C4D00" w:rsidRPr="00A87226">
              <w:rPr>
                <w:rStyle w:val="Hyperlink"/>
                <w:rFonts w:ascii="Arial" w:hAnsi="Arial" w:cs="Arial"/>
                <w:noProof/>
              </w:rPr>
              <w:t>8.2.</w:t>
            </w:r>
            <w:r w:rsidR="008C4D00" w:rsidRPr="00A87226">
              <w:rPr>
                <w:rStyle w:val="Hyperlink"/>
                <w:rFonts w:ascii="Arial" w:hAnsi="Arial" w:cs="Arial"/>
                <w:noProof/>
                <w:lang w:val="mn-MN"/>
              </w:rPr>
              <w:t xml:space="preserve"> Аудитад зарцуулах хугацаа, төсөв:</w:t>
            </w:r>
            <w:r w:rsidR="008C4D00">
              <w:rPr>
                <w:noProof/>
                <w:webHidden/>
              </w:rPr>
              <w:tab/>
            </w:r>
            <w:r w:rsidR="008C4D00">
              <w:rPr>
                <w:noProof/>
                <w:webHidden/>
              </w:rPr>
              <w:fldChar w:fldCharType="begin"/>
            </w:r>
            <w:r w:rsidR="008C4D00">
              <w:rPr>
                <w:noProof/>
                <w:webHidden/>
              </w:rPr>
              <w:instrText xml:space="preserve"> PAGEREF _Toc458612950 \h </w:instrText>
            </w:r>
            <w:r w:rsidR="008C4D00">
              <w:rPr>
                <w:noProof/>
                <w:webHidden/>
              </w:rPr>
            </w:r>
            <w:r w:rsidR="008C4D00">
              <w:rPr>
                <w:noProof/>
                <w:webHidden/>
              </w:rPr>
              <w:fldChar w:fldCharType="separate"/>
            </w:r>
            <w:r w:rsidR="008C4D00">
              <w:rPr>
                <w:noProof/>
                <w:webHidden/>
              </w:rPr>
              <w:t>5</w:t>
            </w:r>
            <w:r w:rsidR="008C4D00">
              <w:rPr>
                <w:noProof/>
                <w:webHidden/>
              </w:rPr>
              <w:fldChar w:fldCharType="end"/>
            </w:r>
          </w:hyperlink>
        </w:p>
        <w:p w:rsidR="001A1675" w:rsidRDefault="007333C8" w:rsidP="00AD263F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B4184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333C8" w:rsidRPr="00B41845" w:rsidRDefault="007333C8" w:rsidP="00AD263F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br w:type="page"/>
      </w:r>
    </w:p>
    <w:p w:rsidR="003C4F48" w:rsidRPr="00B41845" w:rsidRDefault="003C4F48" w:rsidP="00AD263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lastRenderedPageBreak/>
        <w:t>САНХҮҮГИЙН ТАЙЛАНГИЙН АУДИТЫН ТӨЛӨВЛӨГӨӨ</w:t>
      </w:r>
    </w:p>
    <w:p w:rsidR="003C4F48" w:rsidRPr="00B41845" w:rsidRDefault="003C4F48" w:rsidP="00AD263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:rsidR="00E5654A" w:rsidRPr="00B41845" w:rsidRDefault="00E5654A" w:rsidP="00AD263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1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0" w:name="_Toc458612924"/>
      <w:r w:rsidRPr="00B41845">
        <w:rPr>
          <w:rFonts w:ascii="Arial" w:hAnsi="Arial" w:cs="Arial"/>
          <w:sz w:val="24"/>
          <w:szCs w:val="24"/>
          <w:lang w:val="mn-MN"/>
        </w:rPr>
        <w:t>1</w:t>
      </w:r>
      <w:r w:rsidR="003C4F48" w:rsidRPr="00B41845">
        <w:rPr>
          <w:rFonts w:ascii="Arial" w:hAnsi="Arial" w:cs="Arial"/>
          <w:sz w:val="24"/>
          <w:szCs w:val="24"/>
          <w:lang w:val="mn-MN"/>
        </w:rPr>
        <w:t>. Аудитын нэр, код:</w:t>
      </w:r>
      <w:bookmarkEnd w:id="0"/>
    </w:p>
    <w:p w:rsidR="003C4F48" w:rsidRPr="00B41845" w:rsidRDefault="003C4F48" w:rsidP="00AD263F">
      <w:pPr>
        <w:spacing w:after="0" w:line="240" w:lineRule="auto"/>
        <w:rPr>
          <w:rFonts w:ascii="Arial" w:hAnsi="Arial" w:cs="Arial"/>
          <w:b/>
          <w:sz w:val="24"/>
          <w:szCs w:val="24"/>
          <w:lang w:val="mn-MN"/>
        </w:rPr>
      </w:pPr>
    </w:p>
    <w:p w:rsidR="00AC66BB" w:rsidRPr="001E75AE" w:rsidRDefault="007D3C44" w:rsidP="00AD26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5B41B9" w:rsidRPr="00167F7F">
        <w:rPr>
          <w:rFonts w:ascii="Arial" w:hAnsi="Arial" w:cs="Arial"/>
          <w:sz w:val="26"/>
          <w:szCs w:val="24"/>
        </w:rPr>
        <w:t xml:space="preserve"> </w:t>
      </w:r>
      <w:r w:rsidR="002A012C" w:rsidRPr="00167F7F">
        <w:rPr>
          <w:rFonts w:ascii="Arial" w:hAnsi="Arial" w:cs="Arial"/>
          <w:sz w:val="26"/>
          <w:szCs w:val="24"/>
        </w:rPr>
        <w:t>–</w:t>
      </w:r>
      <w:r w:rsidR="002A012C" w:rsidRPr="00167F7F">
        <w:rPr>
          <w:rFonts w:ascii="Arial" w:hAnsi="Arial" w:cs="Arial"/>
          <w:sz w:val="26"/>
          <w:szCs w:val="24"/>
          <w:lang w:val="mn-MN"/>
        </w:rPr>
        <w:t>ын/ийн</w:t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4"/>
          <w:szCs w:val="24"/>
          <w:lang w:val="mn-MN"/>
        </w:rPr>
        <w:instrText xml:space="preserve"> MERGEFIELD  Audit_year  \* MERGEFORMAT </w:instrTex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4"/>
          <w:szCs w:val="24"/>
          <w:lang w:val="mn-MN"/>
        </w:rPr>
        <w:t>«Audit_year»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оны жилийн эцсий</w:t>
      </w:r>
      <w:r w:rsidR="00AC66BB" w:rsidRPr="00167F7F">
        <w:rPr>
          <w:rFonts w:ascii="Arial" w:hAnsi="Arial" w:cs="Arial"/>
          <w:sz w:val="24"/>
          <w:szCs w:val="24"/>
          <w:lang w:val="mn-MN"/>
        </w:rPr>
        <w:t>н санхүүгийн тайлан</w:t>
      </w:r>
      <w:r w:rsidR="0055380E" w:rsidRPr="00167F7F">
        <w:rPr>
          <w:rFonts w:ascii="Arial" w:hAnsi="Arial" w:cs="Arial"/>
          <w:sz w:val="24"/>
          <w:szCs w:val="24"/>
          <w:lang w:val="mn-MN"/>
        </w:rPr>
        <w:t>, төсвийн гүйцэтгэл</w:t>
      </w:r>
      <w:r w:rsidR="00AC66BB" w:rsidRPr="00167F7F">
        <w:rPr>
          <w:rFonts w:ascii="Arial" w:hAnsi="Arial" w:cs="Arial"/>
          <w:sz w:val="24"/>
          <w:szCs w:val="24"/>
          <w:lang w:val="mn-MN"/>
        </w:rPr>
        <w:t>д хийх аудит</w:t>
      </w:r>
      <w:r w:rsidR="001E75AE" w:rsidRPr="00167F7F">
        <w:rPr>
          <w:rFonts w:ascii="Arial" w:hAnsi="Arial" w:cs="Arial"/>
          <w:sz w:val="24"/>
          <w:szCs w:val="24"/>
        </w:rPr>
        <w:t xml:space="preserve"> </w:t>
      </w:r>
      <w:r w:rsidR="001E75AE" w:rsidRPr="00167F7F">
        <w:rPr>
          <w:rFonts w:ascii="Arial" w:hAnsi="Arial" w:cs="Arial"/>
          <w:sz w:val="24"/>
          <w:szCs w:val="24"/>
        </w:rPr>
        <w:fldChar w:fldCharType="begin"/>
      </w:r>
      <w:r w:rsidR="001E75AE" w:rsidRPr="00167F7F">
        <w:rPr>
          <w:rFonts w:ascii="Arial" w:hAnsi="Arial" w:cs="Arial"/>
          <w:sz w:val="24"/>
          <w:szCs w:val="24"/>
        </w:rPr>
        <w:instrText xml:space="preserve"> MERGEFIELD  Au_code  \* MERGEFORMAT </w:instrText>
      </w:r>
      <w:r w:rsidR="001E75AE" w:rsidRPr="00167F7F">
        <w:rPr>
          <w:rFonts w:ascii="Arial" w:hAnsi="Arial" w:cs="Arial"/>
          <w:sz w:val="24"/>
          <w:szCs w:val="24"/>
        </w:rPr>
        <w:fldChar w:fldCharType="separate"/>
      </w:r>
      <w:r w:rsidR="001E75AE" w:rsidRPr="00167F7F">
        <w:rPr>
          <w:rFonts w:ascii="Arial" w:hAnsi="Arial" w:cs="Arial"/>
          <w:noProof/>
          <w:sz w:val="24"/>
          <w:szCs w:val="24"/>
        </w:rPr>
        <w:t>«Au_code»</w:t>
      </w:r>
      <w:r w:rsidR="001E75AE" w:rsidRPr="00167F7F">
        <w:rPr>
          <w:rFonts w:ascii="Arial" w:hAnsi="Arial" w:cs="Arial"/>
          <w:sz w:val="24"/>
          <w:szCs w:val="24"/>
        </w:rPr>
        <w:fldChar w:fldCharType="end"/>
      </w:r>
    </w:p>
    <w:p w:rsidR="00AC66BB" w:rsidRPr="00B41845" w:rsidRDefault="00AC66BB" w:rsidP="00AC66BB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:rsidR="00AC66BB" w:rsidRPr="00B41845" w:rsidRDefault="00AC66BB" w:rsidP="00AD263F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spacing w:after="0" w:line="240" w:lineRule="auto"/>
        <w:rPr>
          <w:rStyle w:val="Heading1Char"/>
          <w:rFonts w:ascii="Arial" w:hAnsi="Arial" w:cs="Arial"/>
          <w:sz w:val="24"/>
          <w:szCs w:val="24"/>
        </w:rPr>
      </w:pPr>
      <w:bookmarkStart w:id="1" w:name="_Toc458612925"/>
      <w:r w:rsidRPr="00B41845">
        <w:rPr>
          <w:rStyle w:val="Heading1Char"/>
          <w:rFonts w:ascii="Arial" w:hAnsi="Arial" w:cs="Arial"/>
          <w:sz w:val="24"/>
          <w:szCs w:val="24"/>
          <w:lang w:val="mn-MN"/>
        </w:rPr>
        <w:t>2</w:t>
      </w:r>
      <w:r w:rsidR="003C4F48" w:rsidRPr="00B41845">
        <w:rPr>
          <w:rStyle w:val="Heading1Char"/>
          <w:rFonts w:ascii="Arial" w:hAnsi="Arial" w:cs="Arial"/>
          <w:sz w:val="24"/>
          <w:szCs w:val="24"/>
          <w:lang w:val="mn-MN"/>
        </w:rPr>
        <w:t xml:space="preserve">. </w:t>
      </w:r>
      <w:r w:rsidR="003C4F48" w:rsidRPr="00B41845">
        <w:rPr>
          <w:rStyle w:val="Heading1Char"/>
          <w:rFonts w:ascii="Arial" w:hAnsi="Arial" w:cs="Arial"/>
          <w:sz w:val="24"/>
          <w:szCs w:val="24"/>
        </w:rPr>
        <w:t>Аудит хийх үндэслэл, бүрэн эрх:</w:t>
      </w:r>
      <w:bookmarkEnd w:id="1"/>
    </w:p>
    <w:p w:rsidR="003C4F48" w:rsidRPr="00B41845" w:rsidRDefault="003C4F48" w:rsidP="00AD263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3C4F48" w:rsidRPr="00167F7F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 xml:space="preserve">Төсвийн тухай хуулийн 8.9.1, Төрийн аудитын тухай хуулийн 15.1.2 дахь заалтыг үндэслэн Төрийн аудитын тухай хуулийн 18.2 дүгээр зүйлд заасан Үндэсний аудитын газрын бүрэн эрхийн хүрээнд  </w:t>
      </w:r>
      <w:r w:rsidR="007D3C44" w:rsidRPr="00167F7F">
        <w:rPr>
          <w:rFonts w:ascii="Arial" w:hAnsi="Arial" w:cs="Arial"/>
          <w:sz w:val="24"/>
          <w:szCs w:val="24"/>
        </w:rPr>
        <w:fldChar w:fldCharType="begin"/>
      </w:r>
      <w:r w:rsidR="007D3C44"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="007D3C44" w:rsidRPr="00167F7F">
        <w:rPr>
          <w:rFonts w:ascii="Arial" w:hAnsi="Arial" w:cs="Arial"/>
          <w:sz w:val="24"/>
          <w:szCs w:val="24"/>
        </w:rPr>
        <w:fldChar w:fldCharType="separate"/>
      </w:r>
      <w:r w:rsidR="007D3C44" w:rsidRPr="00167F7F">
        <w:rPr>
          <w:rFonts w:ascii="Arial" w:hAnsi="Arial" w:cs="Arial"/>
          <w:noProof/>
          <w:sz w:val="24"/>
          <w:szCs w:val="24"/>
        </w:rPr>
        <w:t>«Org_name»</w:t>
      </w:r>
      <w:r w:rsidR="007D3C44" w:rsidRPr="00167F7F">
        <w:rPr>
          <w:rFonts w:ascii="Arial" w:hAnsi="Arial" w:cs="Arial"/>
          <w:sz w:val="24"/>
          <w:szCs w:val="24"/>
        </w:rPr>
        <w:fldChar w:fldCharType="end"/>
      </w:r>
      <w:r w:rsidR="0055380E" w:rsidRPr="00167F7F">
        <w:rPr>
          <w:rFonts w:ascii="Arial" w:hAnsi="Arial" w:cs="Arial"/>
          <w:sz w:val="26"/>
          <w:szCs w:val="24"/>
        </w:rPr>
        <w:t xml:space="preserve"> </w:t>
      </w:r>
      <w:r w:rsidR="0055380E" w:rsidRPr="00167F7F">
        <w:rPr>
          <w:rFonts w:ascii="Arial" w:hAnsi="Arial" w:cs="Arial"/>
          <w:sz w:val="26"/>
          <w:szCs w:val="24"/>
          <w:lang w:val="mn-MN"/>
        </w:rPr>
        <w:t xml:space="preserve">– </w:t>
      </w:r>
      <w:r w:rsidRPr="00167F7F">
        <w:rPr>
          <w:rFonts w:ascii="Arial" w:hAnsi="Arial" w:cs="Arial"/>
          <w:sz w:val="24"/>
          <w:szCs w:val="24"/>
          <w:lang w:val="mn-MN"/>
        </w:rPr>
        <w:t>ын</w:t>
      </w:r>
      <w:r w:rsidR="0055380E" w:rsidRPr="00167F7F">
        <w:rPr>
          <w:rFonts w:ascii="Arial" w:hAnsi="Arial" w:cs="Arial"/>
          <w:sz w:val="24"/>
          <w:szCs w:val="24"/>
          <w:lang w:val="mn-MN"/>
        </w:rPr>
        <w:t>/ийн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4"/>
          <w:szCs w:val="24"/>
          <w:lang w:val="mn-MN"/>
        </w:rPr>
        <w:instrText xml:space="preserve"> MERGEFIELD  Audit_year  \* MERGEFORMAT </w:instrTex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4"/>
          <w:szCs w:val="24"/>
          <w:lang w:val="mn-MN"/>
        </w:rPr>
        <w:t>«Audit_year»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Pr="00167F7F">
        <w:rPr>
          <w:rFonts w:ascii="Arial" w:hAnsi="Arial" w:cs="Arial"/>
          <w:sz w:val="24"/>
          <w:szCs w:val="24"/>
          <w:lang w:val="mn-MN"/>
        </w:rPr>
        <w:t xml:space="preserve"> оны 12 дугаар сарын 31-ний өдрөөр дуусвар болсон жилийн эцсийн санхүүгийн тайланд аудит хийнэ. </w:t>
      </w:r>
    </w:p>
    <w:p w:rsidR="003C4F48" w:rsidRPr="00167F7F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4D5B46" w:rsidP="00AD263F">
      <w:pPr>
        <w:pStyle w:val="Heading1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2" w:name="_Toc458612926"/>
      <w:r w:rsidRPr="00167F7F">
        <w:rPr>
          <w:rFonts w:ascii="Arial" w:hAnsi="Arial" w:cs="Arial"/>
          <w:sz w:val="24"/>
          <w:szCs w:val="24"/>
          <w:lang w:val="mn-MN"/>
        </w:rPr>
        <w:t xml:space="preserve">3.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Аудитын зорилтууд:</w:t>
      </w:r>
      <w:bookmarkEnd w:id="2"/>
    </w:p>
    <w:p w:rsidR="003C4F48" w:rsidRPr="00167F7F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7D3C44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620113" w:rsidRPr="00167F7F">
        <w:rPr>
          <w:rFonts w:ascii="Arial" w:hAnsi="Arial" w:cs="Arial"/>
          <w:sz w:val="26"/>
          <w:szCs w:val="24"/>
        </w:rPr>
        <w:t xml:space="preserve"> </w:t>
      </w:r>
      <w:r w:rsidR="00620113" w:rsidRPr="00167F7F">
        <w:rPr>
          <w:rFonts w:ascii="Arial" w:hAnsi="Arial" w:cs="Arial"/>
          <w:sz w:val="26"/>
          <w:szCs w:val="24"/>
          <w:lang w:val="mn-MN"/>
        </w:rPr>
        <w:t xml:space="preserve">– </w:t>
      </w:r>
      <w:r w:rsidR="00620113" w:rsidRPr="00167F7F">
        <w:rPr>
          <w:rFonts w:ascii="Arial" w:hAnsi="Arial" w:cs="Arial"/>
          <w:sz w:val="24"/>
          <w:szCs w:val="24"/>
          <w:lang w:val="mn-MN"/>
        </w:rPr>
        <w:t xml:space="preserve">ын/ийн 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4"/>
          <w:szCs w:val="24"/>
          <w:lang w:val="mn-MN"/>
        </w:rPr>
        <w:instrText xml:space="preserve"> MERGEFIELD  Audit_year  \* MERGEFORMAT </w:instrTex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4"/>
          <w:szCs w:val="24"/>
          <w:lang w:val="mn-MN"/>
        </w:rPr>
        <w:t>«Audit_year»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оны санхүүгийн тайлан</w:t>
      </w:r>
      <w:r w:rsidR="00E5654A" w:rsidRPr="00167F7F">
        <w:rPr>
          <w:rFonts w:ascii="Arial" w:hAnsi="Arial" w:cs="Arial"/>
          <w:sz w:val="24"/>
          <w:szCs w:val="24"/>
          <w:lang w:val="mn-MN"/>
        </w:rPr>
        <w:t>, бусад илчлэл тодруулга</w:t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620113" w:rsidRPr="00167F7F">
        <w:rPr>
          <w:rFonts w:ascii="Arial" w:hAnsi="Arial" w:cs="Arial"/>
          <w:sz w:val="24"/>
          <w:szCs w:val="24"/>
          <w:lang w:val="mn-MN"/>
        </w:rPr>
        <w:t xml:space="preserve">бүх материаллаг зүйлсийн хувьд </w:t>
      </w:r>
      <w:r w:rsidR="00E5654A" w:rsidRPr="00167F7F">
        <w:rPr>
          <w:rFonts w:ascii="Arial" w:hAnsi="Arial" w:cs="Arial"/>
          <w:sz w:val="24"/>
          <w:szCs w:val="24"/>
          <w:lang w:val="mn-MN"/>
        </w:rPr>
        <w:t xml:space="preserve">Төсвийн тухай хууль,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Нягтлан бодох бүртгэлийн тухай хууль болон Улсын секторын нягтлан бодох</w:t>
      </w:r>
      <w:r w:rsidR="009D70F6" w:rsidRPr="00167F7F">
        <w:rPr>
          <w:rFonts w:ascii="Arial" w:hAnsi="Arial" w:cs="Arial"/>
          <w:sz w:val="24"/>
          <w:szCs w:val="24"/>
          <w:lang w:val="mn-MN"/>
        </w:rPr>
        <w:t xml:space="preserve"> бүртгэлийн Олон улсын стандарт</w:t>
      </w:r>
      <w:r w:rsidR="003C4F48" w:rsidRPr="00167F7F">
        <w:rPr>
          <w:rFonts w:ascii="Arial" w:hAnsi="Arial" w:cs="Arial"/>
          <w:sz w:val="24"/>
          <w:szCs w:val="24"/>
          <w:lang w:val="mn-MN"/>
        </w:rPr>
        <w:t>, түүнд нийцүүлэн гаргасан нягтлан бодох бүртгэлийн бодлого, заавар, журмын дагуу үнэн зөв, шударга илэрхийл</w:t>
      </w:r>
      <w:r w:rsidR="00E5654A" w:rsidRPr="00167F7F">
        <w:rPr>
          <w:rFonts w:ascii="Arial" w:hAnsi="Arial" w:cs="Arial"/>
          <w:sz w:val="24"/>
          <w:szCs w:val="24"/>
          <w:lang w:val="mn-MN"/>
        </w:rPr>
        <w:t>эгд</w:t>
      </w:r>
      <w:r w:rsidR="003C4F48" w:rsidRPr="00167F7F">
        <w:rPr>
          <w:rFonts w:ascii="Arial" w:hAnsi="Arial" w:cs="Arial"/>
          <w:sz w:val="24"/>
          <w:szCs w:val="24"/>
          <w:lang w:val="mn-MN"/>
        </w:rPr>
        <w:t>сэ</w:t>
      </w:r>
      <w:r w:rsidR="006673DD" w:rsidRPr="00167F7F">
        <w:rPr>
          <w:rFonts w:ascii="Arial" w:hAnsi="Arial" w:cs="Arial"/>
          <w:sz w:val="24"/>
          <w:szCs w:val="24"/>
          <w:lang w:val="mn-MN"/>
        </w:rPr>
        <w:t xml:space="preserve">н эсэхэд </w:t>
      </w:r>
      <w:r w:rsidR="00E5654A" w:rsidRPr="00167F7F">
        <w:rPr>
          <w:rFonts w:ascii="Arial" w:hAnsi="Arial" w:cs="Arial"/>
          <w:sz w:val="24"/>
          <w:szCs w:val="24"/>
          <w:lang w:val="mn-MN"/>
        </w:rPr>
        <w:t xml:space="preserve">санал </w:t>
      </w:r>
      <w:r w:rsidR="006673DD" w:rsidRPr="00167F7F">
        <w:rPr>
          <w:rFonts w:ascii="Arial" w:hAnsi="Arial" w:cs="Arial"/>
          <w:sz w:val="24"/>
          <w:szCs w:val="24"/>
          <w:lang w:val="mn-MN"/>
        </w:rPr>
        <w:t xml:space="preserve">дүгнэлт өгөхөд энэхүү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аудитын зорилт чиглэгд</w:t>
      </w:r>
      <w:r w:rsidR="006673DD" w:rsidRPr="00167F7F">
        <w:rPr>
          <w:rFonts w:ascii="Arial" w:hAnsi="Arial" w:cs="Arial"/>
          <w:sz w:val="24"/>
          <w:szCs w:val="24"/>
          <w:lang w:val="mn-MN"/>
        </w:rPr>
        <w:t>л</w:t>
      </w:r>
      <w:r w:rsidR="003C4F48" w:rsidRPr="00167F7F">
        <w:rPr>
          <w:rFonts w:ascii="Arial" w:hAnsi="Arial" w:cs="Arial"/>
          <w:sz w:val="24"/>
          <w:szCs w:val="24"/>
          <w:lang w:val="mn-MN"/>
        </w:rPr>
        <w:t>ээ.</w:t>
      </w:r>
    </w:p>
    <w:p w:rsidR="003C4F48" w:rsidRPr="00167F7F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167F7F">
        <w:rPr>
          <w:rFonts w:ascii="Arial" w:hAnsi="Arial" w:cs="Arial"/>
          <w:b/>
          <w:sz w:val="24"/>
          <w:szCs w:val="24"/>
          <w:lang w:val="mn-MN"/>
        </w:rPr>
        <w:t xml:space="preserve"> </w:t>
      </w:r>
    </w:p>
    <w:p w:rsidR="003C4F48" w:rsidRPr="00167F7F" w:rsidRDefault="004D5B46" w:rsidP="00AD263F">
      <w:pPr>
        <w:pStyle w:val="Heading1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3" w:name="_Toc458612927"/>
      <w:r w:rsidRPr="00167F7F">
        <w:rPr>
          <w:rFonts w:ascii="Arial" w:hAnsi="Arial" w:cs="Arial"/>
          <w:sz w:val="24"/>
          <w:szCs w:val="24"/>
          <w:lang w:val="mn-MN"/>
        </w:rPr>
        <w:t xml:space="preserve">4.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Аудитын хамрах хүрээ:</w:t>
      </w:r>
      <w:bookmarkEnd w:id="3"/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3C4F48" w:rsidRPr="00167F7F" w:rsidRDefault="003C4F48" w:rsidP="00AD263F">
      <w:pPr>
        <w:spacing w:after="0" w:line="240" w:lineRule="auto"/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mn-MN"/>
        </w:rPr>
      </w:pPr>
    </w:p>
    <w:p w:rsidR="003C4F48" w:rsidRPr="00B41845" w:rsidRDefault="007D3C44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6673DD" w:rsidRPr="00167F7F">
        <w:rPr>
          <w:rFonts w:ascii="Arial" w:hAnsi="Arial" w:cs="Arial"/>
          <w:sz w:val="26"/>
          <w:szCs w:val="24"/>
        </w:rPr>
        <w:t xml:space="preserve"> </w:t>
      </w:r>
      <w:r w:rsidR="006673DD" w:rsidRPr="00167F7F">
        <w:rPr>
          <w:rFonts w:ascii="Arial" w:hAnsi="Arial" w:cs="Arial"/>
          <w:sz w:val="26"/>
          <w:szCs w:val="24"/>
          <w:lang w:val="mn-MN"/>
        </w:rPr>
        <w:t xml:space="preserve">– </w:t>
      </w:r>
      <w:r w:rsidR="006673DD" w:rsidRPr="00167F7F">
        <w:rPr>
          <w:rFonts w:ascii="Arial" w:hAnsi="Arial" w:cs="Arial"/>
          <w:sz w:val="24"/>
          <w:szCs w:val="24"/>
          <w:lang w:val="mn-MN"/>
        </w:rPr>
        <w:t xml:space="preserve">ын/ийн 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4"/>
          <w:szCs w:val="24"/>
          <w:lang w:val="mn-MN"/>
        </w:rPr>
        <w:instrText xml:space="preserve"> MERGEFIELD  Audit_year  \* MERGEFORMAT </w:instrTex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4"/>
          <w:szCs w:val="24"/>
          <w:lang w:val="mn-MN"/>
        </w:rPr>
        <w:t>«Audit_year»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оны жилийн эцсийн санхүүгийн тайлан, тодруулгууд, Ерөнхий дэвтэр, журнал, анхан шатны баримт бусад шаардлагатай баримтуудыг хамарна.</w:t>
      </w:r>
    </w:p>
    <w:p w:rsidR="003C4F48" w:rsidRPr="00B41845" w:rsidRDefault="003C4F48" w:rsidP="00AD263F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1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4" w:name="_Toc458612928"/>
      <w:r w:rsidRPr="00B41845">
        <w:rPr>
          <w:rFonts w:ascii="Arial" w:hAnsi="Arial" w:cs="Arial"/>
          <w:sz w:val="24"/>
          <w:szCs w:val="24"/>
          <w:lang w:val="mn-MN"/>
        </w:rPr>
        <w:t xml:space="preserve">5. </w:t>
      </w:r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Байгууллагын </w:t>
      </w:r>
      <w:r w:rsidR="00145576" w:rsidRPr="00B41845">
        <w:rPr>
          <w:rFonts w:ascii="Arial" w:hAnsi="Arial" w:cs="Arial"/>
          <w:sz w:val="24"/>
          <w:szCs w:val="24"/>
          <w:lang w:val="mn-MN"/>
        </w:rPr>
        <w:t xml:space="preserve">чиг үүрэг,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үйл ажиллагааны чиглэл, харьяалал:</w:t>
      </w:r>
      <w:bookmarkEnd w:id="4"/>
    </w:p>
    <w:p w:rsidR="003C4F48" w:rsidRPr="00B41845" w:rsidRDefault="003C4F48" w:rsidP="00AD263F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7D3C44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145576" w:rsidRPr="00167F7F">
        <w:rPr>
          <w:rFonts w:ascii="Arial" w:hAnsi="Arial" w:cs="Arial"/>
          <w:sz w:val="26"/>
          <w:szCs w:val="24"/>
        </w:rPr>
        <w:t xml:space="preserve"> </w:t>
      </w:r>
      <w:r w:rsidR="00145576" w:rsidRPr="00167F7F">
        <w:rPr>
          <w:rFonts w:ascii="Arial" w:hAnsi="Arial" w:cs="Arial"/>
          <w:sz w:val="26"/>
          <w:szCs w:val="24"/>
          <w:lang w:val="mn-MN"/>
        </w:rPr>
        <w:t xml:space="preserve">– </w:t>
      </w:r>
      <w:r w:rsidR="00145576" w:rsidRPr="00167F7F">
        <w:rPr>
          <w:rFonts w:ascii="Arial" w:hAnsi="Arial" w:cs="Arial"/>
          <w:sz w:val="24"/>
          <w:szCs w:val="24"/>
          <w:lang w:val="mn-MN"/>
        </w:rPr>
        <w:t>ын/ийн хуулиар хүлээсэн чиг үүрэг, үйл ажиллагааг</w:t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ТАБ-СТА-</w:t>
      </w:r>
      <w:r w:rsidR="00145576" w:rsidRPr="00167F7F">
        <w:rPr>
          <w:rFonts w:ascii="Arial" w:hAnsi="Arial" w:cs="Arial"/>
          <w:sz w:val="24"/>
          <w:szCs w:val="24"/>
          <w:lang w:val="mn-MN"/>
        </w:rPr>
        <w:t>Б</w:t>
      </w:r>
      <w:r w:rsidR="003C4F48" w:rsidRPr="00167F7F">
        <w:rPr>
          <w:rFonts w:ascii="Arial" w:hAnsi="Arial" w:cs="Arial"/>
          <w:sz w:val="24"/>
          <w:szCs w:val="24"/>
          <w:lang w:val="mn-MN"/>
        </w:rPr>
        <w:t>-</w:t>
      </w:r>
      <w:r w:rsidR="00145576" w:rsidRPr="00167F7F">
        <w:rPr>
          <w:rFonts w:ascii="Arial" w:hAnsi="Arial" w:cs="Arial"/>
          <w:sz w:val="24"/>
          <w:szCs w:val="24"/>
          <w:lang w:val="mn-MN"/>
        </w:rPr>
        <w:t>2.</w:t>
      </w:r>
      <w:r w:rsidR="003C4F48" w:rsidRPr="00167F7F">
        <w:rPr>
          <w:rFonts w:ascii="Arial" w:hAnsi="Arial" w:cs="Arial"/>
          <w:sz w:val="24"/>
          <w:szCs w:val="24"/>
          <w:lang w:val="mn-MN"/>
        </w:rPr>
        <w:t>1 маягтад тусгасан.</w:t>
      </w:r>
    </w:p>
    <w:p w:rsidR="003C4F48" w:rsidRPr="00167F7F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C4F48" w:rsidRPr="00167F7F" w:rsidRDefault="004D5B46" w:rsidP="00AD263F">
      <w:pPr>
        <w:pStyle w:val="Heading1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5" w:name="_Toc458612929"/>
      <w:r w:rsidRPr="00167F7F">
        <w:rPr>
          <w:rFonts w:ascii="Arial" w:hAnsi="Arial" w:cs="Arial"/>
          <w:sz w:val="24"/>
          <w:szCs w:val="24"/>
          <w:lang w:val="mn-MN"/>
        </w:rPr>
        <w:t xml:space="preserve">6.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Төлөвлөлтийн өмнөх шатанд хийсэн ажлууд, тэдгээрийн үнэлгээ:</w:t>
      </w:r>
      <w:bookmarkEnd w:id="5"/>
    </w:p>
    <w:p w:rsidR="003C4F48" w:rsidRPr="00167F7F" w:rsidRDefault="003C4F48" w:rsidP="00AD263F">
      <w:pPr>
        <w:spacing w:after="0" w:line="240" w:lineRule="auto"/>
        <w:ind w:firstLine="405"/>
        <w:rPr>
          <w:rFonts w:ascii="Arial" w:hAnsi="Arial" w:cs="Arial"/>
          <w:b/>
          <w:sz w:val="24"/>
          <w:szCs w:val="24"/>
          <w:lang w:val="mn-MN"/>
        </w:rPr>
      </w:pPr>
    </w:p>
    <w:p w:rsidR="003C4F48" w:rsidRPr="00167F7F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6" w:name="_Toc458612930"/>
      <w:r w:rsidRPr="00167F7F">
        <w:rPr>
          <w:rFonts w:ascii="Arial" w:hAnsi="Arial" w:cs="Arial"/>
          <w:sz w:val="24"/>
          <w:szCs w:val="24"/>
          <w:lang w:val="mn-MN"/>
        </w:rPr>
        <w:t xml:space="preserve">6.1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Аудит хийх 4 төрлийн хуваарийг батлуулсан байдал:</w:t>
      </w:r>
      <w:bookmarkEnd w:id="6"/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3C4F48" w:rsidRPr="00167F7F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E214C3" w:rsidRPr="00167F7F" w:rsidRDefault="00E214C3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 xml:space="preserve">Монгол Улсын Ерөнхий аудиторын 2014 оны 203 дугаар тушаалаар баталсан “Санхүүгийн тайлангийн аудитын журам”-ын 2.4.1, 2.4.2-т заасан хуваарийг 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4"/>
          <w:szCs w:val="24"/>
          <w:lang w:val="mn-MN"/>
        </w:rPr>
        <w:instrText xml:space="preserve"> MERGEFIELD  Audit_year  \* MERGEFORMAT </w:instrTex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4"/>
          <w:szCs w:val="24"/>
          <w:lang w:val="mn-MN"/>
        </w:rPr>
        <w:t>«Audit_year»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Pr="00167F7F">
        <w:rPr>
          <w:rFonts w:ascii="Arial" w:hAnsi="Arial" w:cs="Arial"/>
          <w:sz w:val="24"/>
          <w:szCs w:val="24"/>
          <w:lang w:val="mn-MN"/>
        </w:rPr>
        <w:t xml:space="preserve"> оны байдлаар боловсруулж, баталгаажуулсан болно.</w:t>
      </w:r>
    </w:p>
    <w:p w:rsidR="00E214C3" w:rsidRPr="00167F7F" w:rsidRDefault="00E214C3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E214C3" w:rsidRPr="00167F7F" w:rsidRDefault="00E214C3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 xml:space="preserve">Батлагдсан хуваарийн дагуу </w:t>
      </w:r>
      <w:r w:rsidR="007D3C44" w:rsidRPr="00167F7F">
        <w:rPr>
          <w:rFonts w:ascii="Arial" w:hAnsi="Arial" w:cs="Arial"/>
          <w:sz w:val="24"/>
          <w:szCs w:val="24"/>
        </w:rPr>
        <w:fldChar w:fldCharType="begin"/>
      </w:r>
      <w:r w:rsidR="007D3C44"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="007D3C44" w:rsidRPr="00167F7F">
        <w:rPr>
          <w:rFonts w:ascii="Arial" w:hAnsi="Arial" w:cs="Arial"/>
          <w:sz w:val="24"/>
          <w:szCs w:val="24"/>
        </w:rPr>
        <w:fldChar w:fldCharType="separate"/>
      </w:r>
      <w:r w:rsidR="007D3C44" w:rsidRPr="00167F7F">
        <w:rPr>
          <w:rFonts w:ascii="Arial" w:hAnsi="Arial" w:cs="Arial"/>
          <w:noProof/>
          <w:sz w:val="24"/>
          <w:szCs w:val="24"/>
        </w:rPr>
        <w:t>«Org_name»</w:t>
      </w:r>
      <w:r w:rsidR="007D3C44" w:rsidRPr="00167F7F">
        <w:rPr>
          <w:rFonts w:ascii="Arial" w:hAnsi="Arial" w:cs="Arial"/>
          <w:sz w:val="24"/>
          <w:szCs w:val="24"/>
        </w:rPr>
        <w:fldChar w:fldCharType="end"/>
      </w:r>
      <w:r w:rsidRPr="00167F7F">
        <w:rPr>
          <w:rFonts w:ascii="Arial" w:hAnsi="Arial" w:cs="Arial"/>
          <w:sz w:val="26"/>
          <w:szCs w:val="24"/>
        </w:rPr>
        <w:t xml:space="preserve"> </w:t>
      </w:r>
      <w:r w:rsidRPr="00167F7F">
        <w:rPr>
          <w:rFonts w:ascii="Arial" w:hAnsi="Arial" w:cs="Arial"/>
          <w:sz w:val="26"/>
          <w:szCs w:val="24"/>
          <w:lang w:val="mn-MN"/>
        </w:rPr>
        <w:t xml:space="preserve">– 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ын/ийн 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4"/>
          <w:szCs w:val="24"/>
          <w:lang w:val="mn-MN"/>
        </w:rPr>
        <w:instrText xml:space="preserve"> MERGEFIELD  Audit_year  \* MERGEFORMAT </w:instrTex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4"/>
          <w:szCs w:val="24"/>
          <w:lang w:val="mn-MN"/>
        </w:rPr>
        <w:t>«Audit_year»</w:t>
      </w:r>
      <w:r w:rsidR="00771905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Pr="00167F7F">
        <w:rPr>
          <w:rFonts w:ascii="Arial" w:hAnsi="Arial" w:cs="Arial"/>
          <w:sz w:val="24"/>
          <w:szCs w:val="24"/>
          <w:lang w:val="mn-MN"/>
        </w:rPr>
        <w:t xml:space="preserve"> оны жилийн эцсийн санхүүгийн тайланд энэ төлөвлөгөөний 9 дүгээр</w:t>
      </w:r>
      <w:r w:rsidR="000D4BBD" w:rsidRPr="00167F7F">
        <w:rPr>
          <w:rFonts w:ascii="Arial" w:hAnsi="Arial" w:cs="Arial"/>
          <w:sz w:val="24"/>
          <w:szCs w:val="24"/>
          <w:lang w:val="mn-MN"/>
        </w:rPr>
        <w:t xml:space="preserve"> зүйлд 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заасан баг бүрэлдэхүүн </w:t>
      </w:r>
      <w:r w:rsidR="000D4BBD" w:rsidRPr="00167F7F">
        <w:rPr>
          <w:rFonts w:ascii="Arial" w:hAnsi="Arial" w:cs="Arial"/>
          <w:sz w:val="24"/>
          <w:szCs w:val="24"/>
          <w:lang w:val="mn-MN"/>
        </w:rPr>
        <w:t xml:space="preserve">санхүүгийн тайлангийн </w:t>
      </w:r>
      <w:r w:rsidRPr="00167F7F">
        <w:rPr>
          <w:rFonts w:ascii="Arial" w:hAnsi="Arial" w:cs="Arial"/>
          <w:sz w:val="24"/>
          <w:szCs w:val="24"/>
          <w:lang w:val="mn-MN"/>
        </w:rPr>
        <w:t>аудит хийхээр томилогдсон байна.</w:t>
      </w:r>
    </w:p>
    <w:p w:rsidR="00E214C3" w:rsidRPr="00167F7F" w:rsidRDefault="00E214C3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7" w:name="_Toc458612931"/>
      <w:r w:rsidRPr="00167F7F">
        <w:rPr>
          <w:rFonts w:ascii="Arial" w:hAnsi="Arial" w:cs="Arial"/>
          <w:sz w:val="24"/>
          <w:szCs w:val="24"/>
          <w:lang w:val="mn-MN"/>
        </w:rPr>
        <w:t xml:space="preserve">6.2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Өмнөх санхүүгийн тайлангийн аудитаар залруулахаар тохиролцсон алдаа, зөрчил дутагдлыг шийдвэрлэсэн гүйцэтгэлийн судалгааны дүн:</w:t>
      </w:r>
      <w:bookmarkEnd w:id="7"/>
    </w:p>
    <w:p w:rsidR="004D5B46" w:rsidRPr="00167F7F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lastRenderedPageBreak/>
        <w:t>Өмнөх санхүүгийн тайлангийн</w:t>
      </w:r>
      <w:r w:rsidR="00E214C3" w:rsidRPr="00167F7F">
        <w:rPr>
          <w:rFonts w:ascii="Arial" w:hAnsi="Arial" w:cs="Arial"/>
          <w:sz w:val="24"/>
          <w:szCs w:val="24"/>
          <w:lang w:val="mn-MN"/>
        </w:rPr>
        <w:t xml:space="preserve"> аудитын явцад </w:t>
      </w:r>
      <w:r w:rsidR="007D3C44" w:rsidRPr="00167F7F">
        <w:rPr>
          <w:rFonts w:ascii="Arial" w:hAnsi="Arial" w:cs="Arial"/>
          <w:sz w:val="24"/>
          <w:szCs w:val="24"/>
        </w:rPr>
        <w:fldChar w:fldCharType="begin"/>
      </w:r>
      <w:r w:rsidR="007D3C44"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="007D3C44" w:rsidRPr="00167F7F">
        <w:rPr>
          <w:rFonts w:ascii="Arial" w:hAnsi="Arial" w:cs="Arial"/>
          <w:sz w:val="24"/>
          <w:szCs w:val="24"/>
        </w:rPr>
        <w:fldChar w:fldCharType="separate"/>
      </w:r>
      <w:r w:rsidR="007D3C44" w:rsidRPr="00167F7F">
        <w:rPr>
          <w:rFonts w:ascii="Arial" w:hAnsi="Arial" w:cs="Arial"/>
          <w:noProof/>
          <w:sz w:val="24"/>
          <w:szCs w:val="24"/>
        </w:rPr>
        <w:t>«Org_name»</w:t>
      </w:r>
      <w:r w:rsidR="007D3C44" w:rsidRPr="00167F7F">
        <w:rPr>
          <w:rFonts w:ascii="Arial" w:hAnsi="Arial" w:cs="Arial"/>
          <w:sz w:val="24"/>
          <w:szCs w:val="24"/>
        </w:rPr>
        <w:fldChar w:fldCharType="end"/>
      </w:r>
      <w:r w:rsidR="00E214C3" w:rsidRPr="00167F7F">
        <w:rPr>
          <w:rFonts w:ascii="Arial" w:hAnsi="Arial" w:cs="Arial"/>
          <w:sz w:val="26"/>
          <w:szCs w:val="24"/>
          <w:lang w:val="mn-MN"/>
        </w:rPr>
        <w:t xml:space="preserve">-ын/ийн </w:t>
      </w:r>
      <w:r w:rsidR="00771905" w:rsidRPr="00167F7F">
        <w:rPr>
          <w:rFonts w:ascii="Arial" w:hAnsi="Arial" w:cs="Arial"/>
          <w:sz w:val="26"/>
          <w:szCs w:val="24"/>
          <w:lang w:val="mn-MN"/>
        </w:rPr>
        <w:fldChar w:fldCharType="begin"/>
      </w:r>
      <w:r w:rsidR="00771905" w:rsidRPr="00167F7F">
        <w:rPr>
          <w:rFonts w:ascii="Arial" w:hAnsi="Arial" w:cs="Arial"/>
          <w:sz w:val="26"/>
          <w:szCs w:val="24"/>
          <w:lang w:val="mn-MN"/>
        </w:rPr>
        <w:instrText xml:space="preserve"> MERGEFIELD  Audit_last_year  \* MERGEFORMAT </w:instrText>
      </w:r>
      <w:r w:rsidR="00771905" w:rsidRPr="00167F7F">
        <w:rPr>
          <w:rFonts w:ascii="Arial" w:hAnsi="Arial" w:cs="Arial"/>
          <w:sz w:val="26"/>
          <w:szCs w:val="24"/>
          <w:lang w:val="mn-MN"/>
        </w:rPr>
        <w:fldChar w:fldCharType="separate"/>
      </w:r>
      <w:r w:rsidR="00771905" w:rsidRPr="00167F7F">
        <w:rPr>
          <w:rFonts w:ascii="Arial" w:hAnsi="Arial" w:cs="Arial"/>
          <w:noProof/>
          <w:sz w:val="26"/>
          <w:szCs w:val="24"/>
          <w:lang w:val="mn-MN"/>
        </w:rPr>
        <w:t>«Audit_last_year»</w:t>
      </w:r>
      <w:r w:rsidR="00771905" w:rsidRPr="00167F7F">
        <w:rPr>
          <w:rFonts w:ascii="Arial" w:hAnsi="Arial" w:cs="Arial"/>
          <w:sz w:val="26"/>
          <w:szCs w:val="24"/>
          <w:lang w:val="mn-MN"/>
        </w:rPr>
        <w:fldChar w:fldCharType="end"/>
      </w:r>
      <w:r w:rsidR="008F2249" w:rsidRPr="00167F7F">
        <w:rPr>
          <w:rFonts w:ascii="Arial" w:hAnsi="Arial" w:cs="Arial"/>
          <w:sz w:val="24"/>
          <w:szCs w:val="24"/>
          <w:lang w:val="mn-MN"/>
        </w:rPr>
        <w:t xml:space="preserve"> оны жилийн эцсийн санхүүгийн тайлан, тодруулга</w:t>
      </w:r>
      <w:r w:rsidR="008F2249" w:rsidRPr="00B41845">
        <w:rPr>
          <w:rFonts w:ascii="Arial" w:hAnsi="Arial" w:cs="Arial"/>
          <w:sz w:val="24"/>
          <w:szCs w:val="24"/>
          <w:lang w:val="mn-MN"/>
        </w:rPr>
        <w:t>, төсвийн гүйцэтгэлийн тайлан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д </w:t>
      </w:r>
      <w:r w:rsidR="008F2249" w:rsidRPr="00B41845">
        <w:rPr>
          <w:rFonts w:ascii="Arial" w:hAnsi="Arial" w:cs="Arial"/>
          <w:sz w:val="24"/>
          <w:szCs w:val="24"/>
          <w:lang w:val="mn-MN"/>
        </w:rPr>
        <w:t xml:space="preserve">нийт </w:t>
      </w:r>
      <w:r w:rsidR="00DC7E7D" w:rsidRPr="00B41845">
        <w:rPr>
          <w:rFonts w:ascii="Arial" w:hAnsi="Arial" w:cs="Arial"/>
          <w:sz w:val="24"/>
          <w:szCs w:val="24"/>
        </w:rPr>
        <w:t>{</w:t>
      </w:r>
      <w:r w:rsidR="00771905">
        <w:rPr>
          <w:rFonts w:ascii="Arial" w:hAnsi="Arial" w:cs="Arial"/>
          <w:sz w:val="24"/>
          <w:szCs w:val="24"/>
        </w:rPr>
        <w:fldChar w:fldCharType="begin"/>
      </w:r>
      <w:r w:rsidR="00771905">
        <w:rPr>
          <w:rFonts w:ascii="Arial" w:hAnsi="Arial" w:cs="Arial"/>
          <w:sz w:val="24"/>
          <w:szCs w:val="24"/>
        </w:rPr>
        <w:instrText xml:space="preserve"> MERGEFIELD  A6_dun  \* MERGEFORMAT </w:instrText>
      </w:r>
      <w:r w:rsidR="00771905">
        <w:rPr>
          <w:rFonts w:ascii="Arial" w:hAnsi="Arial" w:cs="Arial"/>
          <w:sz w:val="24"/>
          <w:szCs w:val="24"/>
        </w:rPr>
        <w:fldChar w:fldCharType="separate"/>
      </w:r>
      <w:r w:rsidR="00771905">
        <w:rPr>
          <w:rFonts w:ascii="Arial" w:hAnsi="Arial" w:cs="Arial"/>
          <w:noProof/>
          <w:sz w:val="24"/>
          <w:szCs w:val="24"/>
        </w:rPr>
        <w:t>«A6_dun»</w:t>
      </w:r>
      <w:r w:rsidR="00771905">
        <w:rPr>
          <w:rFonts w:ascii="Arial" w:hAnsi="Arial" w:cs="Arial"/>
          <w:sz w:val="24"/>
          <w:szCs w:val="24"/>
        </w:rPr>
        <w:fldChar w:fldCharType="end"/>
      </w:r>
      <w:r w:rsidR="008F2249" w:rsidRPr="00B41845">
        <w:rPr>
          <w:rFonts w:ascii="Arial" w:hAnsi="Arial" w:cs="Arial"/>
          <w:sz w:val="24"/>
          <w:szCs w:val="24"/>
          <w:lang w:val="mn-MN"/>
        </w:rPr>
        <w:t xml:space="preserve"> сая төгрөгийн </w:t>
      </w:r>
      <w:r w:rsidRPr="00B41845">
        <w:rPr>
          <w:rFonts w:ascii="Arial" w:hAnsi="Arial" w:cs="Arial"/>
          <w:sz w:val="24"/>
          <w:szCs w:val="24"/>
          <w:lang w:val="mn-MN"/>
        </w:rPr>
        <w:t>залруул</w:t>
      </w:r>
      <w:r w:rsidR="008F2249" w:rsidRPr="00B41845">
        <w:rPr>
          <w:rFonts w:ascii="Arial" w:hAnsi="Arial" w:cs="Arial"/>
          <w:sz w:val="24"/>
          <w:szCs w:val="24"/>
          <w:lang w:val="mn-MN"/>
        </w:rPr>
        <w:t xml:space="preserve">гыг санал дүгнэлт гаргаснаас хойш </w:t>
      </w:r>
      <w:r w:rsidRPr="00B41845">
        <w:rPr>
          <w:rFonts w:ascii="Arial" w:hAnsi="Arial" w:cs="Arial"/>
          <w:sz w:val="24"/>
          <w:szCs w:val="24"/>
          <w:lang w:val="mn-MN"/>
        </w:rPr>
        <w:t>х</w:t>
      </w:r>
      <w:r w:rsidR="008F2249" w:rsidRPr="00B41845">
        <w:rPr>
          <w:rFonts w:ascii="Arial" w:hAnsi="Arial" w:cs="Arial"/>
          <w:sz w:val="24"/>
          <w:szCs w:val="24"/>
          <w:lang w:val="mn-MN"/>
        </w:rPr>
        <w:t>ийхээр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="008F2249" w:rsidRPr="00B41845">
        <w:rPr>
          <w:rFonts w:ascii="Arial" w:hAnsi="Arial" w:cs="Arial"/>
          <w:sz w:val="24"/>
          <w:szCs w:val="24"/>
          <w:lang w:val="mn-MN"/>
        </w:rPr>
        <w:t xml:space="preserve">харилцан 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тохиролцсон </w:t>
      </w:r>
      <w:r w:rsidR="008F2249" w:rsidRPr="00B41845">
        <w:rPr>
          <w:rFonts w:ascii="Arial" w:hAnsi="Arial" w:cs="Arial"/>
          <w:sz w:val="24"/>
          <w:szCs w:val="24"/>
          <w:lang w:val="mn-MN"/>
        </w:rPr>
        <w:t xml:space="preserve">бөгөөд эдгээр залруулгын </w:t>
      </w:r>
      <w:r w:rsidR="00771905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>
        <w:rPr>
          <w:rFonts w:ascii="Arial" w:hAnsi="Arial" w:cs="Arial"/>
          <w:sz w:val="24"/>
          <w:szCs w:val="24"/>
          <w:lang w:val="mn-MN"/>
        </w:rPr>
        <w:instrText xml:space="preserve"> MERGEFIELD  A6_huvi  \* MERGEFORMAT </w:instrText>
      </w:r>
      <w:r w:rsidR="00771905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>
        <w:rPr>
          <w:rFonts w:ascii="Arial" w:hAnsi="Arial" w:cs="Arial"/>
          <w:noProof/>
          <w:sz w:val="24"/>
          <w:szCs w:val="24"/>
          <w:lang w:val="mn-MN"/>
        </w:rPr>
        <w:t>«A6_huvi»</w:t>
      </w:r>
      <w:r w:rsidR="00771905">
        <w:rPr>
          <w:rFonts w:ascii="Arial" w:hAnsi="Arial" w:cs="Arial"/>
          <w:sz w:val="24"/>
          <w:szCs w:val="24"/>
          <w:lang w:val="mn-MN"/>
        </w:rPr>
        <w:fldChar w:fldCharType="end"/>
      </w:r>
      <w:r w:rsidRPr="00B41845">
        <w:rPr>
          <w:rFonts w:ascii="Arial" w:hAnsi="Arial" w:cs="Arial"/>
          <w:sz w:val="24"/>
          <w:szCs w:val="24"/>
          <w:lang w:val="mn-MN"/>
        </w:rPr>
        <w:t xml:space="preserve"> хув</w:t>
      </w:r>
      <w:r w:rsidR="00CE2440" w:rsidRPr="00B41845">
        <w:rPr>
          <w:rFonts w:ascii="Arial" w:hAnsi="Arial" w:cs="Arial"/>
          <w:sz w:val="24"/>
          <w:szCs w:val="24"/>
          <w:lang w:val="mn-MN"/>
        </w:rPr>
        <w:t xml:space="preserve">ийг залруулсан </w:t>
      </w:r>
      <w:r w:rsidRPr="00B41845">
        <w:rPr>
          <w:rFonts w:ascii="Arial" w:hAnsi="Arial" w:cs="Arial"/>
          <w:sz w:val="24"/>
          <w:szCs w:val="24"/>
          <w:lang w:val="mn-MN"/>
        </w:rPr>
        <w:t>байна.</w:t>
      </w:r>
    </w:p>
    <w:p w:rsidR="00CE2440" w:rsidRPr="00B41845" w:rsidRDefault="00CE2440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CE2440" w:rsidP="00CE244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Дээрх залруулгын талаарх мэ</w:t>
      </w:r>
      <w:r w:rsidR="00DC7E7D" w:rsidRPr="00B41845">
        <w:rPr>
          <w:rFonts w:ascii="Arial" w:hAnsi="Arial" w:cs="Arial"/>
          <w:sz w:val="24"/>
          <w:szCs w:val="24"/>
          <w:lang w:val="mn-MN"/>
        </w:rPr>
        <w:t>д</w:t>
      </w:r>
      <w:r w:rsidRPr="00B41845">
        <w:rPr>
          <w:rFonts w:ascii="Arial" w:hAnsi="Arial" w:cs="Arial"/>
          <w:sz w:val="24"/>
          <w:szCs w:val="24"/>
          <w:lang w:val="mn-MN"/>
        </w:rPr>
        <w:t>ээллийг ТАБ-СТА-А-6 маягтад нэгтгэн баримтжуула</w:t>
      </w:r>
      <w:r w:rsidR="00DC7E7D" w:rsidRPr="00B41845">
        <w:rPr>
          <w:rFonts w:ascii="Arial" w:hAnsi="Arial" w:cs="Arial"/>
          <w:sz w:val="24"/>
          <w:szCs w:val="24"/>
          <w:lang w:val="mn-MN"/>
        </w:rPr>
        <w:t>в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CE2440" w:rsidRPr="00B41845" w:rsidRDefault="00CE2440" w:rsidP="00AD263F">
      <w:pPr>
        <w:spacing w:after="0" w:line="240" w:lineRule="auto"/>
        <w:rPr>
          <w:rFonts w:ascii="Arial" w:hAnsi="Arial" w:cs="Arial"/>
          <w:b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8" w:name="_Toc458612932"/>
      <w:r w:rsidRPr="00B41845">
        <w:rPr>
          <w:rFonts w:ascii="Arial" w:hAnsi="Arial" w:cs="Arial"/>
          <w:sz w:val="24"/>
          <w:szCs w:val="24"/>
          <w:lang w:val="mn-MN"/>
        </w:rPr>
        <w:t xml:space="preserve">6.3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Өмнөх онуудын санхүүгийн тайлан, бүртгэлд давтан гаргасан алдаа, зөрчил дутагдлын судалгаа</w:t>
      </w:r>
      <w:bookmarkEnd w:id="8"/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A50FF5" w:rsidRPr="00B41845" w:rsidRDefault="00A50FF5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Өмнөх санхүүгийн тайлангийн аудитын явцад нийт </w:t>
      </w:r>
      <w:r w:rsidR="00771905">
        <w:rPr>
          <w:rFonts w:ascii="Arial" w:hAnsi="Arial" w:cs="Arial"/>
          <w:sz w:val="24"/>
          <w:szCs w:val="24"/>
          <w:lang w:val="mn-MN"/>
        </w:rPr>
        <w:fldChar w:fldCharType="begin"/>
      </w:r>
      <w:r w:rsidR="00771905">
        <w:rPr>
          <w:rFonts w:ascii="Arial" w:hAnsi="Arial" w:cs="Arial"/>
          <w:sz w:val="24"/>
          <w:szCs w:val="24"/>
          <w:lang w:val="mn-MN"/>
        </w:rPr>
        <w:instrText xml:space="preserve"> MERGEFIELD  A7_dun  \* MERGEFORMAT </w:instrText>
      </w:r>
      <w:r w:rsidR="00771905">
        <w:rPr>
          <w:rFonts w:ascii="Arial" w:hAnsi="Arial" w:cs="Arial"/>
          <w:sz w:val="24"/>
          <w:szCs w:val="24"/>
          <w:lang w:val="mn-MN"/>
        </w:rPr>
        <w:fldChar w:fldCharType="separate"/>
      </w:r>
      <w:r w:rsidR="00771905">
        <w:rPr>
          <w:rFonts w:ascii="Arial" w:hAnsi="Arial" w:cs="Arial"/>
          <w:noProof/>
          <w:sz w:val="24"/>
          <w:szCs w:val="24"/>
          <w:lang w:val="mn-MN"/>
        </w:rPr>
        <w:t>«A7_dun»</w:t>
      </w:r>
      <w:r w:rsidR="00771905">
        <w:rPr>
          <w:rFonts w:ascii="Arial" w:hAnsi="Arial" w:cs="Arial"/>
          <w:sz w:val="24"/>
          <w:szCs w:val="24"/>
          <w:lang w:val="mn-MN"/>
        </w:rPr>
        <w:fldChar w:fldCharType="end"/>
      </w:r>
      <w:r w:rsidRPr="007F2187">
        <w:rPr>
          <w:rFonts w:ascii="Arial" w:hAnsi="Arial" w:cs="Arial"/>
          <w:sz w:val="24"/>
          <w:szCs w:val="24"/>
          <w:lang w:val="mn-MN"/>
        </w:rPr>
        <w:t xml:space="preserve"> сая төгрөгийн</w:t>
      </w:r>
      <w:r w:rsidR="007F2187" w:rsidRPr="007F2187">
        <w:rPr>
          <w:rFonts w:ascii="Arial" w:hAnsi="Arial" w:cs="Arial"/>
          <w:sz w:val="24"/>
          <w:szCs w:val="24"/>
          <w:lang w:val="mn-MN"/>
        </w:rPr>
        <w:t xml:space="preserve"> </w:t>
      </w:r>
      <w:r w:rsidR="00771905">
        <w:rPr>
          <w:rFonts w:ascii="Arial" w:hAnsi="Arial" w:cs="Arial"/>
          <w:sz w:val="24"/>
          <w:szCs w:val="24"/>
        </w:rPr>
        <w:t xml:space="preserve"> </w:t>
      </w:r>
      <w:r w:rsidR="00771905">
        <w:rPr>
          <w:rFonts w:ascii="Arial" w:hAnsi="Arial" w:cs="Arial"/>
          <w:sz w:val="24"/>
          <w:szCs w:val="24"/>
        </w:rPr>
        <w:fldChar w:fldCharType="begin"/>
      </w:r>
      <w:r w:rsidR="00771905">
        <w:rPr>
          <w:rFonts w:ascii="Arial" w:hAnsi="Arial" w:cs="Arial"/>
          <w:sz w:val="24"/>
          <w:szCs w:val="24"/>
        </w:rPr>
        <w:instrText xml:space="preserve"> MERGEFIELD  A7_error_number  \* MERGEFORMAT </w:instrText>
      </w:r>
      <w:r w:rsidR="00771905">
        <w:rPr>
          <w:rFonts w:ascii="Arial" w:hAnsi="Arial" w:cs="Arial"/>
          <w:sz w:val="24"/>
          <w:szCs w:val="24"/>
        </w:rPr>
        <w:fldChar w:fldCharType="separate"/>
      </w:r>
      <w:r w:rsidR="00771905">
        <w:rPr>
          <w:rFonts w:ascii="Arial" w:hAnsi="Arial" w:cs="Arial"/>
          <w:noProof/>
          <w:sz w:val="24"/>
          <w:szCs w:val="24"/>
        </w:rPr>
        <w:t>«A7_error_number»</w:t>
      </w:r>
      <w:r w:rsidR="00771905">
        <w:rPr>
          <w:rFonts w:ascii="Arial" w:hAnsi="Arial" w:cs="Arial"/>
          <w:sz w:val="24"/>
          <w:szCs w:val="24"/>
        </w:rPr>
        <w:fldChar w:fldCharType="end"/>
      </w:r>
      <w:r w:rsidRPr="00B41845">
        <w:rPr>
          <w:rFonts w:ascii="Arial" w:hAnsi="Arial" w:cs="Arial"/>
          <w:sz w:val="24"/>
          <w:szCs w:val="24"/>
          <w:lang w:val="mn-MN"/>
        </w:rPr>
        <w:t xml:space="preserve"> төрлийн алдаа, зөрчил дахин </w:t>
      </w:r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давтагдаж 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гарсан байна. </w:t>
      </w:r>
    </w:p>
    <w:p w:rsidR="00A50FF5" w:rsidRPr="00B41845" w:rsidRDefault="00A50FF5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A50FF5" w:rsidRPr="00B41845" w:rsidRDefault="00A50FF5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Дээрх алдаа, зөрчлийн талаарх </w:t>
      </w:r>
      <w:r w:rsidR="00DC7E7D" w:rsidRPr="00B41845">
        <w:rPr>
          <w:rFonts w:ascii="Arial" w:hAnsi="Arial" w:cs="Arial"/>
          <w:sz w:val="24"/>
          <w:szCs w:val="24"/>
          <w:lang w:val="mn-MN"/>
        </w:rPr>
        <w:t xml:space="preserve">дэлгэрэнгүй </w:t>
      </w:r>
      <w:r w:rsidRPr="00B41845">
        <w:rPr>
          <w:rFonts w:ascii="Arial" w:hAnsi="Arial" w:cs="Arial"/>
          <w:sz w:val="24"/>
          <w:szCs w:val="24"/>
          <w:lang w:val="mn-MN"/>
        </w:rPr>
        <w:t>мэ</w:t>
      </w:r>
      <w:r w:rsidR="00DC7E7D" w:rsidRPr="00B41845">
        <w:rPr>
          <w:rFonts w:ascii="Arial" w:hAnsi="Arial" w:cs="Arial"/>
          <w:sz w:val="24"/>
          <w:szCs w:val="24"/>
          <w:lang w:val="mn-MN"/>
        </w:rPr>
        <w:t>д</w:t>
      </w:r>
      <w:r w:rsidRPr="00B41845">
        <w:rPr>
          <w:rFonts w:ascii="Arial" w:hAnsi="Arial" w:cs="Arial"/>
          <w:sz w:val="24"/>
          <w:szCs w:val="24"/>
          <w:lang w:val="mn-MN"/>
        </w:rPr>
        <w:t>ээллийг ТАБ-СТА-А-7 маягтад нэгтгэн баримтжуула</w:t>
      </w:r>
      <w:r w:rsidR="00DC7E7D" w:rsidRPr="00B41845">
        <w:rPr>
          <w:rFonts w:ascii="Arial" w:hAnsi="Arial" w:cs="Arial"/>
          <w:sz w:val="24"/>
          <w:szCs w:val="24"/>
          <w:lang w:val="mn-MN"/>
        </w:rPr>
        <w:t>в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3C4F48" w:rsidRPr="00B41845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9" w:name="_Toc458612933"/>
      <w:r w:rsidRPr="00B41845">
        <w:rPr>
          <w:rFonts w:ascii="Arial" w:hAnsi="Arial" w:cs="Arial"/>
          <w:sz w:val="24"/>
          <w:szCs w:val="24"/>
          <w:lang w:val="mn-MN"/>
        </w:rPr>
        <w:t xml:space="preserve">6.4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Өмнөх оны аудитаар тогтоосон акт, албан шаардлага, өгсөн зөвлөмжийн биелэлтийн судалгааны дүн:</w:t>
      </w:r>
      <w:bookmarkEnd w:id="9"/>
    </w:p>
    <w:p w:rsidR="003C4F48" w:rsidRPr="00B41845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D35592" w:rsidRPr="00167F7F" w:rsidRDefault="00A50FF5" w:rsidP="00A5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Өмнөх санхүүгийн тайлангийн аудитын явцад нийт </w:t>
      </w:r>
      <w:r w:rsidR="00A20962">
        <w:rPr>
          <w:rFonts w:ascii="Arial" w:hAnsi="Arial" w:cs="Arial"/>
          <w:sz w:val="24"/>
          <w:szCs w:val="24"/>
          <w:lang w:val="mn-MN"/>
        </w:rPr>
        <w:fldChar w:fldCharType="begin"/>
      </w:r>
      <w:r w:rsidR="00A20962">
        <w:rPr>
          <w:rFonts w:ascii="Arial" w:hAnsi="Arial" w:cs="Arial"/>
          <w:sz w:val="24"/>
          <w:szCs w:val="24"/>
          <w:lang w:val="mn-MN"/>
        </w:rPr>
        <w:instrText xml:space="preserve"> MERGEFIELD  A8_akt_dun  \* MERGEFORMAT </w:instrText>
      </w:r>
      <w:r w:rsidR="00A20962">
        <w:rPr>
          <w:rFonts w:ascii="Arial" w:hAnsi="Arial" w:cs="Arial"/>
          <w:sz w:val="24"/>
          <w:szCs w:val="24"/>
          <w:lang w:val="mn-MN"/>
        </w:rPr>
        <w:fldChar w:fldCharType="separate"/>
      </w:r>
      <w:r w:rsidR="00A20962">
        <w:rPr>
          <w:rFonts w:ascii="Arial" w:hAnsi="Arial" w:cs="Arial"/>
          <w:noProof/>
          <w:sz w:val="24"/>
          <w:szCs w:val="24"/>
          <w:lang w:val="mn-MN"/>
        </w:rPr>
        <w:t>«A8_akt_dun»</w:t>
      </w:r>
      <w:r w:rsidR="00A20962">
        <w:rPr>
          <w:rFonts w:ascii="Arial" w:hAnsi="Arial" w:cs="Arial"/>
          <w:sz w:val="24"/>
          <w:szCs w:val="24"/>
          <w:lang w:val="mn-MN"/>
        </w:rPr>
        <w:fldChar w:fldCharType="end"/>
      </w:r>
      <w:r w:rsidRPr="007F2187">
        <w:rPr>
          <w:rFonts w:ascii="Arial" w:hAnsi="Arial" w:cs="Arial"/>
          <w:sz w:val="24"/>
          <w:szCs w:val="24"/>
          <w:lang w:val="mn-MN"/>
        </w:rPr>
        <w:t xml:space="preserve">сая төгрөгийн </w:t>
      </w:r>
      <w:r w:rsidRPr="00167F7F">
        <w:rPr>
          <w:rFonts w:ascii="Arial" w:hAnsi="Arial" w:cs="Arial"/>
          <w:sz w:val="24"/>
          <w:szCs w:val="24"/>
          <w:lang w:val="mn-MN"/>
        </w:rPr>
        <w:t>төлбөрийн акт</w:t>
      </w:r>
      <w:r w:rsidR="00D35592" w:rsidRPr="00167F7F">
        <w:rPr>
          <w:rFonts w:ascii="Arial" w:hAnsi="Arial" w:cs="Arial"/>
          <w:sz w:val="24"/>
          <w:szCs w:val="24"/>
          <w:lang w:val="mn-MN"/>
        </w:rPr>
        <w:t xml:space="preserve"> тогтоож</w:t>
      </w:r>
      <w:r w:rsidRPr="00167F7F">
        <w:rPr>
          <w:rFonts w:ascii="Arial" w:hAnsi="Arial" w:cs="Arial"/>
          <w:sz w:val="24"/>
          <w:szCs w:val="24"/>
          <w:lang w:val="mn-MN"/>
        </w:rPr>
        <w:t>,</w:t>
      </w:r>
      <w:r w:rsidR="007F2187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A20962" w:rsidRPr="00167F7F">
        <w:rPr>
          <w:rFonts w:ascii="Arial" w:hAnsi="Arial" w:cs="Arial"/>
          <w:sz w:val="24"/>
          <w:szCs w:val="24"/>
          <w:lang w:val="mn-MN"/>
        </w:rPr>
        <w:instrText xml:space="preserve"> MERGEFIELD  A8_ash_dun  \* MERGEFORMAT </w:instrTex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A20962" w:rsidRPr="00167F7F">
        <w:rPr>
          <w:rFonts w:ascii="Arial" w:hAnsi="Arial" w:cs="Arial"/>
          <w:noProof/>
          <w:sz w:val="24"/>
          <w:szCs w:val="24"/>
          <w:lang w:val="mn-MN"/>
        </w:rPr>
        <w:t>«A8_ash_dun»</w: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Pr="00167F7F">
        <w:rPr>
          <w:rFonts w:ascii="Arial" w:hAnsi="Arial" w:cs="Arial"/>
          <w:sz w:val="24"/>
          <w:szCs w:val="24"/>
          <w:lang w:val="mn-MN"/>
        </w:rPr>
        <w:t>сая төгрөгийн албан шаардлага,</w:t>
      </w:r>
      <w:r w:rsidR="007F2187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A20962" w:rsidRPr="00167F7F">
        <w:rPr>
          <w:rFonts w:ascii="Arial" w:hAnsi="Arial" w:cs="Arial"/>
          <w:sz w:val="24"/>
          <w:szCs w:val="24"/>
          <w:lang w:val="mn-MN"/>
        </w:rPr>
        <w:instrText xml:space="preserve"> MERGEFIELD  A8_zov_dun  \* MERGEFORMAT </w:instrTex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A20962" w:rsidRPr="00167F7F">
        <w:rPr>
          <w:rFonts w:ascii="Arial" w:hAnsi="Arial" w:cs="Arial"/>
          <w:noProof/>
          <w:sz w:val="24"/>
          <w:szCs w:val="24"/>
          <w:lang w:val="mn-MN"/>
        </w:rPr>
        <w:t>«A8_zov_dun»</w: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="007F2187" w:rsidRPr="00167F7F">
        <w:rPr>
          <w:rFonts w:ascii="Arial" w:hAnsi="Arial" w:cs="Arial"/>
          <w:sz w:val="24"/>
          <w:szCs w:val="24"/>
          <w:lang w:val="mn-MN"/>
        </w:rPr>
        <w:t xml:space="preserve"> сая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 төгрөгийн зөвлөмж</w:t>
      </w:r>
      <w:r w:rsidR="00D35592" w:rsidRPr="00167F7F">
        <w:rPr>
          <w:rFonts w:ascii="Arial" w:hAnsi="Arial" w:cs="Arial"/>
          <w:sz w:val="24"/>
          <w:szCs w:val="24"/>
          <w:lang w:val="mn-MN"/>
        </w:rPr>
        <w:t xml:space="preserve"> тус тус өгсөн бөгөөд төлбөрийн акт, албан шаардлага, зөвлөмжийн биелэлт</w:t>
      </w:r>
      <w:r w:rsidR="007F2187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950D22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begin"/>
      </w:r>
      <w:r w:rsidR="00A20962" w:rsidRPr="00167F7F">
        <w:rPr>
          <w:rFonts w:ascii="Arial" w:hAnsi="Arial" w:cs="Arial"/>
          <w:sz w:val="24"/>
          <w:szCs w:val="24"/>
          <w:lang w:val="mn-MN"/>
        </w:rPr>
        <w:instrText xml:space="preserve"> MERGEFIELD  A8_huvi  \* MERGEFORMAT </w:instrTex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separate"/>
      </w:r>
      <w:r w:rsidR="00A20962" w:rsidRPr="00167F7F">
        <w:rPr>
          <w:rFonts w:ascii="Arial" w:hAnsi="Arial" w:cs="Arial"/>
          <w:noProof/>
          <w:sz w:val="24"/>
          <w:szCs w:val="24"/>
          <w:lang w:val="mn-MN"/>
        </w:rPr>
        <w:t>«A8_huvi»</w:t>
      </w:r>
      <w:r w:rsidR="00A20962" w:rsidRPr="00167F7F">
        <w:rPr>
          <w:rFonts w:ascii="Arial" w:hAnsi="Arial" w:cs="Arial"/>
          <w:sz w:val="24"/>
          <w:szCs w:val="24"/>
          <w:lang w:val="mn-MN"/>
        </w:rPr>
        <w:fldChar w:fldCharType="end"/>
      </w:r>
      <w:r w:rsidR="00D35592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950D22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="00D35592" w:rsidRPr="00167F7F">
        <w:rPr>
          <w:rFonts w:ascii="Arial" w:hAnsi="Arial" w:cs="Arial"/>
          <w:sz w:val="24"/>
          <w:szCs w:val="24"/>
          <w:lang w:val="mn-MN"/>
        </w:rPr>
        <w:t>хувьтай</w:t>
      </w:r>
      <w:r w:rsidRPr="00167F7F">
        <w:rPr>
          <w:rFonts w:ascii="Arial" w:hAnsi="Arial" w:cs="Arial"/>
          <w:sz w:val="24"/>
          <w:szCs w:val="24"/>
          <w:lang w:val="mn-MN"/>
        </w:rPr>
        <w:t>.</w:t>
      </w:r>
      <w:r w:rsidR="00D35592" w:rsidRPr="00167F7F">
        <w:rPr>
          <w:rFonts w:ascii="Arial" w:hAnsi="Arial" w:cs="Arial"/>
          <w:sz w:val="24"/>
          <w:szCs w:val="24"/>
          <w:lang w:val="mn-MN"/>
        </w:rPr>
        <w:t>байна.</w:t>
      </w:r>
    </w:p>
    <w:p w:rsidR="00D35592" w:rsidRPr="00167F7F" w:rsidRDefault="00D35592" w:rsidP="00A5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A50FF5" w:rsidRPr="00167F7F" w:rsidRDefault="00A50FF5" w:rsidP="00A5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>Дээрх зөрчлийн талаарх мэ</w:t>
      </w:r>
      <w:r w:rsidR="00DC7E7D" w:rsidRPr="00167F7F">
        <w:rPr>
          <w:rFonts w:ascii="Arial" w:hAnsi="Arial" w:cs="Arial"/>
          <w:sz w:val="24"/>
          <w:szCs w:val="24"/>
          <w:lang w:val="mn-MN"/>
        </w:rPr>
        <w:t>д</w:t>
      </w:r>
      <w:r w:rsidRPr="00167F7F">
        <w:rPr>
          <w:rFonts w:ascii="Arial" w:hAnsi="Arial" w:cs="Arial"/>
          <w:sz w:val="24"/>
          <w:szCs w:val="24"/>
          <w:lang w:val="mn-MN"/>
        </w:rPr>
        <w:t>ээллийг ТАБ-СТА-А-</w:t>
      </w:r>
      <w:r w:rsidR="00D35592" w:rsidRPr="00167F7F">
        <w:rPr>
          <w:rFonts w:ascii="Arial" w:hAnsi="Arial" w:cs="Arial"/>
          <w:sz w:val="24"/>
          <w:szCs w:val="24"/>
          <w:lang w:val="mn-MN"/>
        </w:rPr>
        <w:t>8</w:t>
      </w:r>
      <w:r w:rsidR="00DC7E7D" w:rsidRPr="00167F7F">
        <w:rPr>
          <w:rFonts w:ascii="Arial" w:hAnsi="Arial" w:cs="Arial"/>
          <w:sz w:val="24"/>
          <w:szCs w:val="24"/>
          <w:lang w:val="mn-MN"/>
        </w:rPr>
        <w:t xml:space="preserve"> маягтад нэгтгэн баримтжуул</w:t>
      </w:r>
      <w:r w:rsidRPr="00167F7F">
        <w:rPr>
          <w:rFonts w:ascii="Arial" w:hAnsi="Arial" w:cs="Arial"/>
          <w:sz w:val="24"/>
          <w:szCs w:val="24"/>
          <w:lang w:val="mn-MN"/>
        </w:rPr>
        <w:t>а</w:t>
      </w:r>
      <w:r w:rsidR="00DC7E7D" w:rsidRPr="00167F7F">
        <w:rPr>
          <w:rFonts w:ascii="Arial" w:hAnsi="Arial" w:cs="Arial"/>
          <w:sz w:val="24"/>
          <w:szCs w:val="24"/>
          <w:lang w:val="mn-MN"/>
        </w:rPr>
        <w:t>в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A50FF5" w:rsidRPr="00167F7F" w:rsidRDefault="00A50FF5" w:rsidP="00A50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3C4F48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bookmarkStart w:id="10" w:name="_Toc458612934"/>
      <w:r w:rsidR="004D5B46" w:rsidRPr="00167F7F">
        <w:rPr>
          <w:rFonts w:ascii="Arial" w:hAnsi="Arial" w:cs="Arial"/>
          <w:sz w:val="24"/>
          <w:szCs w:val="24"/>
          <w:lang w:val="mn-MN"/>
        </w:rPr>
        <w:t xml:space="preserve">6.5 </w:t>
      </w:r>
      <w:r w:rsidRPr="00167F7F">
        <w:rPr>
          <w:rFonts w:ascii="Arial" w:hAnsi="Arial" w:cs="Arial"/>
          <w:sz w:val="24"/>
          <w:szCs w:val="24"/>
          <w:lang w:val="mn-MN"/>
        </w:rPr>
        <w:t>Тухайн оны аудитад ашиглах компьютер, техник хэрэгслийн хангалтын судалгаа:</w:t>
      </w:r>
      <w:bookmarkEnd w:id="10"/>
    </w:p>
    <w:p w:rsidR="003C4F48" w:rsidRPr="00167F7F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D35592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>Аудитад ашиглах техник тоног төхөөрөмжийн судалгааг ТАБ-СТА-А-9 маягтад нэгтгэ</w:t>
      </w:r>
      <w:r w:rsidR="002A6A7D" w:rsidRPr="00167F7F">
        <w:rPr>
          <w:rFonts w:ascii="Arial" w:hAnsi="Arial" w:cs="Arial"/>
          <w:sz w:val="24"/>
          <w:szCs w:val="24"/>
          <w:lang w:val="mn-MN"/>
        </w:rPr>
        <w:t>в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D35592" w:rsidRPr="00167F7F" w:rsidRDefault="00D35592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1" w:name="_Toc458612935"/>
      <w:r w:rsidRPr="00167F7F">
        <w:rPr>
          <w:rFonts w:ascii="Arial" w:hAnsi="Arial" w:cs="Arial"/>
          <w:sz w:val="24"/>
          <w:szCs w:val="24"/>
          <w:lang w:val="mn-MN"/>
        </w:rPr>
        <w:t xml:space="preserve">6.6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Санхүүгийн тайлагнал ба нягтлан бодох бүртгэл, төсөв, хөрөнгийн талаар тайлант онд гарсан өөрчлөлтийн судалгаа:</w:t>
      </w:r>
      <w:bookmarkEnd w:id="11"/>
    </w:p>
    <w:p w:rsidR="003C4F48" w:rsidRPr="00167F7F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7D3C44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37188B" w:rsidRPr="00167F7F">
        <w:rPr>
          <w:rFonts w:ascii="Arial" w:hAnsi="Arial" w:cs="Arial"/>
          <w:sz w:val="26"/>
          <w:szCs w:val="24"/>
          <w:lang w:val="mn-MN"/>
        </w:rPr>
        <w:t>-ын/ийн</w:t>
      </w:r>
      <w:r w:rsidR="0037188B" w:rsidRPr="00167F7F">
        <w:rPr>
          <w:rFonts w:ascii="Arial" w:hAnsi="Arial" w:cs="Arial"/>
          <w:sz w:val="24"/>
          <w:szCs w:val="24"/>
          <w:lang w:val="mn-MN"/>
        </w:rPr>
        <w:t xml:space="preserve"> с</w:t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анхүүгийн тайлагнал ба нягтлан бодох бүртгэл, төсөв, хөрөнгийн </w:t>
      </w:r>
      <w:r w:rsidR="0037188B" w:rsidRPr="00167F7F">
        <w:rPr>
          <w:rFonts w:ascii="Arial" w:hAnsi="Arial" w:cs="Arial"/>
          <w:sz w:val="24"/>
          <w:szCs w:val="24"/>
          <w:lang w:val="mn-MN"/>
        </w:rPr>
        <w:t xml:space="preserve">тайлант хугацаанд </w:t>
      </w:r>
      <w:r w:rsidR="003C4F48" w:rsidRPr="00167F7F">
        <w:rPr>
          <w:rFonts w:ascii="Arial" w:hAnsi="Arial" w:cs="Arial"/>
          <w:sz w:val="24"/>
          <w:szCs w:val="24"/>
          <w:lang w:val="mn-MN"/>
        </w:rPr>
        <w:t xml:space="preserve">гарсан өөрчлөлтийн судалгааг </w:t>
      </w:r>
      <w:r w:rsidR="0037188B" w:rsidRPr="00167F7F">
        <w:rPr>
          <w:rFonts w:ascii="Arial" w:hAnsi="Arial" w:cs="Arial"/>
          <w:sz w:val="24"/>
          <w:szCs w:val="24"/>
          <w:lang w:val="mn-MN"/>
        </w:rPr>
        <w:t>ТАБ-СТА-А-10</w:t>
      </w:r>
      <w:r w:rsidR="002A6A7D" w:rsidRPr="00167F7F">
        <w:rPr>
          <w:rFonts w:ascii="Arial" w:hAnsi="Arial" w:cs="Arial"/>
          <w:sz w:val="24"/>
          <w:szCs w:val="24"/>
          <w:lang w:val="mn-MN"/>
        </w:rPr>
        <w:t xml:space="preserve"> маягтад нэгтгэн баримтжуул</w:t>
      </w:r>
      <w:r w:rsidR="0037188B" w:rsidRPr="00167F7F">
        <w:rPr>
          <w:rFonts w:ascii="Arial" w:hAnsi="Arial" w:cs="Arial"/>
          <w:sz w:val="24"/>
          <w:szCs w:val="24"/>
          <w:lang w:val="mn-MN"/>
        </w:rPr>
        <w:t>а</w:t>
      </w:r>
      <w:r w:rsidR="002A6A7D" w:rsidRPr="00167F7F">
        <w:rPr>
          <w:rFonts w:ascii="Arial" w:hAnsi="Arial" w:cs="Arial"/>
          <w:sz w:val="24"/>
          <w:szCs w:val="24"/>
          <w:lang w:val="mn-MN"/>
        </w:rPr>
        <w:t>в</w:t>
      </w:r>
      <w:r w:rsidR="0037188B" w:rsidRPr="00167F7F">
        <w:rPr>
          <w:rFonts w:ascii="Arial" w:hAnsi="Arial" w:cs="Arial"/>
          <w:sz w:val="24"/>
          <w:szCs w:val="24"/>
          <w:lang w:val="mn-MN"/>
        </w:rPr>
        <w:t>.</w:t>
      </w:r>
      <w:r w:rsidR="0037188B" w:rsidRPr="00B41845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3C4F48" w:rsidRPr="00B41845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2" w:name="_Toc458612936"/>
      <w:r w:rsidRPr="00B41845">
        <w:rPr>
          <w:rFonts w:ascii="Arial" w:hAnsi="Arial" w:cs="Arial"/>
          <w:sz w:val="24"/>
          <w:szCs w:val="24"/>
          <w:lang w:val="mn-MN"/>
        </w:rPr>
        <w:t xml:space="preserve">6.7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Тайлант оны аудитад стандарт, журам, гарын авлагаар хангасан судалгаа:</w:t>
      </w:r>
      <w:bookmarkEnd w:id="12"/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37188B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Аудитад ашиглах стандарт</w:t>
      </w:r>
      <w:r w:rsidR="00C576D7" w:rsidRPr="00B41845">
        <w:rPr>
          <w:rFonts w:ascii="Arial" w:hAnsi="Arial" w:cs="Arial"/>
          <w:sz w:val="24"/>
          <w:szCs w:val="24"/>
          <w:lang w:val="mn-MN"/>
        </w:rPr>
        <w:t xml:space="preserve">, журам, гарын авлагын </w:t>
      </w:r>
      <w:r w:rsidRPr="00B41845">
        <w:rPr>
          <w:rFonts w:ascii="Arial" w:hAnsi="Arial" w:cs="Arial"/>
          <w:sz w:val="24"/>
          <w:szCs w:val="24"/>
          <w:lang w:val="mn-MN"/>
        </w:rPr>
        <w:t>судалгааг ТАБ-СТА-А-</w:t>
      </w:r>
      <w:r w:rsidR="00C576D7" w:rsidRPr="00B41845">
        <w:rPr>
          <w:rFonts w:ascii="Arial" w:hAnsi="Arial" w:cs="Arial"/>
          <w:sz w:val="24"/>
          <w:szCs w:val="24"/>
          <w:lang w:val="mn-MN"/>
        </w:rPr>
        <w:t>11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маягтад нэгтгэн баримтжуулсан болно. </w:t>
      </w:r>
    </w:p>
    <w:p w:rsidR="003C4F48" w:rsidRPr="00B41845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4B286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3" w:name="_Toc458612937"/>
      <w:r w:rsidRPr="00B41845">
        <w:rPr>
          <w:rFonts w:ascii="Arial" w:hAnsi="Arial" w:cs="Arial"/>
          <w:sz w:val="24"/>
          <w:szCs w:val="24"/>
          <w:lang w:val="mn-MN"/>
        </w:rPr>
        <w:t xml:space="preserve">6.8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Байгууллагын үйл ажиллагааны болон санхүү, бүртгэлийн баримтыг хүлээн авах нөхцөлийн хангалтын судалгаа:</w:t>
      </w:r>
      <w:bookmarkEnd w:id="13"/>
    </w:p>
    <w:p w:rsidR="004D5B46" w:rsidRPr="00B41845" w:rsidRDefault="004D5B46" w:rsidP="004B28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4B286F" w:rsidRPr="00B41845" w:rsidRDefault="004B286F" w:rsidP="004B286F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Аудит хийх ажлын байрны нөхцлийг хангасан эсэх талаарх судалгааг ТАБ-СТА-А-12</w:t>
      </w:r>
      <w:r w:rsidR="00297293" w:rsidRPr="00B41845">
        <w:rPr>
          <w:rFonts w:ascii="Arial" w:hAnsi="Arial" w:cs="Arial"/>
          <w:sz w:val="24"/>
          <w:szCs w:val="24"/>
          <w:lang w:val="mn-MN"/>
        </w:rPr>
        <w:t xml:space="preserve"> маягтад нэгтгэн баримтжуул</w:t>
      </w:r>
      <w:r w:rsidRPr="00B41845">
        <w:rPr>
          <w:rFonts w:ascii="Arial" w:hAnsi="Arial" w:cs="Arial"/>
          <w:sz w:val="24"/>
          <w:szCs w:val="24"/>
          <w:lang w:val="mn-MN"/>
        </w:rPr>
        <w:t>а</w:t>
      </w:r>
      <w:r w:rsidR="00297293" w:rsidRPr="00B41845">
        <w:rPr>
          <w:rFonts w:ascii="Arial" w:hAnsi="Arial" w:cs="Arial"/>
          <w:sz w:val="24"/>
          <w:szCs w:val="24"/>
          <w:lang w:val="mn-MN"/>
        </w:rPr>
        <w:t>в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3C4F48" w:rsidRPr="00B41845" w:rsidRDefault="003C4F48" w:rsidP="004B286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4B286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4" w:name="_Toc458612938"/>
      <w:r w:rsidRPr="00B41845">
        <w:rPr>
          <w:rFonts w:ascii="Arial" w:hAnsi="Arial" w:cs="Arial"/>
          <w:sz w:val="24"/>
          <w:szCs w:val="24"/>
          <w:lang w:val="mn-MN"/>
        </w:rPr>
        <w:t xml:space="preserve">6.9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Хэвлэл, мэдээллийн хэрэгслээр шүүмжлэгдсэн мэдээллийн судалгаа:</w:t>
      </w:r>
      <w:bookmarkEnd w:id="14"/>
    </w:p>
    <w:p w:rsidR="004D5B46" w:rsidRPr="00B41845" w:rsidRDefault="004D5B46" w:rsidP="004B286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4B286F" w:rsidRPr="00167F7F" w:rsidRDefault="003C4F48" w:rsidP="004B286F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lastRenderedPageBreak/>
        <w:t xml:space="preserve">Тайлант </w:t>
      </w:r>
      <w:r w:rsidR="004B286F" w:rsidRPr="00167F7F">
        <w:rPr>
          <w:rFonts w:ascii="Arial" w:hAnsi="Arial" w:cs="Arial"/>
          <w:sz w:val="24"/>
          <w:szCs w:val="24"/>
          <w:lang w:val="mn-MN"/>
        </w:rPr>
        <w:t xml:space="preserve">хугацаанд </w:t>
      </w:r>
      <w:r w:rsidR="007D3C44" w:rsidRPr="00167F7F">
        <w:rPr>
          <w:rFonts w:ascii="Arial" w:hAnsi="Arial" w:cs="Arial"/>
          <w:sz w:val="24"/>
          <w:szCs w:val="24"/>
        </w:rPr>
        <w:fldChar w:fldCharType="begin"/>
      </w:r>
      <w:r w:rsidR="007D3C44"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="007D3C44" w:rsidRPr="00167F7F">
        <w:rPr>
          <w:rFonts w:ascii="Arial" w:hAnsi="Arial" w:cs="Arial"/>
          <w:sz w:val="24"/>
          <w:szCs w:val="24"/>
        </w:rPr>
        <w:fldChar w:fldCharType="separate"/>
      </w:r>
      <w:r w:rsidR="007D3C44" w:rsidRPr="00167F7F">
        <w:rPr>
          <w:rFonts w:ascii="Arial" w:hAnsi="Arial" w:cs="Arial"/>
          <w:noProof/>
          <w:sz w:val="24"/>
          <w:szCs w:val="24"/>
        </w:rPr>
        <w:t>«Org_name»</w:t>
      </w:r>
      <w:r w:rsidR="007D3C44" w:rsidRPr="00167F7F">
        <w:rPr>
          <w:rFonts w:ascii="Arial" w:hAnsi="Arial" w:cs="Arial"/>
          <w:sz w:val="24"/>
          <w:szCs w:val="24"/>
        </w:rPr>
        <w:fldChar w:fldCharType="end"/>
      </w:r>
      <w:r w:rsidR="004B286F" w:rsidRPr="00167F7F">
        <w:rPr>
          <w:rFonts w:ascii="Arial" w:hAnsi="Arial" w:cs="Arial"/>
          <w:sz w:val="26"/>
          <w:szCs w:val="24"/>
          <w:lang w:val="mn-MN"/>
        </w:rPr>
        <w:t>-ын/ийн</w:t>
      </w:r>
      <w:r w:rsidR="004B286F" w:rsidRPr="00167F7F">
        <w:rPr>
          <w:rFonts w:ascii="Arial" w:hAnsi="Arial" w:cs="Arial"/>
          <w:sz w:val="24"/>
          <w:szCs w:val="24"/>
          <w:lang w:val="mn-MN"/>
        </w:rPr>
        <w:t xml:space="preserve"> 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талаар хэвлэл, мэдээллийн хэрэгслээр </w:t>
      </w:r>
      <w:r w:rsidR="004B286F" w:rsidRPr="00167F7F">
        <w:rPr>
          <w:rFonts w:ascii="Arial" w:hAnsi="Arial" w:cs="Arial"/>
          <w:sz w:val="24"/>
          <w:szCs w:val="24"/>
          <w:lang w:val="mn-MN"/>
        </w:rPr>
        <w:t>гарсан шүүмжлэлтэй асууд</w:t>
      </w:r>
      <w:r w:rsidRPr="00167F7F">
        <w:rPr>
          <w:rFonts w:ascii="Arial" w:hAnsi="Arial" w:cs="Arial"/>
          <w:sz w:val="24"/>
          <w:szCs w:val="24"/>
          <w:lang w:val="mn-MN"/>
        </w:rPr>
        <w:t>л</w:t>
      </w:r>
      <w:r w:rsidR="004B286F" w:rsidRPr="00167F7F">
        <w:rPr>
          <w:rFonts w:ascii="Arial" w:hAnsi="Arial" w:cs="Arial"/>
          <w:sz w:val="24"/>
          <w:szCs w:val="24"/>
          <w:lang w:val="mn-MN"/>
        </w:rPr>
        <w:t>ыг нэгтгэсэн судалгааг ТАБ-СТА-А-13 маягтад нэгтгэ</w:t>
      </w:r>
      <w:r w:rsidR="00D33893" w:rsidRPr="00167F7F">
        <w:rPr>
          <w:rFonts w:ascii="Arial" w:hAnsi="Arial" w:cs="Arial"/>
          <w:sz w:val="24"/>
          <w:szCs w:val="24"/>
          <w:lang w:val="mn-MN"/>
        </w:rPr>
        <w:t>в</w:t>
      </w:r>
      <w:r w:rsidR="004B286F" w:rsidRPr="00167F7F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3C4F48" w:rsidRPr="00167F7F" w:rsidRDefault="003C4F48" w:rsidP="004B286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4D5B46" w:rsidP="004B286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5" w:name="_Toc458612939"/>
      <w:r w:rsidRPr="00167F7F">
        <w:rPr>
          <w:rFonts w:ascii="Arial" w:hAnsi="Arial" w:cs="Arial"/>
          <w:sz w:val="24"/>
          <w:szCs w:val="24"/>
          <w:lang w:val="mn-MN"/>
        </w:rPr>
        <w:t xml:space="preserve">6.10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Бүртгэл, тайлагналын бодлогод гарсан өөрчлөлтийн судалгаа:</w:t>
      </w:r>
      <w:bookmarkEnd w:id="15"/>
    </w:p>
    <w:p w:rsidR="004D5B46" w:rsidRPr="00167F7F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B017AD" w:rsidRPr="00167F7F" w:rsidRDefault="00B017AD" w:rsidP="00B017AD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  <w:lang w:val="mn-MN"/>
        </w:rPr>
        <w:t xml:space="preserve">Тайлант хугацаанд </w:t>
      </w:r>
      <w:r w:rsidR="007D3C44" w:rsidRPr="00167F7F">
        <w:rPr>
          <w:rFonts w:ascii="Arial" w:hAnsi="Arial" w:cs="Arial"/>
          <w:sz w:val="24"/>
          <w:szCs w:val="24"/>
        </w:rPr>
        <w:fldChar w:fldCharType="begin"/>
      </w:r>
      <w:r w:rsidR="007D3C44"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="007D3C44" w:rsidRPr="00167F7F">
        <w:rPr>
          <w:rFonts w:ascii="Arial" w:hAnsi="Arial" w:cs="Arial"/>
          <w:sz w:val="24"/>
          <w:szCs w:val="24"/>
        </w:rPr>
        <w:fldChar w:fldCharType="separate"/>
      </w:r>
      <w:r w:rsidR="007D3C44" w:rsidRPr="00167F7F">
        <w:rPr>
          <w:rFonts w:ascii="Arial" w:hAnsi="Arial" w:cs="Arial"/>
          <w:noProof/>
          <w:sz w:val="24"/>
          <w:szCs w:val="24"/>
        </w:rPr>
        <w:t>«Org_name»</w:t>
      </w:r>
      <w:r w:rsidR="007D3C44" w:rsidRPr="00167F7F">
        <w:rPr>
          <w:rFonts w:ascii="Arial" w:hAnsi="Arial" w:cs="Arial"/>
          <w:sz w:val="24"/>
          <w:szCs w:val="24"/>
        </w:rPr>
        <w:fldChar w:fldCharType="end"/>
      </w:r>
      <w:r w:rsidRPr="00167F7F">
        <w:rPr>
          <w:rFonts w:ascii="Arial" w:hAnsi="Arial" w:cs="Arial"/>
          <w:sz w:val="26"/>
          <w:szCs w:val="24"/>
          <w:lang w:val="mn-MN"/>
        </w:rPr>
        <w:t>-ын/ийн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 нягтлан бодох бүртгэл, тайлагналын бодлогод гарсан өөрчлөлтийн судалгааг ТАБ-СТА-А-14 маягтад нэгтгэ</w:t>
      </w:r>
      <w:r w:rsidR="002A6A7D" w:rsidRPr="00167F7F">
        <w:rPr>
          <w:rFonts w:ascii="Arial" w:hAnsi="Arial" w:cs="Arial"/>
          <w:sz w:val="24"/>
          <w:szCs w:val="24"/>
          <w:lang w:val="mn-MN"/>
        </w:rPr>
        <w:t>в</w:t>
      </w:r>
      <w:r w:rsidRPr="00167F7F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B017AD" w:rsidRPr="00167F7F" w:rsidRDefault="00B017AD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6" w:name="_Toc458612940"/>
      <w:r w:rsidRPr="00167F7F">
        <w:rPr>
          <w:rFonts w:ascii="Arial" w:hAnsi="Arial" w:cs="Arial"/>
          <w:sz w:val="24"/>
          <w:szCs w:val="24"/>
          <w:lang w:val="mn-MN"/>
        </w:rPr>
        <w:t xml:space="preserve">6.11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Байгууллагуудын хөрөнгийн шилжилт, хөдөлгөөний судалгаа:</w:t>
      </w:r>
      <w:bookmarkEnd w:id="16"/>
    </w:p>
    <w:p w:rsidR="004D5B46" w:rsidRPr="00167F7F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B017AD" w:rsidRPr="00167F7F" w:rsidRDefault="007D3C44" w:rsidP="00B017AD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B017AD" w:rsidRPr="00167F7F">
        <w:rPr>
          <w:rFonts w:ascii="Arial" w:hAnsi="Arial" w:cs="Arial"/>
          <w:sz w:val="26"/>
          <w:szCs w:val="24"/>
          <w:lang w:val="mn-MN"/>
        </w:rPr>
        <w:t>-ын/ийн</w:t>
      </w:r>
      <w:r w:rsidR="00B017AD" w:rsidRPr="00167F7F">
        <w:rPr>
          <w:rFonts w:ascii="Arial" w:hAnsi="Arial" w:cs="Arial"/>
          <w:sz w:val="24"/>
          <w:szCs w:val="24"/>
          <w:lang w:val="mn-MN"/>
        </w:rPr>
        <w:t xml:space="preserve"> тайлант хугацаанд гарсан хөрөнгийн шилжилт, хөдөлгөөний талаарх мэдээллийг ТАБ-СТА-А-15 маягтад нэгтгэн баримтжуула</w:t>
      </w:r>
      <w:r w:rsidR="000D4BBD" w:rsidRPr="00167F7F">
        <w:rPr>
          <w:rFonts w:ascii="Arial" w:hAnsi="Arial" w:cs="Arial"/>
          <w:sz w:val="24"/>
          <w:szCs w:val="24"/>
          <w:lang w:val="mn-MN"/>
        </w:rPr>
        <w:t>в</w:t>
      </w:r>
      <w:r w:rsidR="00B017AD" w:rsidRPr="00167F7F">
        <w:rPr>
          <w:rFonts w:ascii="Arial" w:hAnsi="Arial" w:cs="Arial"/>
          <w:sz w:val="24"/>
          <w:szCs w:val="24"/>
          <w:lang w:val="mn-MN"/>
        </w:rPr>
        <w:t xml:space="preserve">. </w:t>
      </w:r>
    </w:p>
    <w:p w:rsidR="003C4F48" w:rsidRPr="00167F7F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167F7F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7" w:name="_Toc458612941"/>
      <w:r w:rsidRPr="00167F7F">
        <w:rPr>
          <w:rFonts w:ascii="Arial" w:hAnsi="Arial" w:cs="Arial"/>
          <w:sz w:val="24"/>
          <w:szCs w:val="24"/>
          <w:lang w:val="mn-MN"/>
        </w:rPr>
        <w:t xml:space="preserve">6.12 </w:t>
      </w:r>
      <w:r w:rsidR="003C4F48" w:rsidRPr="00167F7F">
        <w:rPr>
          <w:rFonts w:ascii="Arial" w:hAnsi="Arial" w:cs="Arial"/>
          <w:sz w:val="24"/>
          <w:szCs w:val="24"/>
          <w:lang w:val="mn-MN"/>
        </w:rPr>
        <w:t>Аудит хийх хувийн бэлтгэл хангалтын судалгаа:</w:t>
      </w:r>
      <w:bookmarkEnd w:id="17"/>
    </w:p>
    <w:p w:rsidR="004D5B46" w:rsidRPr="00167F7F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7D3C44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167F7F">
        <w:rPr>
          <w:rFonts w:ascii="Arial" w:hAnsi="Arial" w:cs="Arial"/>
          <w:sz w:val="24"/>
          <w:szCs w:val="24"/>
        </w:rPr>
        <w:fldChar w:fldCharType="begin"/>
      </w:r>
      <w:r w:rsidRPr="00167F7F">
        <w:rPr>
          <w:rFonts w:ascii="Arial" w:hAnsi="Arial" w:cs="Arial"/>
          <w:sz w:val="24"/>
          <w:szCs w:val="24"/>
        </w:rPr>
        <w:instrText xml:space="preserve"> MERGEFIELD  Org_name  \* MERGEFORMAT </w:instrText>
      </w:r>
      <w:r w:rsidRPr="00167F7F">
        <w:rPr>
          <w:rFonts w:ascii="Arial" w:hAnsi="Arial" w:cs="Arial"/>
          <w:sz w:val="24"/>
          <w:szCs w:val="24"/>
        </w:rPr>
        <w:fldChar w:fldCharType="separate"/>
      </w:r>
      <w:r w:rsidRPr="00167F7F">
        <w:rPr>
          <w:rFonts w:ascii="Arial" w:hAnsi="Arial" w:cs="Arial"/>
          <w:noProof/>
          <w:sz w:val="24"/>
          <w:szCs w:val="24"/>
        </w:rPr>
        <w:t>«Org_name»</w:t>
      </w:r>
      <w:r w:rsidRPr="00167F7F">
        <w:rPr>
          <w:rFonts w:ascii="Arial" w:hAnsi="Arial" w:cs="Arial"/>
          <w:sz w:val="24"/>
          <w:szCs w:val="24"/>
        </w:rPr>
        <w:fldChar w:fldCharType="end"/>
      </w:r>
      <w:r w:rsidR="000D4BBD" w:rsidRPr="00B41845">
        <w:rPr>
          <w:rFonts w:ascii="Arial" w:hAnsi="Arial" w:cs="Arial"/>
          <w:sz w:val="26"/>
          <w:szCs w:val="24"/>
          <w:lang w:val="mn-MN"/>
        </w:rPr>
        <w:t>-ын/ийн</w:t>
      </w:r>
      <w:r w:rsidR="000D4BBD" w:rsidRPr="00B41845">
        <w:rPr>
          <w:rFonts w:ascii="Arial" w:hAnsi="Arial" w:cs="Arial"/>
          <w:sz w:val="24"/>
          <w:szCs w:val="24"/>
          <w:lang w:val="mn-MN"/>
        </w:rPr>
        <w:t xml:space="preserve"> санхүүгийн тайланд аудит хийхээр хуваарилагдсан аудитор өмнөх аудит болон аудитыг хянан удирдах үйл ажиллагааны талаарх мэдээлэл авсан талаарх судалгааг ТАБ-СТА-А-16 маягтад нэгтгэн баримтжуулав. </w:t>
      </w:r>
    </w:p>
    <w:p w:rsidR="003C4F48" w:rsidRPr="00B41845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1"/>
        <w:spacing w:before="0" w:line="240" w:lineRule="auto"/>
        <w:rPr>
          <w:rStyle w:val="Heading1Char"/>
          <w:rFonts w:ascii="Arial" w:hAnsi="Arial" w:cs="Arial"/>
          <w:sz w:val="24"/>
          <w:szCs w:val="24"/>
        </w:rPr>
      </w:pPr>
      <w:bookmarkStart w:id="18" w:name="_Toc458612942"/>
      <w:r w:rsidRPr="00B41845">
        <w:rPr>
          <w:rFonts w:ascii="Arial" w:hAnsi="Arial" w:cs="Arial"/>
          <w:sz w:val="24"/>
          <w:szCs w:val="24"/>
          <w:lang w:val="mn-MN"/>
        </w:rPr>
        <w:t>7. Т</w:t>
      </w:r>
      <w:r w:rsidR="003C4F48" w:rsidRPr="00B41845">
        <w:rPr>
          <w:rStyle w:val="Heading1Char"/>
          <w:rFonts w:ascii="Arial" w:hAnsi="Arial" w:cs="Arial"/>
          <w:sz w:val="24"/>
          <w:szCs w:val="24"/>
        </w:rPr>
        <w:t>өлөвлөлтийн шатанд хийсэн ажлууд, тэдгээрийн үнэлгээ:</w:t>
      </w:r>
      <w:bookmarkEnd w:id="18"/>
    </w:p>
    <w:p w:rsidR="003C4F48" w:rsidRPr="00B41845" w:rsidRDefault="003C4F48" w:rsidP="00AD263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19" w:name="_Toc458612943"/>
      <w:r w:rsidRPr="00B41845">
        <w:rPr>
          <w:rFonts w:ascii="Arial" w:hAnsi="Arial" w:cs="Arial"/>
          <w:sz w:val="24"/>
          <w:szCs w:val="24"/>
          <w:lang w:val="mn-MN"/>
        </w:rPr>
        <w:t xml:space="preserve">7.1 </w:t>
      </w:r>
      <w:r w:rsidR="002A6A7D" w:rsidRPr="00B41845">
        <w:rPr>
          <w:rFonts w:ascii="Arial" w:hAnsi="Arial" w:cs="Arial"/>
          <w:sz w:val="24"/>
          <w:szCs w:val="24"/>
          <w:lang w:val="mn-MN"/>
        </w:rPr>
        <w:t>Хариуцлагын талаарх ойлголтын бүрдүүлэлт:</w:t>
      </w:r>
      <w:bookmarkEnd w:id="19"/>
      <w:r w:rsidR="002A6A7D" w:rsidRPr="00B41845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2D7E1B" w:rsidRPr="00B41845" w:rsidRDefault="00DD1F2F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Аудит хийх урьдчилсан нөхцлийг </w:t>
      </w:r>
      <w:r w:rsidR="002A6A7D" w:rsidRPr="00B41845">
        <w:rPr>
          <w:rFonts w:ascii="Arial" w:hAnsi="Arial" w:cs="Arial"/>
          <w:sz w:val="24"/>
          <w:szCs w:val="24"/>
          <w:lang w:val="mn-MN"/>
        </w:rPr>
        <w:t xml:space="preserve">Аудитын олон улсын стандарт 210, Аудитын дээд байгууллагын олон улсын стандарт 1210-д </w:t>
      </w:r>
      <w:r w:rsidR="002D7E1B" w:rsidRPr="00B41845">
        <w:rPr>
          <w:rFonts w:ascii="Arial" w:hAnsi="Arial" w:cs="Arial"/>
          <w:sz w:val="24"/>
          <w:szCs w:val="24"/>
          <w:lang w:val="mn-MN"/>
        </w:rPr>
        <w:t>заасны дагуу бүрэн хангасан эсэх талаарх мэдээллийг ТАБ-СТА-Б-1 маягтад нэгтгэ</w:t>
      </w:r>
      <w:r w:rsidR="00B91067" w:rsidRPr="00B41845">
        <w:rPr>
          <w:rFonts w:ascii="Arial" w:hAnsi="Arial" w:cs="Arial"/>
          <w:sz w:val="24"/>
          <w:szCs w:val="24"/>
          <w:lang w:val="mn-MN"/>
        </w:rPr>
        <w:t>н баримтжуула</w:t>
      </w:r>
      <w:r w:rsidR="002D7E1B" w:rsidRPr="00B41845">
        <w:rPr>
          <w:rFonts w:ascii="Arial" w:hAnsi="Arial" w:cs="Arial"/>
          <w:sz w:val="24"/>
          <w:szCs w:val="24"/>
          <w:lang w:val="mn-MN"/>
        </w:rPr>
        <w:t>в.</w:t>
      </w:r>
    </w:p>
    <w:p w:rsidR="002D7E1B" w:rsidRPr="00B41845" w:rsidRDefault="002D7E1B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7E1B" w:rsidRPr="00B41845" w:rsidRDefault="00B56C07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Дээрх ажлын хүрээнд санхүүгийн тайлангийн аудитыг эхлүүлэх үйл явц, үйлчлүүлэгч байгууллага болон төрийн аудитын байгууллагын үүрэг, хариуцлагыг баталгаажуулснаас гадна аудитын бусад нөхцлийг харилцан тохиролцож, баталгаажуул</w:t>
      </w:r>
      <w:r w:rsidR="00B91067" w:rsidRPr="00B41845">
        <w:rPr>
          <w:rFonts w:ascii="Arial" w:hAnsi="Arial" w:cs="Arial"/>
          <w:sz w:val="24"/>
          <w:szCs w:val="24"/>
          <w:lang w:val="mn-MN"/>
        </w:rPr>
        <w:t>с</w:t>
      </w:r>
      <w:r w:rsidRPr="00B41845">
        <w:rPr>
          <w:rFonts w:ascii="Arial" w:hAnsi="Arial" w:cs="Arial"/>
          <w:sz w:val="24"/>
          <w:szCs w:val="24"/>
          <w:lang w:val="mn-MN"/>
        </w:rPr>
        <w:t>а</w:t>
      </w:r>
      <w:r w:rsidR="00B91067" w:rsidRPr="00B41845">
        <w:rPr>
          <w:rFonts w:ascii="Arial" w:hAnsi="Arial" w:cs="Arial"/>
          <w:sz w:val="24"/>
          <w:szCs w:val="24"/>
          <w:lang w:val="mn-MN"/>
        </w:rPr>
        <w:t>н болно</w:t>
      </w:r>
      <w:r w:rsidRPr="00B41845">
        <w:rPr>
          <w:rFonts w:ascii="Arial" w:hAnsi="Arial" w:cs="Arial"/>
          <w:sz w:val="24"/>
          <w:szCs w:val="24"/>
          <w:lang w:val="mn-MN"/>
        </w:rPr>
        <w:t>.</w:t>
      </w:r>
    </w:p>
    <w:p w:rsidR="00B56C07" w:rsidRPr="00B41845" w:rsidRDefault="00B56C07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20" w:name="_Toc458612944"/>
      <w:r w:rsidRPr="00B41845">
        <w:rPr>
          <w:rFonts w:ascii="Arial" w:hAnsi="Arial" w:cs="Arial"/>
          <w:sz w:val="24"/>
          <w:szCs w:val="24"/>
          <w:lang w:val="mn-MN"/>
        </w:rPr>
        <w:t xml:space="preserve">7.2 </w:t>
      </w:r>
      <w:r w:rsidR="008C4F56" w:rsidRPr="00B41845">
        <w:rPr>
          <w:rFonts w:ascii="Arial" w:hAnsi="Arial" w:cs="Arial"/>
          <w:sz w:val="24"/>
          <w:szCs w:val="24"/>
          <w:lang w:val="mn-MN"/>
        </w:rPr>
        <w:t>Эрсдэлийн үнэлгээний горим хэрэгжүүлэх замаар м</w:t>
      </w:r>
      <w:r w:rsidR="00D260D8" w:rsidRPr="00B41845">
        <w:rPr>
          <w:rFonts w:ascii="Arial" w:hAnsi="Arial" w:cs="Arial"/>
          <w:sz w:val="24"/>
          <w:szCs w:val="24"/>
          <w:lang w:val="mn-MN"/>
        </w:rPr>
        <w:t xml:space="preserve">атериаллаг буруу илэрхийллийн эрсдэлийг тодорхойлох </w:t>
      </w:r>
      <w:r w:rsidR="008C4F56" w:rsidRPr="00B41845">
        <w:rPr>
          <w:rFonts w:ascii="Arial" w:hAnsi="Arial" w:cs="Arial"/>
          <w:sz w:val="24"/>
          <w:szCs w:val="24"/>
          <w:lang w:val="mn-MN"/>
        </w:rPr>
        <w:t>үйл явц:</w:t>
      </w:r>
      <w:bookmarkEnd w:id="20"/>
      <w:r w:rsidR="008C4F56" w:rsidRPr="00B41845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F56" w:rsidRPr="00B41845" w:rsidRDefault="008C4F56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Үйлчлүүлэгч байгууллагын талаарх ерөнхий мэдээллийг ТАБ-СТА-Б-2.1 маягтын дагуу шинэчлэн, баримтжуулав. </w:t>
      </w:r>
    </w:p>
    <w:p w:rsidR="008C4F56" w:rsidRPr="00B41845" w:rsidRDefault="008C4F56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5C14E5" w:rsidRPr="00B41845" w:rsidRDefault="008C4F56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Байгууллага, түүний гадаад, дотоод орчны</w:t>
      </w:r>
      <w:r w:rsidR="005C14E5" w:rsidRPr="00B41845">
        <w:rPr>
          <w:rFonts w:ascii="Arial" w:hAnsi="Arial" w:cs="Arial"/>
          <w:sz w:val="24"/>
          <w:szCs w:val="24"/>
          <w:lang w:val="mn-MN"/>
        </w:rPr>
        <w:t xml:space="preserve"> нөхцөл байд</w:t>
      </w:r>
      <w:r w:rsidRPr="00B41845">
        <w:rPr>
          <w:rFonts w:ascii="Arial" w:hAnsi="Arial" w:cs="Arial"/>
          <w:sz w:val="24"/>
          <w:szCs w:val="24"/>
          <w:lang w:val="mn-MN"/>
        </w:rPr>
        <w:t>л</w:t>
      </w:r>
      <w:r w:rsidR="005C14E5" w:rsidRPr="00B41845">
        <w:rPr>
          <w:rFonts w:ascii="Arial" w:hAnsi="Arial" w:cs="Arial"/>
          <w:sz w:val="24"/>
          <w:szCs w:val="24"/>
          <w:lang w:val="mn-MN"/>
        </w:rPr>
        <w:t>ы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г </w:t>
      </w:r>
      <w:r w:rsidR="005C14E5" w:rsidRPr="00B41845">
        <w:rPr>
          <w:rFonts w:ascii="Arial" w:hAnsi="Arial" w:cs="Arial"/>
          <w:sz w:val="24"/>
          <w:szCs w:val="24"/>
          <w:lang w:val="mn-MN"/>
        </w:rPr>
        <w:t xml:space="preserve">ТАБ-СТА-Б-2.2 маягтаар тодорхойлсон аудитад нөлөөлж болзошгүй хүчин зүйлстэй уялдуулан судалж, тухайн аудитын чиглэлд хамаарах </w:t>
      </w:r>
      <w:r w:rsidRPr="00B41845">
        <w:rPr>
          <w:rFonts w:ascii="Arial" w:hAnsi="Arial" w:cs="Arial"/>
          <w:sz w:val="24"/>
          <w:szCs w:val="24"/>
          <w:lang w:val="mn-MN"/>
        </w:rPr>
        <w:t>материаллаг буруу эрсдэлийг тодорхойло</w:t>
      </w:r>
      <w:r w:rsidR="005C14E5" w:rsidRPr="00B41845">
        <w:rPr>
          <w:rFonts w:ascii="Arial" w:hAnsi="Arial" w:cs="Arial"/>
          <w:sz w:val="24"/>
          <w:szCs w:val="24"/>
          <w:lang w:val="mn-MN"/>
        </w:rPr>
        <w:t xml:space="preserve">в. </w:t>
      </w:r>
    </w:p>
    <w:p w:rsidR="005C14E5" w:rsidRPr="00B41845" w:rsidRDefault="005C14E5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8C4F56" w:rsidRPr="00B41845" w:rsidRDefault="0000058D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Хэрэглэгчийн санал, мэдээлэл болон аудиторын шинээр илрүүлсэн эрсдэлтэй асуудлыг холбогдох аудитын ч</w:t>
      </w:r>
      <w:r w:rsidR="00976309">
        <w:rPr>
          <w:rFonts w:ascii="Arial" w:hAnsi="Arial" w:cs="Arial"/>
          <w:sz w:val="24"/>
          <w:szCs w:val="24"/>
          <w:lang w:val="mn-MN"/>
        </w:rPr>
        <w:t>иглэлтэй уялдуулан ТАБ-СТА-Б-2.</w:t>
      </w:r>
      <w:r w:rsidR="00976309">
        <w:rPr>
          <w:rFonts w:ascii="Arial" w:hAnsi="Arial" w:cs="Arial"/>
          <w:sz w:val="24"/>
          <w:szCs w:val="24"/>
        </w:rPr>
        <w:t>5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маягтад нэгтгэж, баримтжуулсан болно.</w:t>
      </w:r>
    </w:p>
    <w:p w:rsidR="008C4F56" w:rsidRPr="00B41845" w:rsidRDefault="008C4F56" w:rsidP="002D7E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2D7E1B" w:rsidRPr="00B41845" w:rsidRDefault="00E079B4" w:rsidP="00682D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Дээр</w:t>
      </w:r>
      <w:r w:rsidR="008C4F56" w:rsidRPr="00B41845">
        <w:rPr>
          <w:rFonts w:ascii="Arial" w:hAnsi="Arial" w:cs="Arial"/>
          <w:sz w:val="24"/>
          <w:szCs w:val="24"/>
          <w:lang w:val="mn-MN"/>
        </w:rPr>
        <w:t>х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эрсдэл</w:t>
      </w:r>
      <w:r w:rsidR="00682D1B" w:rsidRPr="00B41845">
        <w:rPr>
          <w:rFonts w:ascii="Arial" w:hAnsi="Arial" w:cs="Arial"/>
          <w:sz w:val="24"/>
          <w:szCs w:val="24"/>
          <w:lang w:val="mn-MN"/>
        </w:rPr>
        <w:t>тэй асуудлы</w:t>
      </w:r>
      <w:r w:rsidRPr="00B41845">
        <w:rPr>
          <w:rFonts w:ascii="Arial" w:hAnsi="Arial" w:cs="Arial"/>
          <w:sz w:val="24"/>
          <w:szCs w:val="24"/>
          <w:lang w:val="mn-MN"/>
        </w:rPr>
        <w:t>г</w:t>
      </w:r>
      <w:r w:rsidR="00682D1B"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="00161183" w:rsidRPr="00B41845">
        <w:rPr>
          <w:rFonts w:ascii="Arial" w:hAnsi="Arial" w:cs="Arial"/>
          <w:sz w:val="24"/>
          <w:szCs w:val="24"/>
          <w:lang w:val="mn-MN"/>
        </w:rPr>
        <w:t xml:space="preserve">нэгтгэхэд аудитын </w:t>
      </w:r>
      <w:r w:rsidR="00293328">
        <w:rPr>
          <w:rFonts w:ascii="Arial" w:hAnsi="Arial" w:cs="Arial"/>
          <w:sz w:val="24"/>
          <w:szCs w:val="24"/>
          <w:lang w:val="mn-MN"/>
        </w:rPr>
        <w:fldChar w:fldCharType="begin"/>
      </w:r>
      <w:r w:rsidR="00293328">
        <w:rPr>
          <w:rFonts w:ascii="Arial" w:hAnsi="Arial" w:cs="Arial"/>
          <w:sz w:val="24"/>
          <w:szCs w:val="24"/>
          <w:lang w:val="mn-MN"/>
        </w:rPr>
        <w:instrText xml:space="preserve"> MERGEFIELD  audit_chiglel_count_2.6  \* MERGEFORMAT </w:instrText>
      </w:r>
      <w:r w:rsidR="00293328">
        <w:rPr>
          <w:rFonts w:ascii="Arial" w:hAnsi="Arial" w:cs="Arial"/>
          <w:sz w:val="24"/>
          <w:szCs w:val="24"/>
          <w:lang w:val="mn-MN"/>
        </w:rPr>
        <w:fldChar w:fldCharType="separate"/>
      </w:r>
      <w:r w:rsidR="00293328">
        <w:rPr>
          <w:rFonts w:ascii="Arial" w:hAnsi="Arial" w:cs="Arial"/>
          <w:noProof/>
          <w:sz w:val="24"/>
          <w:szCs w:val="24"/>
          <w:lang w:val="mn-MN"/>
        </w:rPr>
        <w:t>«audit_chiglel_count_2.6»</w:t>
      </w:r>
      <w:r w:rsidR="00293328">
        <w:rPr>
          <w:rFonts w:ascii="Arial" w:hAnsi="Arial" w:cs="Arial"/>
          <w:sz w:val="24"/>
          <w:szCs w:val="24"/>
          <w:lang w:val="mn-MN"/>
        </w:rPr>
        <w:fldChar w:fldCharType="end"/>
      </w:r>
      <w:r w:rsidR="006D3A9B">
        <w:rPr>
          <w:rFonts w:ascii="Arial" w:hAnsi="Arial" w:cs="Arial"/>
          <w:sz w:val="24"/>
          <w:szCs w:val="24"/>
        </w:rPr>
        <w:t xml:space="preserve"> </w:t>
      </w:r>
      <w:r w:rsidR="007F2187">
        <w:rPr>
          <w:rFonts w:ascii="Arial" w:hAnsi="Arial" w:cs="Arial"/>
          <w:sz w:val="24"/>
          <w:szCs w:val="24"/>
        </w:rPr>
        <w:t>-</w:t>
      </w:r>
      <w:r w:rsidR="007F2187">
        <w:rPr>
          <w:rFonts w:ascii="Arial" w:hAnsi="Arial" w:cs="Arial"/>
          <w:sz w:val="24"/>
          <w:szCs w:val="24"/>
          <w:lang w:val="mn-MN"/>
        </w:rPr>
        <w:t>н</w:t>
      </w:r>
      <w:r w:rsidR="00161183" w:rsidRPr="00B41845">
        <w:rPr>
          <w:rFonts w:ascii="Arial" w:hAnsi="Arial" w:cs="Arial"/>
          <w:sz w:val="24"/>
          <w:szCs w:val="24"/>
          <w:lang w:val="mn-MN"/>
        </w:rPr>
        <w:t xml:space="preserve"> чиглэлд </w:t>
      </w:r>
      <w:r w:rsidR="00C723FB" w:rsidRPr="00B41845">
        <w:rPr>
          <w:rFonts w:ascii="Arial" w:hAnsi="Arial" w:cs="Arial"/>
          <w:sz w:val="24"/>
          <w:szCs w:val="24"/>
          <w:lang w:val="mn-MN"/>
        </w:rPr>
        <w:t xml:space="preserve">хамаарах </w:t>
      </w:r>
      <w:r w:rsidR="00293328">
        <w:rPr>
          <w:rFonts w:ascii="Arial" w:hAnsi="Arial" w:cs="Arial"/>
          <w:sz w:val="24"/>
          <w:szCs w:val="24"/>
        </w:rPr>
        <w:fldChar w:fldCharType="begin"/>
      </w:r>
      <w:r w:rsidR="00293328">
        <w:rPr>
          <w:rFonts w:ascii="Arial" w:hAnsi="Arial" w:cs="Arial"/>
          <w:sz w:val="24"/>
          <w:szCs w:val="24"/>
        </w:rPr>
        <w:instrText xml:space="preserve"> MERGEFIELD  audit_risk_count_2.6  \* MERGEFORMAT </w:instrText>
      </w:r>
      <w:r w:rsidR="00293328">
        <w:rPr>
          <w:rFonts w:ascii="Arial" w:hAnsi="Arial" w:cs="Arial"/>
          <w:sz w:val="24"/>
          <w:szCs w:val="24"/>
        </w:rPr>
        <w:fldChar w:fldCharType="separate"/>
      </w:r>
      <w:r w:rsidR="00293328">
        <w:rPr>
          <w:rFonts w:ascii="Arial" w:hAnsi="Arial" w:cs="Arial"/>
          <w:noProof/>
          <w:sz w:val="24"/>
          <w:szCs w:val="24"/>
        </w:rPr>
        <w:t>«audit_risk_count_2.6»</w:t>
      </w:r>
      <w:r w:rsidR="00293328">
        <w:rPr>
          <w:rFonts w:ascii="Arial" w:hAnsi="Arial" w:cs="Arial"/>
          <w:sz w:val="24"/>
          <w:szCs w:val="24"/>
        </w:rPr>
        <w:fldChar w:fldCharType="end"/>
      </w:r>
      <w:r w:rsidR="00C723FB" w:rsidRPr="00B41845">
        <w:rPr>
          <w:rFonts w:ascii="Arial" w:hAnsi="Arial" w:cs="Arial"/>
          <w:sz w:val="24"/>
          <w:szCs w:val="24"/>
          <w:lang w:val="mn-MN"/>
        </w:rPr>
        <w:t xml:space="preserve"> эрсдэлтэй асууд</w:t>
      </w:r>
      <w:r w:rsidR="00161183" w:rsidRPr="00B41845">
        <w:rPr>
          <w:rFonts w:ascii="Arial" w:hAnsi="Arial" w:cs="Arial"/>
          <w:sz w:val="24"/>
          <w:szCs w:val="24"/>
          <w:lang w:val="mn-MN"/>
        </w:rPr>
        <w:t>л</w:t>
      </w:r>
      <w:r w:rsidR="00C723FB" w:rsidRPr="00B41845">
        <w:rPr>
          <w:rFonts w:ascii="Arial" w:hAnsi="Arial" w:cs="Arial"/>
          <w:sz w:val="24"/>
          <w:szCs w:val="24"/>
          <w:lang w:val="mn-MN"/>
        </w:rPr>
        <w:t xml:space="preserve">ыг </w:t>
      </w:r>
      <w:r w:rsidRPr="00B41845">
        <w:rPr>
          <w:rFonts w:ascii="Arial" w:hAnsi="Arial" w:cs="Arial"/>
          <w:sz w:val="24"/>
          <w:szCs w:val="24"/>
          <w:lang w:val="mn-MN"/>
        </w:rPr>
        <w:t>ТАБ-СТА-Б-2.</w:t>
      </w:r>
      <w:r w:rsidR="00075B51">
        <w:rPr>
          <w:rFonts w:ascii="Arial" w:hAnsi="Arial" w:cs="Arial"/>
          <w:sz w:val="24"/>
          <w:szCs w:val="24"/>
        </w:rPr>
        <w:t>6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-т </w:t>
      </w:r>
      <w:r w:rsidR="00682D1B" w:rsidRPr="00B41845">
        <w:rPr>
          <w:rFonts w:ascii="Arial" w:hAnsi="Arial" w:cs="Arial"/>
          <w:sz w:val="24"/>
          <w:szCs w:val="24"/>
          <w:lang w:val="mn-MN"/>
        </w:rPr>
        <w:t xml:space="preserve">хураангуйлав. </w:t>
      </w:r>
    </w:p>
    <w:p w:rsidR="003C4F48" w:rsidRPr="00B41845" w:rsidRDefault="003C4F48" w:rsidP="00AD263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4D5B46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21" w:name="_Toc458612945"/>
      <w:r w:rsidRPr="00B41845">
        <w:rPr>
          <w:rFonts w:ascii="Arial" w:hAnsi="Arial" w:cs="Arial"/>
          <w:sz w:val="24"/>
          <w:szCs w:val="24"/>
          <w:lang w:val="mn-MN"/>
        </w:rPr>
        <w:t>7.</w:t>
      </w:r>
      <w:r w:rsidR="00682D1B" w:rsidRPr="00B41845">
        <w:rPr>
          <w:rFonts w:ascii="Arial" w:hAnsi="Arial" w:cs="Arial"/>
          <w:sz w:val="24"/>
          <w:szCs w:val="24"/>
          <w:lang w:val="mn-MN"/>
        </w:rPr>
        <w:t>3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Урьдчилан тогтоосон материалаг байдлын түвшин:</w:t>
      </w:r>
      <w:bookmarkEnd w:id="21"/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4D5B46" w:rsidRPr="00B41845" w:rsidRDefault="0043565F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/>
        </w:rPr>
        <w:fldChar w:fldCharType="begin"/>
      </w:r>
      <w:r>
        <w:rPr>
          <w:rFonts w:ascii="Arial" w:hAnsi="Arial" w:cs="Arial"/>
          <w:noProof/>
          <w:sz w:val="24"/>
          <w:szCs w:val="24"/>
          <w:lang w:val="mn-MN"/>
        </w:rPr>
        <w:instrText xml:space="preserve"> MERGEFIELD  selected_mat_description  \* MERGEFORMAT </w:instrText>
      </w:r>
      <w:r>
        <w:rPr>
          <w:rFonts w:ascii="Arial" w:hAnsi="Arial" w:cs="Arial"/>
          <w:noProof/>
          <w:sz w:val="24"/>
          <w:szCs w:val="24"/>
          <w:lang w:val="mn-MN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mn-MN"/>
        </w:rPr>
        <w:t>«selected_mat_description»</w:t>
      </w:r>
      <w:r>
        <w:rPr>
          <w:rFonts w:ascii="Arial" w:hAnsi="Arial" w:cs="Arial"/>
          <w:noProof/>
          <w:sz w:val="24"/>
          <w:szCs w:val="24"/>
          <w:lang w:val="mn-MN"/>
        </w:rPr>
        <w:fldChar w:fldCharType="end"/>
      </w:r>
      <w:r w:rsidR="000124BF">
        <w:rPr>
          <w:rFonts w:ascii="Arial" w:hAnsi="Arial" w:cs="Arial"/>
          <w:sz w:val="24"/>
          <w:szCs w:val="24"/>
        </w:rPr>
        <w:t xml:space="preserve"> </w:t>
      </w:r>
      <w:r w:rsidR="00682D1B" w:rsidRPr="00B41845">
        <w:rPr>
          <w:rFonts w:ascii="Arial" w:hAnsi="Arial" w:cs="Arial"/>
          <w:sz w:val="24"/>
          <w:szCs w:val="24"/>
          <w:lang w:val="mn-MN"/>
        </w:rPr>
        <w:t xml:space="preserve">материаллаг байдлын түвшинг тооцох суурь үзүүлэлтийг </w:t>
      </w:r>
      <w:r w:rsidR="00A20962">
        <w:rPr>
          <w:rFonts w:ascii="Arial" w:hAnsi="Arial" w:cs="Arial"/>
          <w:sz w:val="24"/>
          <w:szCs w:val="24"/>
          <w:lang w:val="mn-MN"/>
        </w:rPr>
        <w:fldChar w:fldCharType="begin"/>
      </w:r>
      <w:r w:rsidR="00A20962">
        <w:rPr>
          <w:rFonts w:ascii="Arial" w:hAnsi="Arial" w:cs="Arial"/>
          <w:sz w:val="24"/>
          <w:szCs w:val="24"/>
          <w:lang w:val="mn-MN"/>
        </w:rPr>
        <w:instrText xml:space="preserve"> MERGEFIELD  selected_mat_suuri  \* MERGEFORMAT </w:instrText>
      </w:r>
      <w:r w:rsidR="00A20962">
        <w:rPr>
          <w:rFonts w:ascii="Arial" w:hAnsi="Arial" w:cs="Arial"/>
          <w:sz w:val="24"/>
          <w:szCs w:val="24"/>
          <w:lang w:val="mn-MN"/>
        </w:rPr>
        <w:fldChar w:fldCharType="separate"/>
      </w:r>
      <w:r w:rsidR="00A20962">
        <w:rPr>
          <w:rFonts w:ascii="Arial" w:hAnsi="Arial" w:cs="Arial"/>
          <w:noProof/>
          <w:sz w:val="24"/>
          <w:szCs w:val="24"/>
          <w:lang w:val="mn-MN"/>
        </w:rPr>
        <w:t>«selected_mat_suuri»</w:t>
      </w:r>
      <w:r w:rsidR="00A20962">
        <w:rPr>
          <w:rFonts w:ascii="Arial" w:hAnsi="Arial" w:cs="Arial"/>
          <w:sz w:val="24"/>
          <w:szCs w:val="24"/>
          <w:lang w:val="mn-MN"/>
        </w:rPr>
        <w:fldChar w:fldCharType="end"/>
      </w:r>
      <w:r w:rsidR="006D3A9B">
        <w:rPr>
          <w:rFonts w:ascii="Arial" w:hAnsi="Arial" w:cs="Arial"/>
          <w:sz w:val="24"/>
          <w:szCs w:val="24"/>
        </w:rPr>
        <w:t xml:space="preserve"> </w:t>
      </w:r>
      <w:r w:rsidR="00682D1B" w:rsidRPr="00B41845">
        <w:rPr>
          <w:rFonts w:ascii="Arial" w:hAnsi="Arial" w:cs="Arial"/>
          <w:sz w:val="24"/>
          <w:szCs w:val="24"/>
          <w:lang w:val="mn-MN"/>
        </w:rPr>
        <w:t>-г сонгох нь зохимжтой гэж үзэв</w:t>
      </w:r>
      <w:r w:rsidR="00161183" w:rsidRPr="00B41845">
        <w:rPr>
          <w:rFonts w:ascii="Arial" w:hAnsi="Arial" w:cs="Arial"/>
          <w:sz w:val="24"/>
          <w:szCs w:val="24"/>
          <w:lang w:val="mn-MN"/>
        </w:rPr>
        <w:t xml:space="preserve">. </w:t>
      </w:r>
      <w:r w:rsidR="00682D1B" w:rsidRPr="00B41845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161183" w:rsidRPr="00B41845" w:rsidRDefault="00161183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3C4F4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Төлөвлөлтийн үе шатанд материаллаг байдлы</w:t>
      </w:r>
      <w:r w:rsidR="00E20170" w:rsidRPr="00B41845">
        <w:rPr>
          <w:rFonts w:ascii="Arial" w:hAnsi="Arial" w:cs="Arial"/>
          <w:sz w:val="24"/>
          <w:szCs w:val="24"/>
          <w:lang w:val="mn-MN"/>
        </w:rPr>
        <w:t>н түвшинг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="00E20170" w:rsidRPr="00B41845">
        <w:rPr>
          <w:rFonts w:ascii="Arial" w:hAnsi="Arial" w:cs="Arial"/>
          <w:sz w:val="24"/>
          <w:szCs w:val="24"/>
          <w:lang w:val="mn-MN"/>
        </w:rPr>
        <w:t>сонгосон суурь үзүү</w:t>
      </w:r>
      <w:r w:rsidR="00161183" w:rsidRPr="00B41845">
        <w:rPr>
          <w:rFonts w:ascii="Arial" w:hAnsi="Arial" w:cs="Arial"/>
          <w:sz w:val="24"/>
          <w:szCs w:val="24"/>
          <w:lang w:val="mn-MN"/>
        </w:rPr>
        <w:t>л</w:t>
      </w:r>
      <w:r w:rsidR="00E20170" w:rsidRPr="00B41845">
        <w:rPr>
          <w:rFonts w:ascii="Arial" w:hAnsi="Arial" w:cs="Arial"/>
          <w:sz w:val="24"/>
          <w:szCs w:val="24"/>
          <w:lang w:val="mn-MN"/>
        </w:rPr>
        <w:t>эл</w:t>
      </w:r>
      <w:r w:rsidR="00161183" w:rsidRPr="00B41845">
        <w:rPr>
          <w:rFonts w:ascii="Arial" w:hAnsi="Arial" w:cs="Arial"/>
          <w:sz w:val="24"/>
          <w:szCs w:val="24"/>
          <w:lang w:val="mn-MN"/>
        </w:rPr>
        <w:t xml:space="preserve">тийн </w:t>
      </w:r>
      <w:r w:rsidR="00EC66DF">
        <w:rPr>
          <w:rFonts w:ascii="Arial" w:hAnsi="Arial" w:cs="Arial"/>
          <w:sz w:val="24"/>
          <w:szCs w:val="24"/>
          <w:lang w:val="mn-MN"/>
        </w:rPr>
        <w:fldChar w:fldCharType="begin"/>
      </w:r>
      <w:r w:rsidR="00EC66DF">
        <w:rPr>
          <w:rFonts w:ascii="Arial" w:hAnsi="Arial" w:cs="Arial"/>
          <w:sz w:val="24"/>
          <w:szCs w:val="24"/>
          <w:lang w:val="mn-MN"/>
        </w:rPr>
        <w:instrText xml:space="preserve"> MERGEFIELD  mat_suuri_huvi  \* MERGEFORMAT </w:instrText>
      </w:r>
      <w:r w:rsidR="00EC66DF">
        <w:rPr>
          <w:rFonts w:ascii="Arial" w:hAnsi="Arial" w:cs="Arial"/>
          <w:sz w:val="24"/>
          <w:szCs w:val="24"/>
          <w:lang w:val="mn-MN"/>
        </w:rPr>
        <w:fldChar w:fldCharType="separate"/>
      </w:r>
      <w:r w:rsidR="00EC66DF">
        <w:rPr>
          <w:rFonts w:ascii="Arial" w:hAnsi="Arial" w:cs="Arial"/>
          <w:noProof/>
          <w:sz w:val="24"/>
          <w:szCs w:val="24"/>
          <w:lang w:val="mn-MN"/>
        </w:rPr>
        <w:t>«mat_suuri_huvi»</w:t>
      </w:r>
      <w:r w:rsidR="00EC66DF">
        <w:rPr>
          <w:rFonts w:ascii="Arial" w:hAnsi="Arial" w:cs="Arial"/>
          <w:sz w:val="24"/>
          <w:szCs w:val="24"/>
          <w:lang w:val="mn-MN"/>
        </w:rPr>
        <w:fldChar w:fldCharType="end"/>
      </w:r>
      <w:r w:rsidRPr="00B41845">
        <w:rPr>
          <w:rFonts w:ascii="Arial" w:hAnsi="Arial" w:cs="Arial"/>
          <w:sz w:val="24"/>
          <w:szCs w:val="24"/>
          <w:lang w:val="mn-MN"/>
        </w:rPr>
        <w:t xml:space="preserve"> хувиар </w:t>
      </w:r>
      <w:r w:rsidR="00161183" w:rsidRPr="00B41845">
        <w:rPr>
          <w:rFonts w:ascii="Arial" w:hAnsi="Arial" w:cs="Arial"/>
          <w:sz w:val="24"/>
          <w:szCs w:val="24"/>
          <w:lang w:val="mn-MN"/>
        </w:rPr>
        <w:t xml:space="preserve">тооцож, </w:t>
      </w:r>
      <w:r w:rsidR="00EC66DF">
        <w:rPr>
          <w:rFonts w:ascii="Arial" w:hAnsi="Arial" w:cs="Arial"/>
          <w:sz w:val="24"/>
          <w:szCs w:val="24"/>
          <w:lang w:val="mn-MN"/>
        </w:rPr>
        <w:fldChar w:fldCharType="begin"/>
      </w:r>
      <w:r w:rsidR="00EC66DF">
        <w:rPr>
          <w:rFonts w:ascii="Arial" w:hAnsi="Arial" w:cs="Arial"/>
          <w:sz w:val="24"/>
          <w:szCs w:val="24"/>
          <w:lang w:val="mn-MN"/>
        </w:rPr>
        <w:instrText xml:space="preserve"> MERGEFIELD  mat_suuri_dun  \* MERGEFORMAT </w:instrText>
      </w:r>
      <w:r w:rsidR="00EC66DF">
        <w:rPr>
          <w:rFonts w:ascii="Arial" w:hAnsi="Arial" w:cs="Arial"/>
          <w:sz w:val="24"/>
          <w:szCs w:val="24"/>
          <w:lang w:val="mn-MN"/>
        </w:rPr>
        <w:fldChar w:fldCharType="separate"/>
      </w:r>
      <w:r w:rsidR="00EC66DF">
        <w:rPr>
          <w:rFonts w:ascii="Arial" w:hAnsi="Arial" w:cs="Arial"/>
          <w:noProof/>
          <w:sz w:val="24"/>
          <w:szCs w:val="24"/>
          <w:lang w:val="mn-MN"/>
        </w:rPr>
        <w:t>«mat_suuri_dun»</w:t>
      </w:r>
      <w:r w:rsidR="00EC66DF">
        <w:rPr>
          <w:rFonts w:ascii="Arial" w:hAnsi="Arial" w:cs="Arial"/>
          <w:sz w:val="24"/>
          <w:szCs w:val="24"/>
          <w:lang w:val="mn-MN"/>
        </w:rPr>
        <w:fldChar w:fldCharType="end"/>
      </w:r>
      <w:r w:rsidRPr="00B41845">
        <w:rPr>
          <w:rFonts w:ascii="Arial" w:hAnsi="Arial" w:cs="Arial"/>
          <w:sz w:val="24"/>
          <w:szCs w:val="24"/>
          <w:lang w:val="mn-MN"/>
        </w:rPr>
        <w:t xml:space="preserve"> сая төгрөгөөр то</w:t>
      </w:r>
      <w:r w:rsidR="00161183" w:rsidRPr="00B41845">
        <w:rPr>
          <w:rFonts w:ascii="Arial" w:hAnsi="Arial" w:cs="Arial"/>
          <w:sz w:val="24"/>
          <w:szCs w:val="24"/>
          <w:lang w:val="mn-MN"/>
        </w:rPr>
        <w:t>гтоож, ТАБ-СТА-Б-3</w:t>
      </w:r>
      <w:r w:rsidR="00161183" w:rsidRPr="00B41845">
        <w:rPr>
          <w:rFonts w:ascii="Arial" w:hAnsi="Arial" w:cs="Arial"/>
          <w:sz w:val="24"/>
          <w:szCs w:val="24"/>
        </w:rPr>
        <w:t xml:space="preserve"> </w:t>
      </w:r>
      <w:r w:rsidR="00161183" w:rsidRPr="00B41845">
        <w:rPr>
          <w:rFonts w:ascii="Arial" w:hAnsi="Arial" w:cs="Arial"/>
          <w:sz w:val="24"/>
          <w:szCs w:val="24"/>
          <w:lang w:val="mn-MN"/>
        </w:rPr>
        <w:t>маягтаар баримтжуулан баталгаажуулав</w:t>
      </w:r>
      <w:r w:rsidRPr="00B41845">
        <w:rPr>
          <w:rFonts w:ascii="Arial" w:hAnsi="Arial" w:cs="Arial"/>
          <w:sz w:val="24"/>
          <w:szCs w:val="24"/>
          <w:lang w:val="mn-MN"/>
        </w:rPr>
        <w:t>.</w:t>
      </w:r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161183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22" w:name="_Toc458612946"/>
      <w:r w:rsidRPr="00B41845">
        <w:rPr>
          <w:rFonts w:ascii="Arial" w:hAnsi="Arial" w:cs="Arial"/>
          <w:sz w:val="24"/>
          <w:szCs w:val="24"/>
          <w:lang w:val="mn-MN"/>
        </w:rPr>
        <w:t>7.4</w:t>
      </w:r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Pr="00B41845">
        <w:rPr>
          <w:rFonts w:ascii="Arial" w:hAnsi="Arial" w:cs="Arial"/>
          <w:sz w:val="24"/>
          <w:szCs w:val="24"/>
          <w:lang w:val="mn-MN"/>
        </w:rPr>
        <w:t>Э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рсдэлийн үнэлгээ:</w:t>
      </w:r>
      <w:bookmarkEnd w:id="22"/>
    </w:p>
    <w:p w:rsidR="004D5B46" w:rsidRPr="00B41845" w:rsidRDefault="004D5B4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C723FB" w:rsidRPr="00B41845" w:rsidRDefault="00C723FB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Дээрх тодорхойлсон аудитыг чиглэл тус бүрд хамаарах эрсдэлийг асуудал тус бүрээр нь эрсдэлийн үнэлгээний шалгуурын дагуу үнэлэж, эрсдэлийн үнэлгээний түвшинг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ТАБ-СТА-</w:t>
      </w:r>
      <w:r w:rsidRPr="00B41845">
        <w:rPr>
          <w:rFonts w:ascii="Arial" w:hAnsi="Arial" w:cs="Arial"/>
          <w:sz w:val="24"/>
          <w:szCs w:val="24"/>
          <w:lang w:val="mn-MN"/>
        </w:rPr>
        <w:t>Б-4.</w:t>
      </w:r>
      <w:r w:rsidR="003C4F48" w:rsidRPr="00B41845">
        <w:rPr>
          <w:rFonts w:ascii="Arial" w:hAnsi="Arial" w:cs="Arial"/>
          <w:sz w:val="24"/>
          <w:szCs w:val="24"/>
          <w:lang w:val="mn-MN"/>
        </w:rPr>
        <w:t>1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маягтын дагуу тогтоолоо.</w:t>
      </w:r>
    </w:p>
    <w:p w:rsidR="00C723FB" w:rsidRPr="00B41845" w:rsidRDefault="00C723FB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C723FB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Эрсдэлийн үнэлгээний түвшингээс хамаарч зайлшгүй шалгах </w:t>
      </w:r>
      <w:r w:rsidRPr="00B41845">
        <w:rPr>
          <w:rFonts w:ascii="Arial" w:hAnsi="Arial" w:cs="Arial"/>
          <w:sz w:val="24"/>
          <w:szCs w:val="24"/>
        </w:rPr>
        <w:t>(</w:t>
      </w:r>
      <w:r w:rsidRPr="00B41845">
        <w:rPr>
          <w:rFonts w:ascii="Arial" w:hAnsi="Arial" w:cs="Arial"/>
          <w:sz w:val="24"/>
          <w:szCs w:val="24"/>
          <w:lang w:val="mn-MN"/>
        </w:rPr>
        <w:t>аудитын горим хэрэгжүүлэх</w:t>
      </w:r>
      <w:r w:rsidRPr="00B41845">
        <w:rPr>
          <w:rFonts w:ascii="Arial" w:hAnsi="Arial" w:cs="Arial"/>
          <w:sz w:val="24"/>
          <w:szCs w:val="24"/>
        </w:rPr>
        <w:t>)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асуудлыг </w:t>
      </w:r>
      <w:r w:rsidR="00BD66D6" w:rsidRPr="00B41845">
        <w:rPr>
          <w:rFonts w:ascii="Arial" w:hAnsi="Arial" w:cs="Arial"/>
          <w:sz w:val="24"/>
          <w:szCs w:val="24"/>
          <w:lang w:val="mn-MN"/>
        </w:rPr>
        <w:t xml:space="preserve">эрэмбэлж, </w:t>
      </w:r>
      <w:r w:rsidRPr="00B41845">
        <w:rPr>
          <w:rFonts w:ascii="Arial" w:hAnsi="Arial" w:cs="Arial"/>
          <w:sz w:val="24"/>
          <w:szCs w:val="24"/>
          <w:lang w:val="mn-MN"/>
        </w:rPr>
        <w:t>аудитын батламж мэдэгдэлтэй уялдуулан ТАБ-СТА-Б-4.2 маягтад нэгтгэв.</w:t>
      </w:r>
    </w:p>
    <w:p w:rsidR="00C55808" w:rsidRPr="00B41845" w:rsidRDefault="00C5580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A70FD0" w:rsidRPr="00B41845" w:rsidRDefault="00BD66D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Дээрх эрсдэлийн үнэлгээнээс хамаарч аудитын </w:t>
      </w:r>
      <w:r w:rsidR="00EC66DF">
        <w:rPr>
          <w:rFonts w:ascii="Arial" w:hAnsi="Arial" w:cs="Arial"/>
          <w:sz w:val="24"/>
          <w:szCs w:val="24"/>
          <w:lang w:val="mn-MN"/>
        </w:rPr>
        <w:fldChar w:fldCharType="begin"/>
      </w:r>
      <w:r w:rsidR="00EC66DF">
        <w:rPr>
          <w:rFonts w:ascii="Arial" w:hAnsi="Arial" w:cs="Arial"/>
          <w:sz w:val="24"/>
          <w:szCs w:val="24"/>
          <w:lang w:val="mn-MN"/>
        </w:rPr>
        <w:instrText xml:space="preserve"> MERGEFIELD  audit_chiglel_count_4.2  \* MERGEFORMAT </w:instrText>
      </w:r>
      <w:r w:rsidR="00EC66DF">
        <w:rPr>
          <w:rFonts w:ascii="Arial" w:hAnsi="Arial" w:cs="Arial"/>
          <w:sz w:val="24"/>
          <w:szCs w:val="24"/>
          <w:lang w:val="mn-MN"/>
        </w:rPr>
        <w:fldChar w:fldCharType="separate"/>
      </w:r>
      <w:r w:rsidR="00EC66DF">
        <w:rPr>
          <w:rFonts w:ascii="Arial" w:hAnsi="Arial" w:cs="Arial"/>
          <w:noProof/>
          <w:sz w:val="24"/>
          <w:szCs w:val="24"/>
          <w:lang w:val="mn-MN"/>
        </w:rPr>
        <w:t>«audit_chiglel_count_4.2»</w:t>
      </w:r>
      <w:r w:rsidR="00EC66DF">
        <w:rPr>
          <w:rFonts w:ascii="Arial" w:hAnsi="Arial" w:cs="Arial"/>
          <w:sz w:val="24"/>
          <w:szCs w:val="24"/>
          <w:lang w:val="mn-MN"/>
        </w:rPr>
        <w:fldChar w:fldCharType="end"/>
      </w:r>
      <w:r w:rsidR="008F1B0E">
        <w:rPr>
          <w:rFonts w:ascii="Arial" w:hAnsi="Arial" w:cs="Arial"/>
          <w:sz w:val="24"/>
          <w:szCs w:val="24"/>
          <w:lang w:val="mn-MN"/>
        </w:rPr>
        <w:t xml:space="preserve"> 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чиглэлд </w:t>
      </w:r>
      <w:r w:rsidR="00EC66DF">
        <w:rPr>
          <w:rFonts w:ascii="Arial" w:hAnsi="Arial" w:cs="Arial"/>
          <w:sz w:val="24"/>
          <w:szCs w:val="24"/>
        </w:rPr>
        <w:fldChar w:fldCharType="begin"/>
      </w:r>
      <w:r w:rsidR="00EC66DF">
        <w:rPr>
          <w:rFonts w:ascii="Arial" w:hAnsi="Arial" w:cs="Arial"/>
          <w:sz w:val="24"/>
          <w:szCs w:val="24"/>
        </w:rPr>
        <w:instrText xml:space="preserve"> MERGEFIELD  audit_risk_count_4.2  \* MERGEFORMAT </w:instrText>
      </w:r>
      <w:r w:rsidR="00EC66DF">
        <w:rPr>
          <w:rFonts w:ascii="Arial" w:hAnsi="Arial" w:cs="Arial"/>
          <w:sz w:val="24"/>
          <w:szCs w:val="24"/>
        </w:rPr>
        <w:fldChar w:fldCharType="separate"/>
      </w:r>
      <w:r w:rsidR="00EC66DF">
        <w:rPr>
          <w:rFonts w:ascii="Arial" w:hAnsi="Arial" w:cs="Arial"/>
          <w:noProof/>
          <w:sz w:val="24"/>
          <w:szCs w:val="24"/>
        </w:rPr>
        <w:t>«audit_risk_count_4.2»</w:t>
      </w:r>
      <w:r w:rsidR="00EC66DF">
        <w:rPr>
          <w:rFonts w:ascii="Arial" w:hAnsi="Arial" w:cs="Arial"/>
          <w:sz w:val="24"/>
          <w:szCs w:val="24"/>
        </w:rPr>
        <w:fldChar w:fldCharType="end"/>
      </w:r>
      <w:r w:rsidRPr="00B41845">
        <w:rPr>
          <w:rFonts w:ascii="Arial" w:hAnsi="Arial" w:cs="Arial"/>
          <w:sz w:val="24"/>
          <w:szCs w:val="24"/>
          <w:lang w:val="mn-MN"/>
        </w:rPr>
        <w:t xml:space="preserve"> эрсдэлтэй асуудлыг цаашид үргэлжүүлэн шалга</w:t>
      </w:r>
      <w:r w:rsidR="00A70FD0" w:rsidRPr="00B41845">
        <w:rPr>
          <w:rFonts w:ascii="Arial" w:hAnsi="Arial" w:cs="Arial"/>
          <w:sz w:val="24"/>
          <w:szCs w:val="24"/>
          <w:lang w:val="mn-MN"/>
        </w:rPr>
        <w:t>хаар төлөвлөсөн болно.</w:t>
      </w:r>
    </w:p>
    <w:p w:rsidR="00A70FD0" w:rsidRPr="00B41845" w:rsidRDefault="00A70FD0" w:rsidP="00C55808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C55808" w:rsidRPr="00B41845" w:rsidRDefault="00C55808" w:rsidP="00C55808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Эрсдэлийн үнэлгээний нэгтгэлийг ТАБ-СТА-Б-4.3 маягтаар баримтжуулав.</w:t>
      </w:r>
    </w:p>
    <w:p w:rsidR="003C4F48" w:rsidRPr="00B41845" w:rsidRDefault="003C4F48" w:rsidP="00AD263F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C55808" w:rsidP="00AD263F">
      <w:pPr>
        <w:pStyle w:val="Heading2"/>
        <w:spacing w:before="0" w:line="240" w:lineRule="auto"/>
        <w:rPr>
          <w:rFonts w:ascii="Arial" w:hAnsi="Arial" w:cs="Arial"/>
          <w:sz w:val="24"/>
          <w:szCs w:val="24"/>
          <w:lang w:val="mn-MN"/>
        </w:rPr>
      </w:pPr>
      <w:bookmarkStart w:id="23" w:name="_Toc458612947"/>
      <w:r w:rsidRPr="00B41845">
        <w:rPr>
          <w:rFonts w:ascii="Arial" w:hAnsi="Arial" w:cs="Arial"/>
          <w:sz w:val="24"/>
          <w:szCs w:val="24"/>
          <w:lang w:val="mn-MN"/>
        </w:rPr>
        <w:t>7.5</w:t>
      </w:r>
      <w:r w:rsidR="004D5B46"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="00E20170" w:rsidRPr="00B41845">
        <w:rPr>
          <w:rFonts w:ascii="Arial" w:hAnsi="Arial" w:cs="Arial"/>
          <w:sz w:val="24"/>
          <w:szCs w:val="24"/>
          <w:lang w:val="mn-MN"/>
        </w:rPr>
        <w:t>Илрүүлсэн эрсдэлтэй асуудлыг сорих а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удит</w:t>
      </w:r>
      <w:r w:rsidR="00E20170" w:rsidRPr="00B41845">
        <w:rPr>
          <w:rFonts w:ascii="Arial" w:hAnsi="Arial" w:cs="Arial"/>
          <w:sz w:val="24"/>
          <w:szCs w:val="24"/>
          <w:lang w:val="mn-MN"/>
        </w:rPr>
        <w:t xml:space="preserve">ын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горим</w:t>
      </w:r>
      <w:r w:rsidR="00E20170" w:rsidRPr="00B41845">
        <w:rPr>
          <w:rFonts w:ascii="Arial" w:hAnsi="Arial" w:cs="Arial"/>
          <w:sz w:val="24"/>
          <w:szCs w:val="24"/>
          <w:lang w:val="mn-MN"/>
        </w:rPr>
        <w:t xml:space="preserve"> боловсруулах үйл явц</w:t>
      </w:r>
      <w:r w:rsidR="003C4F48" w:rsidRPr="00B41845">
        <w:rPr>
          <w:rFonts w:ascii="Arial" w:hAnsi="Arial" w:cs="Arial"/>
          <w:sz w:val="24"/>
          <w:szCs w:val="24"/>
          <w:lang w:val="mn-MN"/>
        </w:rPr>
        <w:t>:</w:t>
      </w:r>
      <w:bookmarkEnd w:id="23"/>
    </w:p>
    <w:p w:rsidR="007333C8" w:rsidRPr="00B41845" w:rsidRDefault="007333C8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A70FD0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ТАБ-СТА-Б-4.2</w:t>
      </w:r>
      <w:r w:rsidRPr="00B41845">
        <w:rPr>
          <w:rFonts w:ascii="Arial" w:hAnsi="Arial" w:cs="Arial"/>
          <w:sz w:val="24"/>
          <w:szCs w:val="24"/>
        </w:rPr>
        <w:t xml:space="preserve"> </w:t>
      </w:r>
      <w:r w:rsidRPr="00B41845">
        <w:rPr>
          <w:rFonts w:ascii="Arial" w:hAnsi="Arial" w:cs="Arial"/>
          <w:sz w:val="24"/>
          <w:szCs w:val="24"/>
          <w:lang w:val="mn-MN"/>
        </w:rPr>
        <w:t>маягтад тодорхойлсон аудитын г</w:t>
      </w:r>
      <w:r w:rsidR="00BD66D6" w:rsidRPr="00B41845">
        <w:rPr>
          <w:rFonts w:ascii="Arial" w:hAnsi="Arial" w:cs="Arial"/>
          <w:sz w:val="24"/>
          <w:szCs w:val="24"/>
          <w:lang w:val="mn-MN"/>
        </w:rPr>
        <w:t xml:space="preserve">орим хэрэгжүүлэхээр төлөвлөсөн эрсдэлтэй асуудлыг холбогдох батламж мэдэгдэл, стандартын болон хууль, тогтоомжтой холбоотой шалгуур үзүүлэлттэй харьцуулан дүн шинжилгээ хийж, хэрэгжүүлэх горим, сорилыг </w:t>
      </w:r>
      <w:r w:rsidR="003C4F48" w:rsidRPr="00B41845">
        <w:rPr>
          <w:rFonts w:ascii="Arial" w:hAnsi="Arial" w:cs="Arial"/>
          <w:sz w:val="24"/>
          <w:szCs w:val="24"/>
          <w:lang w:val="mn-MN"/>
        </w:rPr>
        <w:t>ТАБ-СТА-</w:t>
      </w:r>
      <w:r w:rsidR="00BD66D6" w:rsidRPr="00B41845">
        <w:rPr>
          <w:rFonts w:ascii="Arial" w:hAnsi="Arial" w:cs="Arial"/>
          <w:sz w:val="24"/>
          <w:szCs w:val="24"/>
          <w:lang w:val="mn-MN"/>
        </w:rPr>
        <w:t>Б</w:t>
      </w:r>
      <w:r w:rsidR="003C4F48" w:rsidRPr="00B41845">
        <w:rPr>
          <w:rFonts w:ascii="Arial" w:hAnsi="Arial" w:cs="Arial"/>
          <w:sz w:val="24"/>
          <w:szCs w:val="24"/>
          <w:lang w:val="mn-MN"/>
        </w:rPr>
        <w:t>-5</w:t>
      </w:r>
      <w:r w:rsidR="00BD66D6" w:rsidRPr="00B41845">
        <w:rPr>
          <w:rFonts w:ascii="Arial" w:hAnsi="Arial" w:cs="Arial"/>
          <w:sz w:val="24"/>
          <w:szCs w:val="24"/>
          <w:lang w:val="mn-MN"/>
        </w:rPr>
        <w:t>.1</w:t>
      </w:r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 маягтад т</w:t>
      </w:r>
      <w:r w:rsidR="00BD66D6" w:rsidRPr="00B41845">
        <w:rPr>
          <w:rFonts w:ascii="Arial" w:hAnsi="Arial" w:cs="Arial"/>
          <w:sz w:val="24"/>
          <w:szCs w:val="24"/>
          <w:lang w:val="mn-MN"/>
        </w:rPr>
        <w:t>одорхойлов</w:t>
      </w:r>
      <w:r w:rsidR="003C4F48" w:rsidRPr="00B41845">
        <w:rPr>
          <w:rFonts w:ascii="Arial" w:hAnsi="Arial" w:cs="Arial"/>
          <w:sz w:val="24"/>
          <w:szCs w:val="24"/>
          <w:lang w:val="mn-MN"/>
        </w:rPr>
        <w:t>.</w:t>
      </w:r>
    </w:p>
    <w:p w:rsidR="00BD66D6" w:rsidRPr="00B41845" w:rsidRDefault="00BD66D6" w:rsidP="00AD263F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BD66D6" w:rsidRPr="00B41845" w:rsidRDefault="00BD66D6" w:rsidP="008C4D00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 xml:space="preserve">Хэрэгжүүлэхээр төлөвлөсөн аудитын горим, сорилыг баримтжуулах </w:t>
      </w:r>
      <w:r w:rsidR="00A70FD0" w:rsidRPr="00B41845">
        <w:rPr>
          <w:rFonts w:ascii="Arial" w:hAnsi="Arial" w:cs="Arial"/>
          <w:sz w:val="24"/>
          <w:szCs w:val="24"/>
          <w:lang w:val="mn-MN"/>
        </w:rPr>
        <w:t>нотлох зүйл цуглуулах арга зүйг</w:t>
      </w:r>
      <w:r w:rsidRPr="00B41845">
        <w:rPr>
          <w:rFonts w:ascii="Arial" w:hAnsi="Arial" w:cs="Arial"/>
          <w:sz w:val="24"/>
          <w:szCs w:val="24"/>
          <w:lang w:val="mn-MN"/>
        </w:rPr>
        <w:t xml:space="preserve"> ТАБ-СТА-Б-5.2 маягтад үзүүллээ.</w:t>
      </w:r>
    </w:p>
    <w:p w:rsidR="00C55808" w:rsidRPr="00B41845" w:rsidRDefault="00C55808" w:rsidP="008C4D00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3C4F48" w:rsidP="008C4D00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Санхүүгийн аудитын нөөцийг ТАБ-СТА-А-8 маягтаар тооцов.</w:t>
      </w:r>
    </w:p>
    <w:p w:rsidR="003C4F48" w:rsidRPr="00B41845" w:rsidRDefault="003C4F48" w:rsidP="008C4D00">
      <w:pPr>
        <w:spacing w:after="0" w:line="240" w:lineRule="auto"/>
        <w:ind w:firstLine="426"/>
        <w:rPr>
          <w:rFonts w:ascii="Arial" w:hAnsi="Arial" w:cs="Arial"/>
          <w:b/>
          <w:sz w:val="24"/>
          <w:szCs w:val="24"/>
          <w:lang w:val="mn-MN"/>
        </w:rPr>
      </w:pPr>
    </w:p>
    <w:p w:rsidR="00A70FD0" w:rsidRPr="008C4D00" w:rsidRDefault="007333C8" w:rsidP="008C4D00">
      <w:pPr>
        <w:pStyle w:val="Heading1"/>
        <w:spacing w:before="0" w:line="240" w:lineRule="auto"/>
        <w:rPr>
          <w:rFonts w:ascii="Arial" w:hAnsi="Arial" w:cs="Arial"/>
          <w:lang w:val="mn-MN"/>
        </w:rPr>
      </w:pPr>
      <w:bookmarkStart w:id="24" w:name="_Toc458612948"/>
      <w:r w:rsidRPr="008C4D00">
        <w:rPr>
          <w:rFonts w:ascii="Arial" w:hAnsi="Arial" w:cs="Arial"/>
          <w:sz w:val="24"/>
        </w:rPr>
        <w:t xml:space="preserve">8. </w:t>
      </w:r>
      <w:r w:rsidR="00A70FD0" w:rsidRPr="008C4D00">
        <w:rPr>
          <w:rFonts w:ascii="Arial" w:hAnsi="Arial" w:cs="Arial"/>
          <w:sz w:val="24"/>
          <w:lang w:val="mn-MN"/>
        </w:rPr>
        <w:t>Санхүүгийн тайлангийн аудитад ашиглах нөөц:</w:t>
      </w:r>
      <w:bookmarkEnd w:id="24"/>
    </w:p>
    <w:p w:rsidR="00A70FD0" w:rsidRPr="008C4D00" w:rsidRDefault="00A70FD0" w:rsidP="008C4D00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:rsidR="003C4F48" w:rsidRPr="008C4D00" w:rsidRDefault="009C3759" w:rsidP="008C4D00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8C4D00">
        <w:rPr>
          <w:rFonts w:ascii="Arial" w:hAnsi="Arial" w:cs="Arial"/>
          <w:sz w:val="24"/>
          <w:szCs w:val="24"/>
          <w:lang w:val="mn-MN"/>
        </w:rPr>
        <w:t>Аудитад ашиглах нөөцийг дараах байдлаар тодорхойлов. Үүнд:</w:t>
      </w:r>
    </w:p>
    <w:p w:rsidR="009C3759" w:rsidRPr="008C4D00" w:rsidRDefault="009C3759" w:rsidP="008C4D00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:rsidR="003C4F48" w:rsidRPr="008C4D00" w:rsidRDefault="009C3759" w:rsidP="008C4D00">
      <w:pPr>
        <w:pStyle w:val="Heading2"/>
        <w:spacing w:before="0" w:line="240" w:lineRule="auto"/>
        <w:rPr>
          <w:rFonts w:ascii="Arial" w:hAnsi="Arial" w:cs="Arial"/>
          <w:lang w:val="mn-MN"/>
        </w:rPr>
      </w:pPr>
      <w:bookmarkStart w:id="25" w:name="_Toc458612949"/>
      <w:r w:rsidRPr="008C4D00">
        <w:rPr>
          <w:rFonts w:ascii="Arial" w:hAnsi="Arial" w:cs="Arial"/>
          <w:lang w:val="mn-MN"/>
        </w:rPr>
        <w:t>8.1</w:t>
      </w:r>
      <w:r w:rsidR="007333C8" w:rsidRPr="008C4D00">
        <w:rPr>
          <w:rFonts w:ascii="Arial" w:hAnsi="Arial" w:cs="Arial"/>
          <w:lang w:val="mn-MN"/>
        </w:rPr>
        <w:t xml:space="preserve">. </w:t>
      </w:r>
      <w:r w:rsidR="003C4F48" w:rsidRPr="008C4D00">
        <w:rPr>
          <w:rFonts w:ascii="Arial" w:hAnsi="Arial" w:cs="Arial"/>
          <w:lang w:val="mn-MN"/>
        </w:rPr>
        <w:t>Аудит хийх багийн бүрэлдэхүүн</w:t>
      </w:r>
      <w:r w:rsidR="004E5E3D" w:rsidRPr="008C4D00">
        <w:rPr>
          <w:rFonts w:ascii="Arial" w:hAnsi="Arial" w:cs="Arial"/>
          <w:lang w:val="mn-MN"/>
        </w:rPr>
        <w:t>, гүйцэтгэх үүрэг</w:t>
      </w:r>
      <w:r w:rsidR="003C4F48" w:rsidRPr="008C4D00">
        <w:rPr>
          <w:rFonts w:ascii="Arial" w:hAnsi="Arial" w:cs="Arial"/>
          <w:lang w:val="mn-MN"/>
        </w:rPr>
        <w:t>:</w:t>
      </w:r>
      <w:bookmarkEnd w:id="25"/>
      <w:r w:rsidR="003C4F48" w:rsidRPr="008C4D00">
        <w:rPr>
          <w:rFonts w:ascii="Arial" w:hAnsi="Arial" w:cs="Arial"/>
          <w:lang w:val="mn-MN"/>
        </w:rPr>
        <w:t xml:space="preserve"> </w:t>
      </w:r>
    </w:p>
    <w:p w:rsidR="007333C8" w:rsidRPr="008C4D00" w:rsidRDefault="007333C8" w:rsidP="008C4D00">
      <w:pPr>
        <w:pStyle w:val="Heading2"/>
        <w:spacing w:before="0" w:line="240" w:lineRule="auto"/>
        <w:rPr>
          <w:rFonts w:ascii="Arial" w:hAnsi="Arial" w:cs="Arial"/>
          <w:lang w:val="mn-M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2430"/>
        <w:gridCol w:w="2700"/>
        <w:gridCol w:w="3690"/>
      </w:tblGrid>
      <w:tr w:rsidR="004D2E54" w:rsidRPr="008C4D00" w:rsidTr="004D2E54">
        <w:tc>
          <w:tcPr>
            <w:tcW w:w="805" w:type="dxa"/>
            <w:vMerge w:val="restart"/>
            <w:vAlign w:val="center"/>
          </w:tcPr>
          <w:p w:rsidR="004D2E54" w:rsidRPr="008C4D00" w:rsidRDefault="004D2E54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№</w:t>
            </w:r>
          </w:p>
        </w:tc>
        <w:tc>
          <w:tcPr>
            <w:tcW w:w="5130" w:type="dxa"/>
            <w:gridSpan w:val="2"/>
            <w:vAlign w:val="center"/>
          </w:tcPr>
          <w:p w:rsidR="004D2E54" w:rsidRPr="008C4D00" w:rsidRDefault="004D2E54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Багийн гишүүдийн</w:t>
            </w:r>
          </w:p>
        </w:tc>
        <w:tc>
          <w:tcPr>
            <w:tcW w:w="3690" w:type="dxa"/>
            <w:vMerge w:val="restart"/>
            <w:vAlign w:val="center"/>
          </w:tcPr>
          <w:p w:rsidR="004D2E54" w:rsidRPr="008C4D00" w:rsidRDefault="00FD2497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Аудитын явцад г</w:t>
            </w:r>
            <w:r w:rsidR="004D2E54" w:rsidRPr="008C4D00">
              <w:rPr>
                <w:rFonts w:ascii="Arial" w:hAnsi="Arial" w:cs="Arial"/>
                <w:sz w:val="20"/>
                <w:szCs w:val="24"/>
                <w:lang w:val="mn-MN"/>
              </w:rPr>
              <w:t>үйцэтгэх үүрэг</w:t>
            </w:r>
          </w:p>
        </w:tc>
      </w:tr>
      <w:tr w:rsidR="004D2E54" w:rsidRPr="008C4D00" w:rsidTr="004D2E54">
        <w:tc>
          <w:tcPr>
            <w:tcW w:w="805" w:type="dxa"/>
            <w:vMerge/>
            <w:vAlign w:val="center"/>
          </w:tcPr>
          <w:p w:rsidR="004D2E54" w:rsidRPr="008C4D00" w:rsidRDefault="004D2E54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2430" w:type="dxa"/>
            <w:vAlign w:val="center"/>
          </w:tcPr>
          <w:p w:rsidR="004D2E54" w:rsidRPr="008C4D00" w:rsidRDefault="004D2E54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овог нэр</w:t>
            </w:r>
          </w:p>
        </w:tc>
        <w:tc>
          <w:tcPr>
            <w:tcW w:w="2700" w:type="dxa"/>
            <w:vAlign w:val="center"/>
          </w:tcPr>
          <w:p w:rsidR="004D2E54" w:rsidRPr="008C4D00" w:rsidRDefault="004D2E54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Албан тушаал</w:t>
            </w:r>
          </w:p>
        </w:tc>
        <w:tc>
          <w:tcPr>
            <w:tcW w:w="3690" w:type="dxa"/>
            <w:vMerge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</w:tr>
      <w:tr w:rsidR="004D2E54" w:rsidRPr="008C4D00" w:rsidTr="004D2E54">
        <w:tc>
          <w:tcPr>
            <w:tcW w:w="805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2430" w:type="dxa"/>
          </w:tcPr>
          <w:p w:rsidR="004D2E54" w:rsidRPr="008C4D00" w:rsidRDefault="00EC66DF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member1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«member1»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2700" w:type="dxa"/>
          </w:tcPr>
          <w:p w:rsidR="004D2E54" w:rsidRPr="008C4D00" w:rsidRDefault="00EC66DF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mem1_alba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«mem1_alba»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3690" w:type="dxa"/>
          </w:tcPr>
          <w:p w:rsidR="004D2E54" w:rsidRPr="008C4D00" w:rsidRDefault="00D76B4A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х</w:t>
            </w:r>
          </w:p>
        </w:tc>
      </w:tr>
      <w:tr w:rsidR="004D2E54" w:rsidRPr="008C4D00" w:rsidTr="004D2E54">
        <w:tc>
          <w:tcPr>
            <w:tcW w:w="805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2430" w:type="dxa"/>
          </w:tcPr>
          <w:p w:rsidR="004D2E54" w:rsidRPr="008C4D00" w:rsidRDefault="00EC66DF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member2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«member2»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2700" w:type="dxa"/>
          </w:tcPr>
          <w:p w:rsidR="004D2E54" w:rsidRPr="008C4D00" w:rsidRDefault="00EC66DF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mem2_alba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«mem2_alba»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3690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</w:tr>
      <w:tr w:rsidR="004D2E54" w:rsidRPr="008C4D00" w:rsidTr="004D2E54">
        <w:tc>
          <w:tcPr>
            <w:tcW w:w="805" w:type="dxa"/>
          </w:tcPr>
          <w:p w:rsidR="004D2E54" w:rsidRPr="005B41B9" w:rsidRDefault="004D2E54" w:rsidP="008C4D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</w:p>
        </w:tc>
        <w:tc>
          <w:tcPr>
            <w:tcW w:w="2430" w:type="dxa"/>
          </w:tcPr>
          <w:p w:rsidR="004D2E54" w:rsidRPr="005B41B9" w:rsidRDefault="00EC66DF" w:rsidP="008C4D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begin"/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instrText xml:space="preserve"> MERGEFIELD  member3  \* MERGEFORMAT </w:instrText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separate"/>
            </w:r>
            <w:r w:rsidRPr="005B41B9">
              <w:rPr>
                <w:rFonts w:ascii="Arial" w:hAnsi="Arial" w:cs="Arial"/>
                <w:noProof/>
                <w:sz w:val="20"/>
                <w:szCs w:val="20"/>
                <w:lang w:val="mn-MN"/>
              </w:rPr>
              <w:t>«member3»</w:t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end"/>
            </w:r>
          </w:p>
        </w:tc>
        <w:tc>
          <w:tcPr>
            <w:tcW w:w="2700" w:type="dxa"/>
          </w:tcPr>
          <w:p w:rsidR="004D2E54" w:rsidRPr="005B41B9" w:rsidRDefault="00EC66DF" w:rsidP="008C4D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begin"/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instrText xml:space="preserve"> MERGEFIELD  mem3_alba  \* MERGEFORMAT </w:instrText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separate"/>
            </w:r>
            <w:r w:rsidRPr="005B41B9">
              <w:rPr>
                <w:rFonts w:ascii="Arial" w:hAnsi="Arial" w:cs="Arial"/>
                <w:noProof/>
                <w:sz w:val="20"/>
                <w:szCs w:val="20"/>
                <w:lang w:val="mn-MN"/>
              </w:rPr>
              <w:t>«mem3_alba»</w:t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end"/>
            </w:r>
          </w:p>
        </w:tc>
        <w:tc>
          <w:tcPr>
            <w:tcW w:w="3690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4D2E54" w:rsidRPr="008C4D00" w:rsidTr="004D2E54">
        <w:tc>
          <w:tcPr>
            <w:tcW w:w="805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2430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2700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690" w:type="dxa"/>
          </w:tcPr>
          <w:p w:rsidR="004D2E54" w:rsidRPr="008C4D00" w:rsidRDefault="004D2E54" w:rsidP="008C4D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</w:tbl>
    <w:p w:rsidR="00E5654A" w:rsidRPr="008C4D00" w:rsidRDefault="00E5654A" w:rsidP="008C4D00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:rsidR="003C4F48" w:rsidRPr="008C4D00" w:rsidRDefault="00F126BF" w:rsidP="008C4D00">
      <w:pPr>
        <w:pStyle w:val="Heading2"/>
        <w:spacing w:before="0" w:line="240" w:lineRule="auto"/>
        <w:rPr>
          <w:rFonts w:ascii="Arial" w:hAnsi="Arial" w:cs="Arial"/>
          <w:lang w:val="mn-MN"/>
        </w:rPr>
      </w:pPr>
      <w:bookmarkStart w:id="26" w:name="_Toc458612950"/>
      <w:r w:rsidRPr="008C4D00">
        <w:rPr>
          <w:rFonts w:ascii="Arial" w:hAnsi="Arial" w:cs="Arial"/>
        </w:rPr>
        <w:t>8.2</w:t>
      </w:r>
      <w:r w:rsidR="003C4F48" w:rsidRPr="008C4D00">
        <w:rPr>
          <w:rFonts w:ascii="Arial" w:hAnsi="Arial" w:cs="Arial"/>
        </w:rPr>
        <w:t>.</w:t>
      </w:r>
      <w:r w:rsidR="007333C8" w:rsidRPr="008C4D00">
        <w:rPr>
          <w:rFonts w:ascii="Arial" w:hAnsi="Arial" w:cs="Arial"/>
          <w:lang w:val="mn-MN"/>
        </w:rPr>
        <w:t xml:space="preserve"> </w:t>
      </w:r>
      <w:r w:rsidR="003C4F48" w:rsidRPr="008C4D00">
        <w:rPr>
          <w:rFonts w:ascii="Arial" w:hAnsi="Arial" w:cs="Arial"/>
          <w:lang w:val="mn-MN"/>
        </w:rPr>
        <w:t>Аудит</w:t>
      </w:r>
      <w:r w:rsidR="004E5E3D" w:rsidRPr="008C4D00">
        <w:rPr>
          <w:rFonts w:ascii="Arial" w:hAnsi="Arial" w:cs="Arial"/>
          <w:lang w:val="mn-MN"/>
        </w:rPr>
        <w:t>ад зарцуулах хугацаа, төсөв</w:t>
      </w:r>
      <w:r w:rsidR="003C4F48" w:rsidRPr="008C4D00">
        <w:rPr>
          <w:rFonts w:ascii="Arial" w:hAnsi="Arial" w:cs="Arial"/>
          <w:lang w:val="mn-MN"/>
        </w:rPr>
        <w:t>:</w:t>
      </w:r>
      <w:bookmarkEnd w:id="26"/>
    </w:p>
    <w:p w:rsidR="004E5E3D" w:rsidRPr="008C4D00" w:rsidRDefault="004E5E3D" w:rsidP="008C4D00">
      <w:pPr>
        <w:spacing w:after="0" w:line="240" w:lineRule="auto"/>
        <w:rPr>
          <w:rFonts w:ascii="Arial" w:hAnsi="Arial" w:cs="Arial"/>
          <w:lang w:val="mn-MN"/>
        </w:rPr>
      </w:pPr>
    </w:p>
    <w:p w:rsidR="004E5E3D" w:rsidRPr="008C4D00" w:rsidRDefault="00F126BF" w:rsidP="008C4D00">
      <w:pPr>
        <w:spacing w:after="0" w:line="240" w:lineRule="auto"/>
        <w:rPr>
          <w:rFonts w:ascii="Arial" w:hAnsi="Arial" w:cs="Arial"/>
          <w:sz w:val="24"/>
          <w:lang w:val="mn-MN"/>
        </w:rPr>
      </w:pPr>
      <w:r w:rsidRPr="008C4D00">
        <w:rPr>
          <w:rFonts w:ascii="Arial" w:hAnsi="Arial" w:cs="Arial"/>
          <w:sz w:val="24"/>
          <w:lang w:val="mn-MN"/>
        </w:rPr>
        <w:t>Аудитад зарцуулах хугацаа, төсвийг аудитын багийн гишүүн тус бүрээр гаргаж, дараах байдлаар нэгтгэв.</w:t>
      </w:r>
    </w:p>
    <w:p w:rsidR="004E5E3D" w:rsidRPr="008C4D00" w:rsidRDefault="004E5E3D" w:rsidP="008C4D00">
      <w:pPr>
        <w:spacing w:after="0" w:line="240" w:lineRule="auto"/>
        <w:rPr>
          <w:rFonts w:ascii="Arial" w:hAnsi="Arial" w:cs="Arial"/>
          <w:lang w:val="mn-MN"/>
        </w:rPr>
      </w:pPr>
    </w:p>
    <w:tbl>
      <w:tblPr>
        <w:tblStyle w:val="TableGrid"/>
        <w:tblW w:w="9557" w:type="dxa"/>
        <w:tblLook w:val="04A0" w:firstRow="1" w:lastRow="0" w:firstColumn="1" w:lastColumn="0" w:noHBand="0" w:noVBand="1"/>
      </w:tblPr>
      <w:tblGrid>
        <w:gridCol w:w="634"/>
        <w:gridCol w:w="1435"/>
        <w:gridCol w:w="1635"/>
        <w:gridCol w:w="1398"/>
        <w:gridCol w:w="1116"/>
        <w:gridCol w:w="1271"/>
        <w:gridCol w:w="1106"/>
        <w:gridCol w:w="962"/>
      </w:tblGrid>
      <w:tr w:rsidR="00F126BF" w:rsidRPr="008C4D00" w:rsidTr="001A1675">
        <w:tc>
          <w:tcPr>
            <w:tcW w:w="634" w:type="dxa"/>
            <w:vMerge w:val="restart"/>
            <w:vAlign w:val="center"/>
          </w:tcPr>
          <w:p w:rsidR="00F126BF" w:rsidRPr="008C4D00" w:rsidRDefault="00F126BF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№</w:t>
            </w:r>
          </w:p>
        </w:tc>
        <w:tc>
          <w:tcPr>
            <w:tcW w:w="3070" w:type="dxa"/>
            <w:gridSpan w:val="2"/>
            <w:vAlign w:val="center"/>
          </w:tcPr>
          <w:p w:rsidR="00F126BF" w:rsidRPr="008C4D00" w:rsidRDefault="00F126BF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Багийн гишүүдийн</w:t>
            </w:r>
          </w:p>
        </w:tc>
        <w:tc>
          <w:tcPr>
            <w:tcW w:w="1398" w:type="dxa"/>
            <w:vMerge w:val="restart"/>
            <w:vAlign w:val="center"/>
          </w:tcPr>
          <w:p w:rsidR="00F126BF" w:rsidRPr="008C4D00" w:rsidRDefault="00F126BF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 xml:space="preserve">Аудитад ажиллах хугацаа </w:t>
            </w:r>
            <w:r w:rsidRPr="008C4D00">
              <w:rPr>
                <w:rFonts w:ascii="Arial" w:hAnsi="Arial" w:cs="Arial"/>
                <w:sz w:val="20"/>
                <w:szCs w:val="24"/>
              </w:rPr>
              <w:lastRenderedPageBreak/>
              <w:t>(</w:t>
            </w: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хүн/өдөр</w:t>
            </w:r>
            <w:r w:rsidRPr="008C4D00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455" w:type="dxa"/>
            <w:gridSpan w:val="4"/>
            <w:vAlign w:val="center"/>
          </w:tcPr>
          <w:p w:rsidR="00F126BF" w:rsidRPr="008C4D00" w:rsidRDefault="00F126BF" w:rsidP="008C4D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lastRenderedPageBreak/>
              <w:t xml:space="preserve">Аудитад зарцуулах төсөв </w:t>
            </w:r>
            <w:r w:rsidRPr="008C4D00">
              <w:rPr>
                <w:rFonts w:ascii="Arial" w:hAnsi="Arial" w:cs="Arial"/>
                <w:sz w:val="20"/>
                <w:szCs w:val="24"/>
              </w:rPr>
              <w:t>(</w:t>
            </w:r>
            <w:r w:rsidRPr="008C4D00">
              <w:rPr>
                <w:rFonts w:ascii="Arial" w:hAnsi="Arial" w:cs="Arial"/>
                <w:sz w:val="20"/>
                <w:szCs w:val="24"/>
                <w:lang w:val="mn-MN"/>
              </w:rPr>
              <w:t>мян.төг</w:t>
            </w:r>
            <w:r w:rsidRPr="008C4D00"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F126BF" w:rsidRPr="00B41845" w:rsidTr="00F126BF">
        <w:tc>
          <w:tcPr>
            <w:tcW w:w="634" w:type="dxa"/>
            <w:vMerge/>
            <w:vAlign w:val="center"/>
          </w:tcPr>
          <w:p w:rsidR="00F126BF" w:rsidRPr="00B41845" w:rsidRDefault="00F126BF" w:rsidP="001A16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435" w:type="dxa"/>
            <w:vAlign w:val="center"/>
          </w:tcPr>
          <w:p w:rsidR="00F126BF" w:rsidRPr="00B41845" w:rsidRDefault="00F126BF" w:rsidP="001A16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овог нэр</w:t>
            </w:r>
          </w:p>
        </w:tc>
        <w:tc>
          <w:tcPr>
            <w:tcW w:w="1635" w:type="dxa"/>
            <w:vAlign w:val="center"/>
          </w:tcPr>
          <w:p w:rsidR="00F126BF" w:rsidRPr="00B41845" w:rsidRDefault="00F126BF" w:rsidP="001A16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Албан тушаал</w:t>
            </w:r>
          </w:p>
        </w:tc>
        <w:tc>
          <w:tcPr>
            <w:tcW w:w="1398" w:type="dxa"/>
            <w:vMerge/>
          </w:tcPr>
          <w:p w:rsidR="00F126BF" w:rsidRPr="00B41845" w:rsidRDefault="00F126BF" w:rsidP="00F126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16" w:type="dxa"/>
            <w:vAlign w:val="center"/>
          </w:tcPr>
          <w:p w:rsidR="00F126BF" w:rsidRPr="00B41845" w:rsidRDefault="00F126BF" w:rsidP="00F126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Цалин</w:t>
            </w:r>
          </w:p>
        </w:tc>
        <w:tc>
          <w:tcPr>
            <w:tcW w:w="1271" w:type="dxa"/>
            <w:vAlign w:val="center"/>
          </w:tcPr>
          <w:p w:rsidR="00F126BF" w:rsidRPr="00B41845" w:rsidRDefault="00F126BF" w:rsidP="00F126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Томилолт</w:t>
            </w:r>
          </w:p>
        </w:tc>
        <w:tc>
          <w:tcPr>
            <w:tcW w:w="1106" w:type="dxa"/>
            <w:vAlign w:val="center"/>
          </w:tcPr>
          <w:p w:rsidR="00F126BF" w:rsidRPr="00B41845" w:rsidRDefault="00F126BF" w:rsidP="00F126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Бусад</w:t>
            </w:r>
          </w:p>
        </w:tc>
        <w:tc>
          <w:tcPr>
            <w:tcW w:w="962" w:type="dxa"/>
            <w:vAlign w:val="center"/>
          </w:tcPr>
          <w:p w:rsidR="00F126BF" w:rsidRPr="00B41845" w:rsidRDefault="00F126BF" w:rsidP="00F126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Дүн</w:t>
            </w:r>
          </w:p>
        </w:tc>
      </w:tr>
      <w:tr w:rsidR="00D76B4A" w:rsidRPr="00B41845" w:rsidTr="00D76B4A">
        <w:tc>
          <w:tcPr>
            <w:tcW w:w="634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0"/>
                <w:lang w:val="mn-MN"/>
              </w:rPr>
              <w:t>А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Style w:val="CommentReference"/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Style w:val="CommentReference"/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Style w:val="CommentReference"/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Style w:val="CommentReference"/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:rsidR="00D76B4A" w:rsidRPr="00B41845" w:rsidRDefault="00D76B4A" w:rsidP="00D76B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</w:tr>
      <w:tr w:rsidR="00EC66DF" w:rsidRPr="00B41845" w:rsidTr="00F126BF">
        <w:tc>
          <w:tcPr>
            <w:tcW w:w="634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435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member1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«member1»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1635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mem1_alba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«mem1_alba»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1398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1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271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0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962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</w:tr>
      <w:tr w:rsidR="00EC66DF" w:rsidRPr="00B41845" w:rsidTr="00F126BF">
        <w:tc>
          <w:tcPr>
            <w:tcW w:w="634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435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member2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«member2»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1635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begin"/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instrText xml:space="preserve"> MERGEFIELD  mem2_alba  \* MERGEFORMAT </w:instrTex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4"/>
                <w:lang w:val="mn-MN"/>
              </w:rPr>
              <w:t>«mem2_alba»</w:t>
            </w:r>
            <w:r>
              <w:rPr>
                <w:rFonts w:ascii="Arial" w:hAnsi="Arial" w:cs="Arial"/>
                <w:sz w:val="20"/>
                <w:szCs w:val="24"/>
                <w:lang w:val="mn-MN"/>
              </w:rPr>
              <w:fldChar w:fldCharType="end"/>
            </w:r>
          </w:p>
        </w:tc>
        <w:tc>
          <w:tcPr>
            <w:tcW w:w="1398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1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271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0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962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</w:tr>
      <w:tr w:rsidR="00EC66DF" w:rsidRPr="00B41845" w:rsidTr="00F126BF">
        <w:tc>
          <w:tcPr>
            <w:tcW w:w="634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435" w:type="dxa"/>
          </w:tcPr>
          <w:p w:rsidR="00EC66DF" w:rsidRPr="00EC66DF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begin"/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instrText xml:space="preserve"> MERGEFIELD  member3  \* MERGEFORMAT </w:instrText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separate"/>
            </w:r>
            <w:r w:rsidRPr="005B41B9">
              <w:rPr>
                <w:rFonts w:ascii="Arial" w:hAnsi="Arial" w:cs="Arial"/>
                <w:noProof/>
                <w:sz w:val="20"/>
                <w:szCs w:val="20"/>
                <w:lang w:val="mn-MN"/>
              </w:rPr>
              <w:t>«member3»</w:t>
            </w:r>
            <w:r w:rsidRPr="005B41B9">
              <w:rPr>
                <w:rFonts w:ascii="Arial" w:hAnsi="Arial" w:cs="Arial"/>
                <w:sz w:val="20"/>
                <w:szCs w:val="20"/>
                <w:lang w:val="mn-MN"/>
              </w:rPr>
              <w:fldChar w:fldCharType="end"/>
            </w:r>
          </w:p>
        </w:tc>
        <w:tc>
          <w:tcPr>
            <w:tcW w:w="1635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5E6C22">
              <w:rPr>
                <w:rFonts w:ascii="Arial" w:hAnsi="Arial" w:cs="Arial"/>
                <w:sz w:val="20"/>
                <w:szCs w:val="20"/>
                <w:lang w:val="mn-MN"/>
              </w:rPr>
              <w:fldChar w:fldCharType="begin"/>
            </w:r>
            <w:r w:rsidRPr="005E6C22">
              <w:rPr>
                <w:rFonts w:ascii="Arial" w:hAnsi="Arial" w:cs="Arial"/>
                <w:sz w:val="20"/>
                <w:szCs w:val="20"/>
                <w:lang w:val="mn-MN"/>
              </w:rPr>
              <w:instrText xml:space="preserve"> MERGEFIELD  mem3_alba  \* MERGEFORMAT </w:instrText>
            </w:r>
            <w:r w:rsidRPr="005E6C22">
              <w:rPr>
                <w:rFonts w:ascii="Arial" w:hAnsi="Arial" w:cs="Arial"/>
                <w:sz w:val="20"/>
                <w:szCs w:val="20"/>
                <w:lang w:val="mn-MN"/>
              </w:rPr>
              <w:fldChar w:fldCharType="separate"/>
            </w:r>
            <w:r w:rsidRPr="005E6C22">
              <w:rPr>
                <w:rFonts w:ascii="Arial" w:hAnsi="Arial" w:cs="Arial"/>
                <w:noProof/>
                <w:sz w:val="20"/>
                <w:szCs w:val="20"/>
                <w:lang w:val="mn-MN"/>
              </w:rPr>
              <w:t>«mem3_alba»</w:t>
            </w:r>
            <w:r w:rsidRPr="005E6C22">
              <w:rPr>
                <w:rFonts w:ascii="Arial" w:hAnsi="Arial" w:cs="Arial"/>
                <w:sz w:val="20"/>
                <w:szCs w:val="20"/>
                <w:lang w:val="mn-MN"/>
              </w:rPr>
              <w:fldChar w:fldCharType="end"/>
            </w:r>
          </w:p>
        </w:tc>
        <w:tc>
          <w:tcPr>
            <w:tcW w:w="1398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1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271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0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962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</w:tr>
      <w:tr w:rsidR="00EC66DF" w:rsidRPr="00B41845" w:rsidTr="00F126BF">
        <w:tc>
          <w:tcPr>
            <w:tcW w:w="634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3070" w:type="dxa"/>
            <w:gridSpan w:val="2"/>
            <w:vAlign w:val="center"/>
          </w:tcPr>
          <w:p w:rsidR="00EC66DF" w:rsidRPr="00B41845" w:rsidRDefault="00EC66DF" w:rsidP="00F126B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mn-MN"/>
              </w:rPr>
            </w:pPr>
            <w:r w:rsidRPr="00B41845">
              <w:rPr>
                <w:rFonts w:ascii="Arial" w:hAnsi="Arial" w:cs="Arial"/>
                <w:sz w:val="20"/>
                <w:szCs w:val="24"/>
                <w:lang w:val="mn-MN"/>
              </w:rPr>
              <w:t>Дүн</w:t>
            </w:r>
          </w:p>
        </w:tc>
        <w:tc>
          <w:tcPr>
            <w:tcW w:w="1398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1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271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1106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  <w:tc>
          <w:tcPr>
            <w:tcW w:w="962" w:type="dxa"/>
          </w:tcPr>
          <w:p w:rsidR="00EC66DF" w:rsidRPr="00B41845" w:rsidRDefault="00EC66DF" w:rsidP="001A1675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mn-MN"/>
              </w:rPr>
            </w:pPr>
          </w:p>
        </w:tc>
      </w:tr>
    </w:tbl>
    <w:p w:rsidR="007333C8" w:rsidRPr="00B41845" w:rsidRDefault="007333C8" w:rsidP="00AD263F">
      <w:pPr>
        <w:spacing w:after="0" w:line="240" w:lineRule="auto"/>
        <w:rPr>
          <w:rFonts w:ascii="Arial" w:hAnsi="Arial" w:cs="Arial"/>
          <w:sz w:val="20"/>
          <w:szCs w:val="24"/>
          <w:lang w:val="mn-MN"/>
        </w:rPr>
      </w:pPr>
    </w:p>
    <w:p w:rsidR="003C4F48" w:rsidRPr="00B41845" w:rsidRDefault="00F126BF" w:rsidP="00AD263F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Аудитын хөтөлбөрийг ТАБ-СТА-Б</w:t>
      </w:r>
      <w:r w:rsidR="003C4F48" w:rsidRPr="00B41845">
        <w:rPr>
          <w:rFonts w:ascii="Arial" w:hAnsi="Arial" w:cs="Arial"/>
          <w:sz w:val="24"/>
          <w:szCs w:val="24"/>
          <w:lang w:val="mn-MN"/>
        </w:rPr>
        <w:t>-</w:t>
      </w:r>
      <w:r w:rsidRPr="00B41845">
        <w:rPr>
          <w:rFonts w:ascii="Arial" w:hAnsi="Arial" w:cs="Arial"/>
          <w:sz w:val="24"/>
          <w:szCs w:val="24"/>
          <w:lang w:val="mn-MN"/>
        </w:rPr>
        <w:t>6</w:t>
      </w:r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 маягт</w:t>
      </w:r>
      <w:r w:rsidRPr="00B41845">
        <w:rPr>
          <w:rFonts w:ascii="Arial" w:hAnsi="Arial" w:cs="Arial"/>
          <w:sz w:val="24"/>
          <w:szCs w:val="24"/>
          <w:lang w:val="mn-MN"/>
        </w:rPr>
        <w:t>ын дагуу</w:t>
      </w:r>
      <w:r w:rsidR="003C4F48" w:rsidRPr="00B41845">
        <w:rPr>
          <w:rFonts w:ascii="Arial" w:hAnsi="Arial" w:cs="Arial"/>
          <w:sz w:val="24"/>
          <w:szCs w:val="24"/>
          <w:lang w:val="mn-MN"/>
        </w:rPr>
        <w:t xml:space="preserve"> </w:t>
      </w:r>
      <w:r w:rsidR="004D2E54" w:rsidRPr="00B41845">
        <w:rPr>
          <w:rFonts w:ascii="Arial" w:hAnsi="Arial" w:cs="Arial"/>
          <w:sz w:val="24"/>
          <w:szCs w:val="24"/>
          <w:lang w:val="mn-MN"/>
        </w:rPr>
        <w:t>боловсруулж, хавсаргав</w:t>
      </w:r>
      <w:r w:rsidR="003C4F48" w:rsidRPr="00B41845">
        <w:rPr>
          <w:rFonts w:ascii="Arial" w:hAnsi="Arial" w:cs="Arial"/>
          <w:sz w:val="24"/>
          <w:szCs w:val="24"/>
          <w:lang w:val="mn-MN"/>
        </w:rPr>
        <w:t>.</w:t>
      </w:r>
    </w:p>
    <w:p w:rsidR="003C4F48" w:rsidRPr="00B41845" w:rsidRDefault="003C4F48" w:rsidP="00AD263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C4F48" w:rsidRPr="001A1675" w:rsidRDefault="00FD2497" w:rsidP="008D3742">
      <w:pPr>
        <w:jc w:val="center"/>
        <w:rPr>
          <w:rFonts w:ascii="Arial" w:hAnsi="Arial" w:cs="Arial"/>
          <w:sz w:val="24"/>
          <w:lang w:val="mn-MN"/>
        </w:rPr>
      </w:pPr>
      <w:r w:rsidRPr="001A1675">
        <w:rPr>
          <w:rFonts w:ascii="Arial" w:hAnsi="Arial" w:cs="Arial"/>
          <w:sz w:val="24"/>
          <w:lang w:val="mn-MN"/>
        </w:rPr>
        <w:t>Баталгаажуула</w:t>
      </w:r>
      <w:r w:rsidR="008C4D00">
        <w:rPr>
          <w:rFonts w:ascii="Arial" w:hAnsi="Arial" w:cs="Arial"/>
          <w:sz w:val="24"/>
          <w:lang w:val="mn-MN"/>
        </w:rPr>
        <w:t>х хэсэг</w:t>
      </w:r>
      <w:r w:rsidRPr="001A1675">
        <w:rPr>
          <w:rFonts w:ascii="Arial" w:hAnsi="Arial" w:cs="Arial"/>
          <w:sz w:val="24"/>
          <w:lang w:val="mn-MN"/>
        </w:rPr>
        <w:t>:</w:t>
      </w:r>
    </w:p>
    <w:p w:rsidR="004D2E54" w:rsidRPr="00B41845" w:rsidRDefault="004D2E54" w:rsidP="008D3742">
      <w:pPr>
        <w:spacing w:after="0" w:line="240" w:lineRule="auto"/>
        <w:rPr>
          <w:rFonts w:ascii="Arial" w:hAnsi="Arial" w:cs="Arial"/>
          <w:b/>
          <w:sz w:val="24"/>
          <w:szCs w:val="24"/>
          <w:lang w:val="mn-MN"/>
        </w:rPr>
      </w:pPr>
    </w:p>
    <w:p w:rsidR="003C4F48" w:rsidRPr="00B41845" w:rsidRDefault="004D2E54" w:rsidP="008D3742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Хянаж</w:t>
      </w:r>
      <w:r w:rsidR="003C4F48" w:rsidRPr="00B41845">
        <w:rPr>
          <w:rFonts w:ascii="Arial" w:hAnsi="Arial" w:cs="Arial"/>
          <w:sz w:val="24"/>
          <w:szCs w:val="24"/>
          <w:lang w:val="mn-MN"/>
        </w:rPr>
        <w:t>, зөвшөөрсөн:</w:t>
      </w:r>
    </w:p>
    <w:p w:rsidR="004D2E54" w:rsidRPr="00B41845" w:rsidRDefault="004D2E54" w:rsidP="008D3742">
      <w:pPr>
        <w:spacing w:after="0" w:line="240" w:lineRule="auto"/>
        <w:ind w:left="720" w:firstLine="720"/>
        <w:rPr>
          <w:rFonts w:ascii="Arial" w:hAnsi="Arial" w:cs="Arial"/>
          <w:caps/>
          <w:sz w:val="24"/>
          <w:szCs w:val="24"/>
          <w:lang w:val="mn-MN"/>
        </w:rPr>
      </w:pPr>
    </w:p>
    <w:p w:rsidR="00E679BB" w:rsidRDefault="00793E66" w:rsidP="008D3742">
      <w:pPr>
        <w:spacing w:after="0" w:line="240" w:lineRule="auto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  <w:lang w:val="mn-MN"/>
        </w:rPr>
        <w:fldChar w:fldCharType="begin"/>
      </w:r>
      <w:r>
        <w:rPr>
          <w:rFonts w:ascii="Arial" w:hAnsi="Arial" w:cs="Arial"/>
          <w:caps/>
          <w:sz w:val="24"/>
          <w:szCs w:val="24"/>
          <w:lang w:val="mn-MN"/>
        </w:rPr>
        <w:instrText xml:space="preserve"> MERGEFIELD  terguulekh_name  \* MERGEFORMAT </w:instrText>
      </w:r>
      <w:r>
        <w:rPr>
          <w:rFonts w:ascii="Arial" w:hAnsi="Arial" w:cs="Arial"/>
          <w:caps/>
          <w:sz w:val="24"/>
          <w:szCs w:val="24"/>
          <w:lang w:val="mn-MN"/>
        </w:rPr>
        <w:fldChar w:fldCharType="separate"/>
      </w:r>
      <w:r>
        <w:rPr>
          <w:rFonts w:ascii="Arial" w:hAnsi="Arial" w:cs="Arial"/>
          <w:caps/>
          <w:noProof/>
          <w:sz w:val="24"/>
          <w:szCs w:val="24"/>
          <w:lang w:val="mn-MN"/>
        </w:rPr>
        <w:t>«terguulekh_name»</w:t>
      </w:r>
      <w:r>
        <w:rPr>
          <w:rFonts w:ascii="Arial" w:hAnsi="Arial" w:cs="Arial"/>
          <w:caps/>
          <w:sz w:val="24"/>
          <w:szCs w:val="24"/>
          <w:lang w:val="mn-MN"/>
        </w:rPr>
        <w:fldChar w:fldCharType="end"/>
      </w:r>
    </w:p>
    <w:p w:rsidR="00D76B4A" w:rsidRPr="003E4768" w:rsidRDefault="00D76B4A" w:rsidP="008D37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1845">
        <w:rPr>
          <w:rFonts w:ascii="Arial" w:hAnsi="Arial" w:cs="Arial"/>
          <w:sz w:val="24"/>
          <w:szCs w:val="24"/>
          <w:lang w:val="mn-MN"/>
        </w:rPr>
        <w:t>Огноо:</w:t>
      </w:r>
      <w:r w:rsidR="003E4768">
        <w:rPr>
          <w:rFonts w:ascii="Arial" w:hAnsi="Arial" w:cs="Arial"/>
          <w:sz w:val="24"/>
          <w:szCs w:val="24"/>
        </w:rPr>
        <w:t xml:space="preserve"> </w:t>
      </w:r>
      <w:r w:rsidR="003E4768">
        <w:rPr>
          <w:rFonts w:ascii="Arial" w:hAnsi="Arial" w:cs="Arial"/>
          <w:sz w:val="24"/>
          <w:szCs w:val="24"/>
        </w:rPr>
        <w:fldChar w:fldCharType="begin"/>
      </w:r>
      <w:r w:rsidR="003E4768">
        <w:rPr>
          <w:rFonts w:ascii="Arial" w:hAnsi="Arial" w:cs="Arial"/>
          <w:sz w:val="24"/>
          <w:szCs w:val="24"/>
        </w:rPr>
        <w:instrText xml:space="preserve"> MERGEFIELD  today_date \* Upper  \* MERGEFORMAT </w:instrText>
      </w:r>
      <w:r w:rsidR="003E4768">
        <w:rPr>
          <w:rFonts w:ascii="Arial" w:hAnsi="Arial" w:cs="Arial"/>
          <w:sz w:val="24"/>
          <w:szCs w:val="24"/>
        </w:rPr>
        <w:fldChar w:fldCharType="separate"/>
      </w:r>
      <w:r w:rsidR="003E4768">
        <w:rPr>
          <w:rFonts w:ascii="Arial" w:hAnsi="Arial" w:cs="Arial"/>
          <w:noProof/>
          <w:sz w:val="24"/>
          <w:szCs w:val="24"/>
        </w:rPr>
        <w:t>«TODAY_DATE»</w:t>
      </w:r>
      <w:r w:rsidR="003E4768">
        <w:rPr>
          <w:rFonts w:ascii="Arial" w:hAnsi="Arial" w:cs="Arial"/>
          <w:sz w:val="24"/>
          <w:szCs w:val="24"/>
        </w:rPr>
        <w:fldChar w:fldCharType="end"/>
      </w:r>
    </w:p>
    <w:p w:rsidR="003C4F48" w:rsidRPr="00B41845" w:rsidRDefault="003C4F48" w:rsidP="008D3742">
      <w:pPr>
        <w:spacing w:after="0" w:line="240" w:lineRule="auto"/>
        <w:ind w:left="720" w:firstLine="720"/>
        <w:rPr>
          <w:rFonts w:ascii="Arial" w:hAnsi="Arial" w:cs="Arial"/>
          <w:caps/>
          <w:sz w:val="24"/>
          <w:szCs w:val="24"/>
          <w:lang w:val="mn-MN"/>
        </w:rPr>
      </w:pPr>
    </w:p>
    <w:p w:rsidR="004D2E54" w:rsidRPr="00B41845" w:rsidRDefault="00D76B4A" w:rsidP="008D3742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r w:rsidRPr="00B41845">
        <w:rPr>
          <w:rFonts w:ascii="Arial" w:hAnsi="Arial" w:cs="Arial"/>
          <w:sz w:val="24"/>
          <w:szCs w:val="24"/>
          <w:lang w:val="mn-MN"/>
        </w:rPr>
        <w:t>Хянасан:</w:t>
      </w:r>
    </w:p>
    <w:p w:rsidR="00D76B4A" w:rsidRPr="00B41845" w:rsidRDefault="00D76B4A" w:rsidP="008D3742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mn-MN"/>
        </w:rPr>
      </w:pPr>
    </w:p>
    <w:p w:rsidR="00E679BB" w:rsidRDefault="00793E66" w:rsidP="008D3742">
      <w:pPr>
        <w:spacing w:after="0" w:line="240" w:lineRule="auto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  <w:lang w:val="mn-MN"/>
        </w:rPr>
        <w:fldChar w:fldCharType="begin"/>
      </w:r>
      <w:r>
        <w:rPr>
          <w:rFonts w:ascii="Arial" w:hAnsi="Arial" w:cs="Arial"/>
          <w:caps/>
          <w:sz w:val="24"/>
          <w:szCs w:val="24"/>
          <w:lang w:val="mn-MN"/>
        </w:rPr>
        <w:instrText xml:space="preserve"> MERGEFIELD  manager_name  \* MERGEFORMAT </w:instrText>
      </w:r>
      <w:r>
        <w:rPr>
          <w:rFonts w:ascii="Arial" w:hAnsi="Arial" w:cs="Arial"/>
          <w:caps/>
          <w:sz w:val="24"/>
          <w:szCs w:val="24"/>
          <w:lang w:val="mn-MN"/>
        </w:rPr>
        <w:fldChar w:fldCharType="separate"/>
      </w:r>
      <w:r>
        <w:rPr>
          <w:rFonts w:ascii="Arial" w:hAnsi="Arial" w:cs="Arial"/>
          <w:caps/>
          <w:noProof/>
          <w:sz w:val="24"/>
          <w:szCs w:val="24"/>
          <w:lang w:val="mn-MN"/>
        </w:rPr>
        <w:t>«manager_name»</w:t>
      </w:r>
      <w:r>
        <w:rPr>
          <w:rFonts w:ascii="Arial" w:hAnsi="Arial" w:cs="Arial"/>
          <w:caps/>
          <w:sz w:val="24"/>
          <w:szCs w:val="24"/>
          <w:lang w:val="mn-MN"/>
        </w:rPr>
        <w:fldChar w:fldCharType="end"/>
      </w:r>
    </w:p>
    <w:p w:rsidR="00D76B4A" w:rsidRPr="003E4768" w:rsidRDefault="00D76B4A" w:rsidP="008D37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1845">
        <w:rPr>
          <w:rFonts w:ascii="Arial" w:hAnsi="Arial" w:cs="Arial"/>
          <w:sz w:val="24"/>
          <w:szCs w:val="24"/>
          <w:lang w:val="mn-MN"/>
        </w:rPr>
        <w:t>Огноо:</w:t>
      </w:r>
      <w:r w:rsidR="003E4768">
        <w:rPr>
          <w:rFonts w:ascii="Arial" w:hAnsi="Arial" w:cs="Arial"/>
          <w:sz w:val="24"/>
          <w:szCs w:val="24"/>
        </w:rPr>
        <w:t xml:space="preserve"> </w:t>
      </w:r>
      <w:r w:rsidR="003E4768">
        <w:rPr>
          <w:rFonts w:ascii="Arial" w:hAnsi="Arial" w:cs="Arial"/>
          <w:sz w:val="24"/>
          <w:szCs w:val="24"/>
        </w:rPr>
        <w:fldChar w:fldCharType="begin"/>
      </w:r>
      <w:r w:rsidR="003E4768">
        <w:rPr>
          <w:rFonts w:ascii="Arial" w:hAnsi="Arial" w:cs="Arial"/>
          <w:sz w:val="24"/>
          <w:szCs w:val="24"/>
        </w:rPr>
        <w:instrText xml:space="preserve"> MERGEFIELD  today_date \* Upper  \* MERGEFORMAT </w:instrText>
      </w:r>
      <w:r w:rsidR="003E4768">
        <w:rPr>
          <w:rFonts w:ascii="Arial" w:hAnsi="Arial" w:cs="Arial"/>
          <w:sz w:val="24"/>
          <w:szCs w:val="24"/>
        </w:rPr>
        <w:fldChar w:fldCharType="separate"/>
      </w:r>
      <w:r w:rsidR="003E4768">
        <w:rPr>
          <w:rFonts w:ascii="Arial" w:hAnsi="Arial" w:cs="Arial"/>
          <w:noProof/>
          <w:sz w:val="24"/>
          <w:szCs w:val="24"/>
        </w:rPr>
        <w:t>«TODAY_DATE»</w:t>
      </w:r>
      <w:r w:rsidR="003E4768">
        <w:rPr>
          <w:rFonts w:ascii="Arial" w:hAnsi="Arial" w:cs="Arial"/>
          <w:sz w:val="24"/>
          <w:szCs w:val="24"/>
        </w:rPr>
        <w:fldChar w:fldCharType="end"/>
      </w:r>
    </w:p>
    <w:p w:rsidR="00D76B4A" w:rsidRPr="00B41845" w:rsidRDefault="00D76B4A" w:rsidP="008D3742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mn-MN"/>
        </w:rPr>
      </w:pPr>
    </w:p>
    <w:p w:rsidR="003C4F48" w:rsidRPr="00B41845" w:rsidRDefault="003C4F48" w:rsidP="008D3742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  <w:bookmarkStart w:id="27" w:name="_GoBack"/>
      <w:bookmarkEnd w:id="27"/>
      <w:r w:rsidRPr="00B41845">
        <w:rPr>
          <w:rFonts w:ascii="Arial" w:hAnsi="Arial" w:cs="Arial"/>
          <w:sz w:val="24"/>
          <w:szCs w:val="24"/>
          <w:lang w:val="mn-MN"/>
        </w:rPr>
        <w:t>Боловсруулсан:</w:t>
      </w:r>
    </w:p>
    <w:p w:rsidR="004D2E54" w:rsidRPr="00B41845" w:rsidRDefault="004D2E54" w:rsidP="008D3742">
      <w:pPr>
        <w:spacing w:after="0" w:line="240" w:lineRule="auto"/>
        <w:ind w:left="720" w:firstLine="720"/>
        <w:rPr>
          <w:rFonts w:ascii="Arial" w:hAnsi="Arial" w:cs="Arial"/>
          <w:caps/>
          <w:sz w:val="24"/>
          <w:szCs w:val="24"/>
          <w:lang w:val="mn-MN"/>
        </w:rPr>
      </w:pPr>
    </w:p>
    <w:p w:rsidR="00E679BB" w:rsidRDefault="00793E66" w:rsidP="008D3742">
      <w:pPr>
        <w:spacing w:after="0" w:line="240" w:lineRule="auto"/>
        <w:rPr>
          <w:rFonts w:ascii="Arial" w:hAnsi="Arial" w:cs="Arial"/>
          <w:caps/>
          <w:sz w:val="24"/>
          <w:szCs w:val="24"/>
          <w:lang w:val="mn-MN"/>
        </w:rPr>
      </w:pPr>
      <w:r>
        <w:rPr>
          <w:rFonts w:ascii="Arial" w:hAnsi="Arial" w:cs="Arial"/>
          <w:caps/>
          <w:sz w:val="24"/>
          <w:szCs w:val="24"/>
          <w:lang w:val="mn-MN"/>
        </w:rPr>
        <w:fldChar w:fldCharType="begin"/>
      </w:r>
      <w:r>
        <w:rPr>
          <w:rFonts w:ascii="Arial" w:hAnsi="Arial" w:cs="Arial"/>
          <w:caps/>
          <w:sz w:val="24"/>
          <w:szCs w:val="24"/>
          <w:lang w:val="mn-MN"/>
        </w:rPr>
        <w:instrText xml:space="preserve"> MERGEFIELD  auditor_name  \* MERGEFORMAT </w:instrText>
      </w:r>
      <w:r>
        <w:rPr>
          <w:rFonts w:ascii="Arial" w:hAnsi="Arial" w:cs="Arial"/>
          <w:caps/>
          <w:sz w:val="24"/>
          <w:szCs w:val="24"/>
          <w:lang w:val="mn-MN"/>
        </w:rPr>
        <w:fldChar w:fldCharType="separate"/>
      </w:r>
      <w:r>
        <w:rPr>
          <w:rFonts w:ascii="Arial" w:hAnsi="Arial" w:cs="Arial"/>
          <w:caps/>
          <w:noProof/>
          <w:sz w:val="24"/>
          <w:szCs w:val="24"/>
          <w:lang w:val="mn-MN"/>
        </w:rPr>
        <w:t>«auditor_name»</w:t>
      </w:r>
      <w:r>
        <w:rPr>
          <w:rFonts w:ascii="Arial" w:hAnsi="Arial" w:cs="Arial"/>
          <w:caps/>
          <w:sz w:val="24"/>
          <w:szCs w:val="24"/>
          <w:lang w:val="mn-MN"/>
        </w:rPr>
        <w:fldChar w:fldCharType="end"/>
      </w:r>
    </w:p>
    <w:p w:rsidR="00D76B4A" w:rsidRPr="003E4768" w:rsidRDefault="00D76B4A" w:rsidP="008D37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1845">
        <w:rPr>
          <w:rFonts w:ascii="Arial" w:hAnsi="Arial" w:cs="Arial"/>
          <w:sz w:val="24"/>
          <w:szCs w:val="24"/>
          <w:lang w:val="mn-MN"/>
        </w:rPr>
        <w:t>Огноо:</w:t>
      </w:r>
      <w:r w:rsidR="003E4768">
        <w:rPr>
          <w:rFonts w:ascii="Arial" w:hAnsi="Arial" w:cs="Arial"/>
          <w:sz w:val="24"/>
          <w:szCs w:val="24"/>
        </w:rPr>
        <w:t xml:space="preserve"> </w:t>
      </w:r>
      <w:r w:rsidR="003E4768">
        <w:rPr>
          <w:rFonts w:ascii="Arial" w:hAnsi="Arial" w:cs="Arial"/>
          <w:sz w:val="24"/>
          <w:szCs w:val="24"/>
        </w:rPr>
        <w:fldChar w:fldCharType="begin"/>
      </w:r>
      <w:r w:rsidR="003E4768">
        <w:rPr>
          <w:rFonts w:ascii="Arial" w:hAnsi="Arial" w:cs="Arial"/>
          <w:sz w:val="24"/>
          <w:szCs w:val="24"/>
        </w:rPr>
        <w:instrText xml:space="preserve"> MERGEFIELD  today_date \* Upper  \* MERGEFORMAT </w:instrText>
      </w:r>
      <w:r w:rsidR="003E4768">
        <w:rPr>
          <w:rFonts w:ascii="Arial" w:hAnsi="Arial" w:cs="Arial"/>
          <w:sz w:val="24"/>
          <w:szCs w:val="24"/>
        </w:rPr>
        <w:fldChar w:fldCharType="separate"/>
      </w:r>
      <w:r w:rsidR="003E4768">
        <w:rPr>
          <w:rFonts w:ascii="Arial" w:hAnsi="Arial" w:cs="Arial"/>
          <w:noProof/>
          <w:sz w:val="24"/>
          <w:szCs w:val="24"/>
        </w:rPr>
        <w:t>«TODAY_DATE»</w:t>
      </w:r>
      <w:r w:rsidR="003E4768">
        <w:rPr>
          <w:rFonts w:ascii="Arial" w:hAnsi="Arial" w:cs="Arial"/>
          <w:sz w:val="24"/>
          <w:szCs w:val="24"/>
        </w:rPr>
        <w:fldChar w:fldCharType="end"/>
      </w:r>
    </w:p>
    <w:sectPr w:rsidR="00D76B4A" w:rsidRPr="003E4768" w:rsidSect="001A1675">
      <w:footerReference w:type="default" r:id="rId10"/>
      <w:pgSz w:w="11907" w:h="16839" w:code="9"/>
      <w:pgMar w:top="990" w:right="900" w:bottom="990" w:left="1440" w:header="720" w:footer="55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760" w:rsidRDefault="00A05760" w:rsidP="00DC7E7D">
      <w:pPr>
        <w:spacing w:after="0" w:line="240" w:lineRule="auto"/>
      </w:pPr>
      <w:r>
        <w:separator/>
      </w:r>
    </w:p>
  </w:endnote>
  <w:endnote w:type="continuationSeparator" w:id="0">
    <w:p w:rsidR="00A05760" w:rsidRDefault="00A05760" w:rsidP="00DC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479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1B0E" w:rsidRDefault="008F1B0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A0774DF" wp14:editId="6B5C174D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29A7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F1B0E" w:rsidRDefault="008F1B0E" w:rsidP="001A167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D37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760" w:rsidRDefault="00A05760" w:rsidP="00DC7E7D">
      <w:pPr>
        <w:spacing w:after="0" w:line="240" w:lineRule="auto"/>
      </w:pPr>
      <w:r>
        <w:separator/>
      </w:r>
    </w:p>
  </w:footnote>
  <w:footnote w:type="continuationSeparator" w:id="0">
    <w:p w:rsidR="00A05760" w:rsidRDefault="00A05760" w:rsidP="00DC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207F"/>
    <w:multiLevelType w:val="multilevel"/>
    <w:tmpl w:val="421E0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831" w:hanging="405"/>
      </w:pPr>
      <w:rPr>
        <w:rFonts w:ascii="Arial" w:eastAsia="MS Mincho" w:hAnsi="Arial" w:cs="Arial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3AF3295F"/>
    <w:multiLevelType w:val="hybridMultilevel"/>
    <w:tmpl w:val="CED0AA54"/>
    <w:lvl w:ilvl="0" w:tplc="E71A7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62939"/>
    <w:multiLevelType w:val="hybridMultilevel"/>
    <w:tmpl w:val="C56401BA"/>
    <w:lvl w:ilvl="0" w:tplc="84FAF668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B46"/>
    <w:multiLevelType w:val="multilevel"/>
    <w:tmpl w:val="F20A23B0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787B3F"/>
    <w:multiLevelType w:val="hybridMultilevel"/>
    <w:tmpl w:val="E35E2344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3B1DD7"/>
    <w:multiLevelType w:val="hybridMultilevel"/>
    <w:tmpl w:val="48D44536"/>
    <w:lvl w:ilvl="0" w:tplc="A2CCD8E4">
      <w:start w:val="1"/>
      <w:numFmt w:val="decimal"/>
      <w:lvlText w:val="%1."/>
      <w:lvlJc w:val="left"/>
      <w:pPr>
        <w:ind w:left="765" w:hanging="360"/>
      </w:pPr>
      <w:rPr>
        <w:rFonts w:ascii="Arial" w:eastAsia="Calibri" w:hAnsi="Arial" w:cs="Aria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8"/>
    <w:rsid w:val="0000058D"/>
    <w:rsid w:val="000124BF"/>
    <w:rsid w:val="00075B51"/>
    <w:rsid w:val="000D4BBD"/>
    <w:rsid w:val="00145576"/>
    <w:rsid w:val="00161183"/>
    <w:rsid w:val="00167F7F"/>
    <w:rsid w:val="00171D7F"/>
    <w:rsid w:val="001A1675"/>
    <w:rsid w:val="001E75AE"/>
    <w:rsid w:val="00293328"/>
    <w:rsid w:val="00297293"/>
    <w:rsid w:val="002A012C"/>
    <w:rsid w:val="002A6A7D"/>
    <w:rsid w:val="002D54EF"/>
    <w:rsid w:val="002D7E1B"/>
    <w:rsid w:val="0037188B"/>
    <w:rsid w:val="003C4F48"/>
    <w:rsid w:val="003E320A"/>
    <w:rsid w:val="003E45CE"/>
    <w:rsid w:val="003E4768"/>
    <w:rsid w:val="0043565F"/>
    <w:rsid w:val="00475245"/>
    <w:rsid w:val="004B286F"/>
    <w:rsid w:val="004D2E54"/>
    <w:rsid w:val="004D5B46"/>
    <w:rsid w:val="004E2397"/>
    <w:rsid w:val="004E5E3D"/>
    <w:rsid w:val="00520B1A"/>
    <w:rsid w:val="00532170"/>
    <w:rsid w:val="0055380E"/>
    <w:rsid w:val="00583654"/>
    <w:rsid w:val="005B41B9"/>
    <w:rsid w:val="005C14E5"/>
    <w:rsid w:val="00606A2F"/>
    <w:rsid w:val="00620113"/>
    <w:rsid w:val="006673DD"/>
    <w:rsid w:val="00682D1B"/>
    <w:rsid w:val="006D3A9B"/>
    <w:rsid w:val="006E650B"/>
    <w:rsid w:val="00711407"/>
    <w:rsid w:val="007333C8"/>
    <w:rsid w:val="00771905"/>
    <w:rsid w:val="00772488"/>
    <w:rsid w:val="00793E66"/>
    <w:rsid w:val="007B4469"/>
    <w:rsid w:val="007D3C44"/>
    <w:rsid w:val="007F2187"/>
    <w:rsid w:val="0081640A"/>
    <w:rsid w:val="008C4D00"/>
    <w:rsid w:val="008C4F56"/>
    <w:rsid w:val="008D3742"/>
    <w:rsid w:val="008F1B0E"/>
    <w:rsid w:val="008F2249"/>
    <w:rsid w:val="008F2250"/>
    <w:rsid w:val="00950D22"/>
    <w:rsid w:val="00976309"/>
    <w:rsid w:val="009C3759"/>
    <w:rsid w:val="009D70F6"/>
    <w:rsid w:val="00A05760"/>
    <w:rsid w:val="00A20962"/>
    <w:rsid w:val="00A50FF5"/>
    <w:rsid w:val="00A70FD0"/>
    <w:rsid w:val="00AB4852"/>
    <w:rsid w:val="00AB4CA3"/>
    <w:rsid w:val="00AC66BB"/>
    <w:rsid w:val="00AD263F"/>
    <w:rsid w:val="00B017AD"/>
    <w:rsid w:val="00B41845"/>
    <w:rsid w:val="00B56C07"/>
    <w:rsid w:val="00B91067"/>
    <w:rsid w:val="00BA13D4"/>
    <w:rsid w:val="00BD66D6"/>
    <w:rsid w:val="00C14FEE"/>
    <w:rsid w:val="00C55808"/>
    <w:rsid w:val="00C576D7"/>
    <w:rsid w:val="00C723FB"/>
    <w:rsid w:val="00CD7FCC"/>
    <w:rsid w:val="00CE2440"/>
    <w:rsid w:val="00D21274"/>
    <w:rsid w:val="00D260D8"/>
    <w:rsid w:val="00D33893"/>
    <w:rsid w:val="00D35592"/>
    <w:rsid w:val="00D76B4A"/>
    <w:rsid w:val="00DC7E7D"/>
    <w:rsid w:val="00DD1F2F"/>
    <w:rsid w:val="00E079B4"/>
    <w:rsid w:val="00E20170"/>
    <w:rsid w:val="00E214C3"/>
    <w:rsid w:val="00E5654A"/>
    <w:rsid w:val="00E679BB"/>
    <w:rsid w:val="00E7722F"/>
    <w:rsid w:val="00EA00AD"/>
    <w:rsid w:val="00EA705A"/>
    <w:rsid w:val="00EC66DF"/>
    <w:rsid w:val="00F06801"/>
    <w:rsid w:val="00F126BF"/>
    <w:rsid w:val="00F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F5AB2-B9AE-4355-9AAB-C44515EC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C4F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4F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C4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F48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C4D00"/>
    <w:pPr>
      <w:tabs>
        <w:tab w:val="right" w:leader="dot" w:pos="9557"/>
      </w:tabs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4D00"/>
    <w:pPr>
      <w:tabs>
        <w:tab w:val="right" w:leader="dot" w:pos="9557"/>
      </w:tabs>
      <w:spacing w:after="0" w:line="24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7333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70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0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0F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0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0F6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F6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7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C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C1188-7EBE-4D59-B7B4-009B430A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Санхүүгийн тайлангийн аудитын төлөвлөгөө</vt:lpstr>
    </vt:vector>
  </TitlesOfParts>
  <Company>Үндэсний аудитын газар</Company>
  <LinksUpToDate>false</LinksUpToDate>
  <CharactersWithSpaces>14937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Санхүүгийн тайлангийн аудитын төлөвлөгөө</dc:title>
  <dc:creator>Санхүүгийн аудитын газар</dc:creator>
  <cp:lastModifiedBy>Khureltulga Batgerel</cp:lastModifiedBy>
  <cp:revision>25</cp:revision>
  <cp:lastPrinted>2016-08-10T04:14:00Z</cp:lastPrinted>
  <dcterms:created xsi:type="dcterms:W3CDTF">2016-08-12T06:44:00Z</dcterms:created>
  <dcterms:modified xsi:type="dcterms:W3CDTF">2017-01-16T10:04:00Z</dcterms:modified>
</cp:coreProperties>
</file>