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308973B" w14:textId="77777777" w:rsidR="002B0093" w:rsidRDefault="009D2773">
      <w:pPr>
        <w:jc w:val="center"/>
      </w:pPr>
      <w:r>
        <w:rPr>
          <w:noProof/>
          <w:lang w:val="en-US" w:eastAsia="en-US" w:bidi="he-IL"/>
        </w:rPr>
        <w:drawing>
          <wp:inline distT="0" distB="0" distL="0" distR="0" wp14:anchorId="79749030" wp14:editId="07CC7BCD">
            <wp:extent cx="3869690" cy="48863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8"/>
                    <a:srcRect/>
                    <a:stretch>
                      <a:fillRect/>
                    </a:stretch>
                  </pic:blipFill>
                  <pic:spPr>
                    <a:xfrm>
                      <a:off x="0" y="0"/>
                      <a:ext cx="3869690" cy="4886325"/>
                    </a:xfrm>
                    <a:prstGeom prst="rect">
                      <a:avLst/>
                    </a:prstGeom>
                    <a:ln/>
                  </pic:spPr>
                </pic:pic>
              </a:graphicData>
            </a:graphic>
          </wp:inline>
        </w:drawing>
      </w:r>
    </w:p>
    <w:p w14:paraId="7B9E5BF1" w14:textId="77777777" w:rsidR="002B0093" w:rsidRDefault="009D2773">
      <w:pPr>
        <w:pStyle w:val="Title"/>
        <w:jc w:val="center"/>
      </w:pPr>
      <w:r>
        <w:t xml:space="preserve">Switch Abstraction Interface </w:t>
      </w:r>
    </w:p>
    <w:p w14:paraId="053A1E86" w14:textId="77777777" w:rsidR="002B0093" w:rsidRDefault="009D2773">
      <w:pPr>
        <w:pStyle w:val="Title"/>
        <w:jc w:val="center"/>
      </w:pPr>
      <w:r>
        <w:t>Change Proposal</w:t>
      </w:r>
    </w:p>
    <w:p w14:paraId="21B1A95D" w14:textId="77777777" w:rsidR="002B0093" w:rsidRDefault="002B0093"/>
    <w:p w14:paraId="37BB0E7B" w14:textId="77777777" w:rsidR="002B0093" w:rsidRDefault="002B0093"/>
    <w:tbl>
      <w:tblPr>
        <w:tblStyle w:val="a0"/>
        <w:tblW w:w="9350"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35"/>
        <w:gridCol w:w="7915"/>
      </w:tblGrid>
      <w:tr w:rsidR="002B0093" w14:paraId="103FBDBE" w14:textId="77777777">
        <w:tc>
          <w:tcPr>
            <w:tcW w:w="1435" w:type="dxa"/>
          </w:tcPr>
          <w:p w14:paraId="1E275948" w14:textId="77777777" w:rsidR="002B0093" w:rsidRDefault="009D2773">
            <w:r>
              <w:rPr>
                <w:b/>
              </w:rPr>
              <w:t>Title</w:t>
            </w:r>
          </w:p>
        </w:tc>
        <w:tc>
          <w:tcPr>
            <w:tcW w:w="7915" w:type="dxa"/>
          </w:tcPr>
          <w:p w14:paraId="6698D567" w14:textId="6A5F811A" w:rsidR="002B0093" w:rsidRDefault="000E176A">
            <w:pPr>
              <w:tabs>
                <w:tab w:val="left" w:pos="1992"/>
              </w:tabs>
            </w:pPr>
            <w:r>
              <w:rPr>
                <w:b/>
              </w:rPr>
              <w:t xml:space="preserve">SAI </w:t>
            </w:r>
            <w:r w:rsidR="00DD178A">
              <w:rPr>
                <w:b/>
              </w:rPr>
              <w:t xml:space="preserve">TAM </w:t>
            </w:r>
            <w:r w:rsidR="00DD178A" w:rsidRPr="00DD178A">
              <w:rPr>
                <w:b/>
              </w:rPr>
              <w:t>Enhancements for Monitoring Microbursts</w:t>
            </w:r>
          </w:p>
        </w:tc>
      </w:tr>
      <w:tr w:rsidR="002B0093" w14:paraId="2A5693AF" w14:textId="77777777">
        <w:tc>
          <w:tcPr>
            <w:tcW w:w="1435" w:type="dxa"/>
          </w:tcPr>
          <w:p w14:paraId="785ED605" w14:textId="77777777" w:rsidR="002B0093" w:rsidRDefault="009D2773">
            <w:r>
              <w:rPr>
                <w:b/>
              </w:rPr>
              <w:t>Authors</w:t>
            </w:r>
          </w:p>
        </w:tc>
        <w:tc>
          <w:tcPr>
            <w:tcW w:w="7915" w:type="dxa"/>
          </w:tcPr>
          <w:p w14:paraId="69458044" w14:textId="6CE8A234" w:rsidR="002B0093" w:rsidRDefault="00DD178A">
            <w:r w:rsidRPr="00DD178A">
              <w:rPr>
                <w:b/>
              </w:rPr>
              <w:t>Marvell Semiconductor Ltd.</w:t>
            </w:r>
          </w:p>
        </w:tc>
      </w:tr>
      <w:tr w:rsidR="002B0093" w14:paraId="0D09C10E" w14:textId="77777777">
        <w:tc>
          <w:tcPr>
            <w:tcW w:w="1435" w:type="dxa"/>
          </w:tcPr>
          <w:p w14:paraId="566C7864" w14:textId="77777777" w:rsidR="002B0093" w:rsidRDefault="009D2773">
            <w:r>
              <w:rPr>
                <w:b/>
              </w:rPr>
              <w:t>Status</w:t>
            </w:r>
          </w:p>
        </w:tc>
        <w:tc>
          <w:tcPr>
            <w:tcW w:w="7915" w:type="dxa"/>
          </w:tcPr>
          <w:p w14:paraId="1A5369AD" w14:textId="77777777" w:rsidR="002B0093" w:rsidRDefault="009D2773">
            <w:r>
              <w:rPr>
                <w:b/>
              </w:rPr>
              <w:t>In Review</w:t>
            </w:r>
          </w:p>
        </w:tc>
      </w:tr>
      <w:tr w:rsidR="002B0093" w14:paraId="04F212AB" w14:textId="77777777">
        <w:tc>
          <w:tcPr>
            <w:tcW w:w="1435" w:type="dxa"/>
          </w:tcPr>
          <w:p w14:paraId="4A3FFA32" w14:textId="77777777" w:rsidR="002B0093" w:rsidRDefault="009D2773">
            <w:r>
              <w:rPr>
                <w:b/>
              </w:rPr>
              <w:t>Type</w:t>
            </w:r>
          </w:p>
        </w:tc>
        <w:tc>
          <w:tcPr>
            <w:tcW w:w="7915" w:type="dxa"/>
          </w:tcPr>
          <w:p w14:paraId="136E2E47" w14:textId="77777777" w:rsidR="002B0093" w:rsidRDefault="009D2773">
            <w:r>
              <w:rPr>
                <w:b/>
              </w:rPr>
              <w:t>Standards Track</w:t>
            </w:r>
          </w:p>
        </w:tc>
      </w:tr>
      <w:tr w:rsidR="002B0093" w14:paraId="229AF48D" w14:textId="77777777">
        <w:tc>
          <w:tcPr>
            <w:tcW w:w="1435" w:type="dxa"/>
          </w:tcPr>
          <w:p w14:paraId="55C2D86D" w14:textId="77777777" w:rsidR="002B0093" w:rsidRDefault="009D2773">
            <w:r>
              <w:rPr>
                <w:b/>
              </w:rPr>
              <w:t>Created</w:t>
            </w:r>
          </w:p>
        </w:tc>
        <w:tc>
          <w:tcPr>
            <w:tcW w:w="7915" w:type="dxa"/>
          </w:tcPr>
          <w:p w14:paraId="2EF5B12E" w14:textId="33A383FA" w:rsidR="002B0093" w:rsidRDefault="009620D1" w:rsidP="00FD472E">
            <w:r>
              <w:rPr>
                <w:b/>
              </w:rPr>
              <w:t xml:space="preserve">25 </w:t>
            </w:r>
            <w:r w:rsidR="00DD178A">
              <w:rPr>
                <w:b/>
              </w:rPr>
              <w:t xml:space="preserve">Feb </w:t>
            </w:r>
            <w:r>
              <w:rPr>
                <w:b/>
              </w:rPr>
              <w:t>2017</w:t>
            </w:r>
          </w:p>
        </w:tc>
      </w:tr>
      <w:tr w:rsidR="002B0093" w14:paraId="50ED6F1B" w14:textId="77777777">
        <w:tc>
          <w:tcPr>
            <w:tcW w:w="1435" w:type="dxa"/>
          </w:tcPr>
          <w:p w14:paraId="2DA47999" w14:textId="77777777" w:rsidR="002B0093" w:rsidRDefault="009D2773">
            <w:r>
              <w:rPr>
                <w:b/>
              </w:rPr>
              <w:t>SAI-Version</w:t>
            </w:r>
          </w:p>
        </w:tc>
        <w:tc>
          <w:tcPr>
            <w:tcW w:w="7915" w:type="dxa"/>
          </w:tcPr>
          <w:p w14:paraId="19D9BB26" w14:textId="43CC97B7" w:rsidR="002B0093" w:rsidRDefault="009620D1" w:rsidP="009620D1">
            <w:r>
              <w:rPr>
                <w:b/>
              </w:rPr>
              <w:t>1.</w:t>
            </w:r>
            <w:r w:rsidR="0061214E">
              <w:rPr>
                <w:b/>
              </w:rPr>
              <w:t>2</w:t>
            </w:r>
          </w:p>
        </w:tc>
      </w:tr>
    </w:tbl>
    <w:sdt>
      <w:sdtPr>
        <w:rPr>
          <w:rFonts w:ascii="Calibri" w:eastAsia="Calibri" w:hAnsi="Calibri" w:cs="Calibri"/>
          <w:color w:val="000000"/>
          <w:sz w:val="22"/>
          <w:szCs w:val="22"/>
          <w:lang w:val="en-IN" w:eastAsia="en-IN" w:bidi="te-IN"/>
        </w:rPr>
        <w:id w:val="1682314938"/>
        <w:docPartObj>
          <w:docPartGallery w:val="Table of Contents"/>
          <w:docPartUnique/>
        </w:docPartObj>
      </w:sdtPr>
      <w:sdtEndPr>
        <w:rPr>
          <w:b/>
          <w:bCs/>
          <w:noProof/>
        </w:rPr>
      </w:sdtEndPr>
      <w:sdtContent>
        <w:p w14:paraId="3FCC3188" w14:textId="66C06442" w:rsidR="009F4AA7" w:rsidRDefault="009F4AA7">
          <w:pPr>
            <w:pStyle w:val="TOCHeading"/>
          </w:pPr>
          <w:r>
            <w:t>Contents</w:t>
          </w:r>
        </w:p>
        <w:p w14:paraId="50FBC0ED" w14:textId="77777777" w:rsidR="00312540" w:rsidRDefault="009F4AA7">
          <w:pPr>
            <w:pStyle w:val="TOC1"/>
            <w:rPr>
              <w:rFonts w:asciiTheme="minorHAnsi" w:eastAsiaTheme="minorEastAsia" w:hAnsiTheme="minorHAnsi" w:cstheme="minorBidi"/>
              <w:noProof/>
              <w:color w:val="auto"/>
              <w:lang w:val="en-US" w:eastAsia="en-US" w:bidi="he-IL"/>
            </w:rPr>
          </w:pPr>
          <w:r>
            <w:fldChar w:fldCharType="begin"/>
          </w:r>
          <w:r>
            <w:instrText xml:space="preserve"> TOC \o "1-3" \h \z \u </w:instrText>
          </w:r>
          <w:r>
            <w:fldChar w:fldCharType="separate"/>
          </w:r>
          <w:hyperlink w:anchor="_Toc476856278" w:history="1">
            <w:r w:rsidR="00312540" w:rsidRPr="00D75AE3">
              <w:rPr>
                <w:rStyle w:val="Hyperlink"/>
                <w:noProof/>
              </w:rPr>
              <w:t>List of Changes</w:t>
            </w:r>
            <w:r w:rsidR="00312540">
              <w:rPr>
                <w:noProof/>
                <w:webHidden/>
              </w:rPr>
              <w:tab/>
            </w:r>
            <w:r w:rsidR="00312540">
              <w:rPr>
                <w:noProof/>
                <w:webHidden/>
              </w:rPr>
              <w:fldChar w:fldCharType="begin"/>
            </w:r>
            <w:r w:rsidR="00312540">
              <w:rPr>
                <w:noProof/>
                <w:webHidden/>
              </w:rPr>
              <w:instrText xml:space="preserve"> PAGEREF _Toc476856278 \h </w:instrText>
            </w:r>
            <w:r w:rsidR="00312540">
              <w:rPr>
                <w:noProof/>
                <w:webHidden/>
              </w:rPr>
            </w:r>
            <w:r w:rsidR="00312540">
              <w:rPr>
                <w:noProof/>
                <w:webHidden/>
              </w:rPr>
              <w:fldChar w:fldCharType="separate"/>
            </w:r>
            <w:r w:rsidR="00312540">
              <w:rPr>
                <w:noProof/>
                <w:webHidden/>
              </w:rPr>
              <w:t>3</w:t>
            </w:r>
            <w:r w:rsidR="00312540">
              <w:rPr>
                <w:noProof/>
                <w:webHidden/>
              </w:rPr>
              <w:fldChar w:fldCharType="end"/>
            </w:r>
          </w:hyperlink>
        </w:p>
        <w:p w14:paraId="652524C1" w14:textId="77777777" w:rsidR="00312540" w:rsidRDefault="00523DF5">
          <w:pPr>
            <w:pStyle w:val="TOC1"/>
            <w:tabs>
              <w:tab w:val="left" w:pos="440"/>
            </w:tabs>
            <w:rPr>
              <w:rFonts w:asciiTheme="minorHAnsi" w:eastAsiaTheme="minorEastAsia" w:hAnsiTheme="minorHAnsi" w:cstheme="minorBidi"/>
              <w:noProof/>
              <w:color w:val="auto"/>
              <w:lang w:val="en-US" w:eastAsia="en-US" w:bidi="he-IL"/>
            </w:rPr>
          </w:pPr>
          <w:hyperlink w:anchor="_Toc476856279" w:history="1">
            <w:r w:rsidR="00312540" w:rsidRPr="00D75AE3">
              <w:rPr>
                <w:rStyle w:val="Hyperlink"/>
                <w:noProof/>
              </w:rPr>
              <w:t>1</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Overview</w:t>
            </w:r>
            <w:r w:rsidR="00312540">
              <w:rPr>
                <w:noProof/>
                <w:webHidden/>
              </w:rPr>
              <w:tab/>
            </w:r>
            <w:r w:rsidR="00312540">
              <w:rPr>
                <w:noProof/>
                <w:webHidden/>
              </w:rPr>
              <w:fldChar w:fldCharType="begin"/>
            </w:r>
            <w:r w:rsidR="00312540">
              <w:rPr>
                <w:noProof/>
                <w:webHidden/>
              </w:rPr>
              <w:instrText xml:space="preserve"> PAGEREF _Toc476856279 \h </w:instrText>
            </w:r>
            <w:r w:rsidR="00312540">
              <w:rPr>
                <w:noProof/>
                <w:webHidden/>
              </w:rPr>
            </w:r>
            <w:r w:rsidR="00312540">
              <w:rPr>
                <w:noProof/>
                <w:webHidden/>
              </w:rPr>
              <w:fldChar w:fldCharType="separate"/>
            </w:r>
            <w:r w:rsidR="00312540">
              <w:rPr>
                <w:noProof/>
                <w:webHidden/>
              </w:rPr>
              <w:t>5</w:t>
            </w:r>
            <w:r w:rsidR="00312540">
              <w:rPr>
                <w:noProof/>
                <w:webHidden/>
              </w:rPr>
              <w:fldChar w:fldCharType="end"/>
            </w:r>
          </w:hyperlink>
        </w:p>
        <w:p w14:paraId="5CFFE617" w14:textId="77777777" w:rsidR="00312540" w:rsidRDefault="00523DF5">
          <w:pPr>
            <w:pStyle w:val="TOC1"/>
            <w:tabs>
              <w:tab w:val="left" w:pos="440"/>
            </w:tabs>
            <w:rPr>
              <w:rFonts w:asciiTheme="minorHAnsi" w:eastAsiaTheme="minorEastAsia" w:hAnsiTheme="minorHAnsi" w:cstheme="minorBidi"/>
              <w:noProof/>
              <w:color w:val="auto"/>
              <w:lang w:val="en-US" w:eastAsia="en-US" w:bidi="he-IL"/>
            </w:rPr>
          </w:pPr>
          <w:hyperlink w:anchor="_Toc476856280" w:history="1">
            <w:r w:rsidR="00312540" w:rsidRPr="00D75AE3">
              <w:rPr>
                <w:rStyle w:val="Hyperlink"/>
                <w:noProof/>
              </w:rPr>
              <w:t>2</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Proposal</w:t>
            </w:r>
            <w:r w:rsidR="00312540">
              <w:rPr>
                <w:noProof/>
                <w:webHidden/>
              </w:rPr>
              <w:tab/>
            </w:r>
            <w:bookmarkStart w:id="0" w:name="_GoBack"/>
            <w:bookmarkEnd w:id="0"/>
            <w:r w:rsidR="00312540">
              <w:rPr>
                <w:noProof/>
                <w:webHidden/>
              </w:rPr>
              <w:fldChar w:fldCharType="begin"/>
            </w:r>
            <w:r w:rsidR="00312540">
              <w:rPr>
                <w:noProof/>
                <w:webHidden/>
              </w:rPr>
              <w:instrText xml:space="preserve"> PAGEREF _Toc476856280 \h </w:instrText>
            </w:r>
            <w:r w:rsidR="00312540">
              <w:rPr>
                <w:noProof/>
                <w:webHidden/>
              </w:rPr>
            </w:r>
            <w:r w:rsidR="00312540">
              <w:rPr>
                <w:noProof/>
                <w:webHidden/>
              </w:rPr>
              <w:fldChar w:fldCharType="separate"/>
            </w:r>
            <w:r w:rsidR="00312540">
              <w:rPr>
                <w:noProof/>
                <w:webHidden/>
              </w:rPr>
              <w:t>5</w:t>
            </w:r>
            <w:r w:rsidR="00312540">
              <w:rPr>
                <w:noProof/>
                <w:webHidden/>
              </w:rPr>
              <w:fldChar w:fldCharType="end"/>
            </w:r>
          </w:hyperlink>
        </w:p>
        <w:p w14:paraId="602AE25C" w14:textId="77777777" w:rsidR="00312540" w:rsidRDefault="00523DF5">
          <w:pPr>
            <w:pStyle w:val="TOC2"/>
            <w:tabs>
              <w:tab w:val="left" w:pos="880"/>
              <w:tab w:val="right" w:leader="dot" w:pos="9350"/>
            </w:tabs>
            <w:rPr>
              <w:rFonts w:asciiTheme="minorHAnsi" w:eastAsiaTheme="minorEastAsia" w:hAnsiTheme="minorHAnsi" w:cstheme="minorBidi"/>
              <w:noProof/>
              <w:color w:val="auto"/>
              <w:lang w:val="en-US" w:eastAsia="en-US" w:bidi="he-IL"/>
            </w:rPr>
          </w:pPr>
          <w:hyperlink w:anchor="_Toc476856281" w:history="1">
            <w:r w:rsidR="00312540" w:rsidRPr="00D75AE3">
              <w:rPr>
                <w:rStyle w:val="Hyperlink"/>
                <w:noProof/>
              </w:rPr>
              <w:t>2.1</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TAM Microburst Objects</w:t>
            </w:r>
            <w:r w:rsidR="00312540">
              <w:rPr>
                <w:noProof/>
                <w:webHidden/>
              </w:rPr>
              <w:tab/>
            </w:r>
            <w:r w:rsidR="00312540">
              <w:rPr>
                <w:noProof/>
                <w:webHidden/>
              </w:rPr>
              <w:fldChar w:fldCharType="begin"/>
            </w:r>
            <w:r w:rsidR="00312540">
              <w:rPr>
                <w:noProof/>
                <w:webHidden/>
              </w:rPr>
              <w:instrText xml:space="preserve"> PAGEREF _Toc476856281 \h </w:instrText>
            </w:r>
            <w:r w:rsidR="00312540">
              <w:rPr>
                <w:noProof/>
                <w:webHidden/>
              </w:rPr>
            </w:r>
            <w:r w:rsidR="00312540">
              <w:rPr>
                <w:noProof/>
                <w:webHidden/>
              </w:rPr>
              <w:fldChar w:fldCharType="separate"/>
            </w:r>
            <w:r w:rsidR="00312540">
              <w:rPr>
                <w:noProof/>
                <w:webHidden/>
              </w:rPr>
              <w:t>5</w:t>
            </w:r>
            <w:r w:rsidR="00312540">
              <w:rPr>
                <w:noProof/>
                <w:webHidden/>
              </w:rPr>
              <w:fldChar w:fldCharType="end"/>
            </w:r>
          </w:hyperlink>
        </w:p>
        <w:p w14:paraId="683AD3BD" w14:textId="77777777" w:rsidR="00312540" w:rsidRDefault="00523DF5">
          <w:pPr>
            <w:pStyle w:val="TOC2"/>
            <w:tabs>
              <w:tab w:val="left" w:pos="880"/>
              <w:tab w:val="right" w:leader="dot" w:pos="9350"/>
            </w:tabs>
            <w:rPr>
              <w:rFonts w:asciiTheme="minorHAnsi" w:eastAsiaTheme="minorEastAsia" w:hAnsiTheme="minorHAnsi" w:cstheme="minorBidi"/>
              <w:noProof/>
              <w:color w:val="auto"/>
              <w:lang w:val="en-US" w:eastAsia="en-US" w:bidi="he-IL"/>
            </w:rPr>
          </w:pPr>
          <w:hyperlink w:anchor="_Toc476856282" w:history="1">
            <w:r w:rsidR="00312540" w:rsidRPr="00D75AE3">
              <w:rPr>
                <w:rStyle w:val="Hyperlink"/>
                <w:noProof/>
              </w:rPr>
              <w:t>2.2</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Microburst statistics</w:t>
            </w:r>
            <w:r w:rsidR="00312540">
              <w:rPr>
                <w:noProof/>
                <w:webHidden/>
              </w:rPr>
              <w:tab/>
            </w:r>
            <w:r w:rsidR="00312540">
              <w:rPr>
                <w:noProof/>
                <w:webHidden/>
              </w:rPr>
              <w:fldChar w:fldCharType="begin"/>
            </w:r>
            <w:r w:rsidR="00312540">
              <w:rPr>
                <w:noProof/>
                <w:webHidden/>
              </w:rPr>
              <w:instrText xml:space="preserve"> PAGEREF _Toc476856282 \h </w:instrText>
            </w:r>
            <w:r w:rsidR="00312540">
              <w:rPr>
                <w:noProof/>
                <w:webHidden/>
              </w:rPr>
            </w:r>
            <w:r w:rsidR="00312540">
              <w:rPr>
                <w:noProof/>
                <w:webHidden/>
              </w:rPr>
              <w:fldChar w:fldCharType="separate"/>
            </w:r>
            <w:r w:rsidR="00312540">
              <w:rPr>
                <w:noProof/>
                <w:webHidden/>
              </w:rPr>
              <w:t>6</w:t>
            </w:r>
            <w:r w:rsidR="00312540">
              <w:rPr>
                <w:noProof/>
                <w:webHidden/>
              </w:rPr>
              <w:fldChar w:fldCharType="end"/>
            </w:r>
          </w:hyperlink>
        </w:p>
        <w:p w14:paraId="33D9DE37" w14:textId="77777777" w:rsidR="00312540" w:rsidRDefault="00523DF5">
          <w:pPr>
            <w:pStyle w:val="TOC1"/>
            <w:tabs>
              <w:tab w:val="left" w:pos="440"/>
            </w:tabs>
            <w:rPr>
              <w:rFonts w:asciiTheme="minorHAnsi" w:eastAsiaTheme="minorEastAsia" w:hAnsiTheme="minorHAnsi" w:cstheme="minorBidi"/>
              <w:noProof/>
              <w:color w:val="auto"/>
              <w:lang w:val="en-US" w:eastAsia="en-US" w:bidi="he-IL"/>
            </w:rPr>
          </w:pPr>
          <w:hyperlink w:anchor="_Toc476856283" w:history="1">
            <w:r w:rsidR="00312540" w:rsidRPr="00D75AE3">
              <w:rPr>
                <w:rStyle w:val="Hyperlink"/>
                <w:noProof/>
              </w:rPr>
              <w:t>3</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Specification</w:t>
            </w:r>
            <w:r w:rsidR="00312540">
              <w:rPr>
                <w:noProof/>
                <w:webHidden/>
              </w:rPr>
              <w:tab/>
            </w:r>
            <w:r w:rsidR="00312540">
              <w:rPr>
                <w:noProof/>
                <w:webHidden/>
              </w:rPr>
              <w:fldChar w:fldCharType="begin"/>
            </w:r>
            <w:r w:rsidR="00312540">
              <w:rPr>
                <w:noProof/>
                <w:webHidden/>
              </w:rPr>
              <w:instrText xml:space="preserve"> PAGEREF _Toc476856283 \h </w:instrText>
            </w:r>
            <w:r w:rsidR="00312540">
              <w:rPr>
                <w:noProof/>
                <w:webHidden/>
              </w:rPr>
            </w:r>
            <w:r w:rsidR="00312540">
              <w:rPr>
                <w:noProof/>
                <w:webHidden/>
              </w:rPr>
              <w:fldChar w:fldCharType="separate"/>
            </w:r>
            <w:r w:rsidR="00312540">
              <w:rPr>
                <w:noProof/>
                <w:webHidden/>
              </w:rPr>
              <w:t>6</w:t>
            </w:r>
            <w:r w:rsidR="00312540">
              <w:rPr>
                <w:noProof/>
                <w:webHidden/>
              </w:rPr>
              <w:fldChar w:fldCharType="end"/>
            </w:r>
          </w:hyperlink>
        </w:p>
        <w:p w14:paraId="482EB4AE" w14:textId="77777777" w:rsidR="00312540" w:rsidRDefault="00523DF5">
          <w:pPr>
            <w:pStyle w:val="TOC2"/>
            <w:tabs>
              <w:tab w:val="left" w:pos="880"/>
              <w:tab w:val="right" w:leader="dot" w:pos="9350"/>
            </w:tabs>
            <w:rPr>
              <w:rFonts w:asciiTheme="minorHAnsi" w:eastAsiaTheme="minorEastAsia" w:hAnsiTheme="minorHAnsi" w:cstheme="minorBidi"/>
              <w:noProof/>
              <w:color w:val="auto"/>
              <w:lang w:val="en-US" w:eastAsia="en-US" w:bidi="he-IL"/>
            </w:rPr>
          </w:pPr>
          <w:hyperlink w:anchor="_Toc476856284" w:history="1">
            <w:r w:rsidR="00312540" w:rsidRPr="00D75AE3">
              <w:rPr>
                <w:rStyle w:val="Hyperlink"/>
                <w:noProof/>
              </w:rPr>
              <w:t>3.1</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Addition to file saitam.h</w:t>
            </w:r>
            <w:r w:rsidR="00312540">
              <w:rPr>
                <w:noProof/>
                <w:webHidden/>
              </w:rPr>
              <w:tab/>
            </w:r>
            <w:r w:rsidR="00312540">
              <w:rPr>
                <w:noProof/>
                <w:webHidden/>
              </w:rPr>
              <w:fldChar w:fldCharType="begin"/>
            </w:r>
            <w:r w:rsidR="00312540">
              <w:rPr>
                <w:noProof/>
                <w:webHidden/>
              </w:rPr>
              <w:instrText xml:space="preserve"> PAGEREF _Toc476856284 \h </w:instrText>
            </w:r>
            <w:r w:rsidR="00312540">
              <w:rPr>
                <w:noProof/>
                <w:webHidden/>
              </w:rPr>
            </w:r>
            <w:r w:rsidR="00312540">
              <w:rPr>
                <w:noProof/>
                <w:webHidden/>
              </w:rPr>
              <w:fldChar w:fldCharType="separate"/>
            </w:r>
            <w:r w:rsidR="00312540">
              <w:rPr>
                <w:noProof/>
                <w:webHidden/>
              </w:rPr>
              <w:t>6</w:t>
            </w:r>
            <w:r w:rsidR="00312540">
              <w:rPr>
                <w:noProof/>
                <w:webHidden/>
              </w:rPr>
              <w:fldChar w:fldCharType="end"/>
            </w:r>
          </w:hyperlink>
        </w:p>
        <w:p w14:paraId="42D642BD" w14:textId="77777777" w:rsidR="00312540" w:rsidRDefault="00523DF5">
          <w:pPr>
            <w:pStyle w:val="TOC3"/>
            <w:tabs>
              <w:tab w:val="left" w:pos="1320"/>
              <w:tab w:val="right" w:leader="dot" w:pos="9350"/>
            </w:tabs>
            <w:rPr>
              <w:rFonts w:asciiTheme="minorHAnsi" w:eastAsiaTheme="minorEastAsia" w:hAnsiTheme="minorHAnsi" w:cstheme="minorBidi"/>
              <w:noProof/>
              <w:color w:val="auto"/>
              <w:lang w:val="en-US" w:eastAsia="en-US" w:bidi="he-IL"/>
            </w:rPr>
          </w:pPr>
          <w:hyperlink w:anchor="_Toc476856285" w:history="1">
            <w:r w:rsidR="00312540" w:rsidRPr="00D75AE3">
              <w:rPr>
                <w:rStyle w:val="Hyperlink"/>
                <w:noProof/>
              </w:rPr>
              <w:t>3.1.1</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Data Structures and Enumerations</w:t>
            </w:r>
            <w:r w:rsidR="00312540">
              <w:rPr>
                <w:noProof/>
                <w:webHidden/>
              </w:rPr>
              <w:tab/>
            </w:r>
            <w:r w:rsidR="00312540">
              <w:rPr>
                <w:noProof/>
                <w:webHidden/>
              </w:rPr>
              <w:fldChar w:fldCharType="begin"/>
            </w:r>
            <w:r w:rsidR="00312540">
              <w:rPr>
                <w:noProof/>
                <w:webHidden/>
              </w:rPr>
              <w:instrText xml:space="preserve"> PAGEREF _Toc476856285 \h </w:instrText>
            </w:r>
            <w:r w:rsidR="00312540">
              <w:rPr>
                <w:noProof/>
                <w:webHidden/>
              </w:rPr>
            </w:r>
            <w:r w:rsidR="00312540">
              <w:rPr>
                <w:noProof/>
                <w:webHidden/>
              </w:rPr>
              <w:fldChar w:fldCharType="separate"/>
            </w:r>
            <w:r w:rsidR="00312540">
              <w:rPr>
                <w:noProof/>
                <w:webHidden/>
              </w:rPr>
              <w:t>6</w:t>
            </w:r>
            <w:r w:rsidR="00312540">
              <w:rPr>
                <w:noProof/>
                <w:webHidden/>
              </w:rPr>
              <w:fldChar w:fldCharType="end"/>
            </w:r>
          </w:hyperlink>
        </w:p>
        <w:p w14:paraId="30CB2A19" w14:textId="77777777" w:rsidR="00312540" w:rsidRDefault="00523DF5">
          <w:pPr>
            <w:pStyle w:val="TOC3"/>
            <w:tabs>
              <w:tab w:val="left" w:pos="1320"/>
              <w:tab w:val="right" w:leader="dot" w:pos="9350"/>
            </w:tabs>
            <w:rPr>
              <w:rFonts w:asciiTheme="minorHAnsi" w:eastAsiaTheme="minorEastAsia" w:hAnsiTheme="minorHAnsi" w:cstheme="minorBidi"/>
              <w:noProof/>
              <w:color w:val="auto"/>
              <w:lang w:val="en-US" w:eastAsia="en-US" w:bidi="he-IL"/>
            </w:rPr>
          </w:pPr>
          <w:hyperlink w:anchor="_Toc476856286" w:history="1">
            <w:r w:rsidR="00312540" w:rsidRPr="00D75AE3">
              <w:rPr>
                <w:rStyle w:val="Hyperlink"/>
                <w:noProof/>
              </w:rPr>
              <w:t>3.1.2</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API</w:t>
            </w:r>
            <w:r w:rsidR="00312540">
              <w:rPr>
                <w:noProof/>
                <w:webHidden/>
              </w:rPr>
              <w:tab/>
            </w:r>
            <w:r w:rsidR="00312540">
              <w:rPr>
                <w:noProof/>
                <w:webHidden/>
              </w:rPr>
              <w:fldChar w:fldCharType="begin"/>
            </w:r>
            <w:r w:rsidR="00312540">
              <w:rPr>
                <w:noProof/>
                <w:webHidden/>
              </w:rPr>
              <w:instrText xml:space="preserve"> PAGEREF _Toc476856286 \h </w:instrText>
            </w:r>
            <w:r w:rsidR="00312540">
              <w:rPr>
                <w:noProof/>
                <w:webHidden/>
              </w:rPr>
            </w:r>
            <w:r w:rsidR="00312540">
              <w:rPr>
                <w:noProof/>
                <w:webHidden/>
              </w:rPr>
              <w:fldChar w:fldCharType="separate"/>
            </w:r>
            <w:r w:rsidR="00312540">
              <w:rPr>
                <w:noProof/>
                <w:webHidden/>
              </w:rPr>
              <w:t>10</w:t>
            </w:r>
            <w:r w:rsidR="00312540">
              <w:rPr>
                <w:noProof/>
                <w:webHidden/>
              </w:rPr>
              <w:fldChar w:fldCharType="end"/>
            </w:r>
          </w:hyperlink>
        </w:p>
        <w:p w14:paraId="7D1AC7F6" w14:textId="77777777" w:rsidR="00312540" w:rsidRDefault="00523DF5">
          <w:pPr>
            <w:pStyle w:val="TOC2"/>
            <w:tabs>
              <w:tab w:val="left" w:pos="880"/>
              <w:tab w:val="right" w:leader="dot" w:pos="9350"/>
            </w:tabs>
            <w:rPr>
              <w:rFonts w:asciiTheme="minorHAnsi" w:eastAsiaTheme="minorEastAsia" w:hAnsiTheme="minorHAnsi" w:cstheme="minorBidi"/>
              <w:noProof/>
              <w:color w:val="auto"/>
              <w:lang w:val="en-US" w:eastAsia="en-US" w:bidi="he-IL"/>
            </w:rPr>
          </w:pPr>
          <w:hyperlink w:anchor="_Toc476856287" w:history="1">
            <w:r w:rsidR="00312540" w:rsidRPr="00D75AE3">
              <w:rPr>
                <w:rStyle w:val="Hyperlink"/>
                <w:noProof/>
              </w:rPr>
              <w:t>3.2</w:t>
            </w:r>
            <w:r w:rsidR="00312540">
              <w:rPr>
                <w:rFonts w:asciiTheme="minorHAnsi" w:eastAsiaTheme="minorEastAsia" w:hAnsiTheme="minorHAnsi" w:cstheme="minorBidi"/>
                <w:noProof/>
                <w:color w:val="auto"/>
                <w:lang w:val="en-US" w:eastAsia="en-US" w:bidi="he-IL"/>
              </w:rPr>
              <w:tab/>
            </w:r>
            <w:r w:rsidR="00312540" w:rsidRPr="00D75AE3">
              <w:rPr>
                <w:rStyle w:val="Hyperlink"/>
                <w:noProof/>
              </w:rPr>
              <w:t>Changes to saitypes.h</w:t>
            </w:r>
            <w:r w:rsidR="00312540">
              <w:rPr>
                <w:noProof/>
                <w:webHidden/>
              </w:rPr>
              <w:tab/>
            </w:r>
            <w:r w:rsidR="00312540">
              <w:rPr>
                <w:noProof/>
                <w:webHidden/>
              </w:rPr>
              <w:fldChar w:fldCharType="begin"/>
            </w:r>
            <w:r w:rsidR="00312540">
              <w:rPr>
                <w:noProof/>
                <w:webHidden/>
              </w:rPr>
              <w:instrText xml:space="preserve"> PAGEREF _Toc476856287 \h </w:instrText>
            </w:r>
            <w:r w:rsidR="00312540">
              <w:rPr>
                <w:noProof/>
                <w:webHidden/>
              </w:rPr>
            </w:r>
            <w:r w:rsidR="00312540">
              <w:rPr>
                <w:noProof/>
                <w:webHidden/>
              </w:rPr>
              <w:fldChar w:fldCharType="separate"/>
            </w:r>
            <w:r w:rsidR="00312540">
              <w:rPr>
                <w:noProof/>
                <w:webHidden/>
              </w:rPr>
              <w:t>11</w:t>
            </w:r>
            <w:r w:rsidR="00312540">
              <w:rPr>
                <w:noProof/>
                <w:webHidden/>
              </w:rPr>
              <w:fldChar w:fldCharType="end"/>
            </w:r>
          </w:hyperlink>
        </w:p>
        <w:p w14:paraId="03C5331C" w14:textId="283EF021" w:rsidR="009F4AA7" w:rsidRDefault="009F4AA7">
          <w:r>
            <w:rPr>
              <w:b/>
              <w:bCs/>
              <w:noProof/>
            </w:rPr>
            <w:fldChar w:fldCharType="end"/>
          </w:r>
        </w:p>
      </w:sdtContent>
    </w:sdt>
    <w:p w14:paraId="3F466DFF" w14:textId="77777777" w:rsidR="002B0093" w:rsidRDefault="00523DF5">
      <w:hyperlink w:anchor="_Toc462230929"/>
    </w:p>
    <w:p w14:paraId="0BF6ABA7" w14:textId="77777777" w:rsidR="002B0093" w:rsidRDefault="00523DF5">
      <w:hyperlink w:anchor="_Toc462230929"/>
    </w:p>
    <w:p w14:paraId="1123DB3F" w14:textId="77777777" w:rsidR="002B0093" w:rsidRDefault="009D2773">
      <w:r>
        <w:br w:type="page"/>
      </w:r>
    </w:p>
    <w:p w14:paraId="279EAE7E" w14:textId="77777777" w:rsidR="002B0093" w:rsidRDefault="00523DF5">
      <w:pPr>
        <w:widowControl w:val="0"/>
        <w:spacing w:after="0" w:line="276" w:lineRule="auto"/>
        <w:sectPr w:rsidR="002B0093">
          <w:headerReference w:type="default" r:id="rId9"/>
          <w:footerReference w:type="default" r:id="rId10"/>
          <w:pgSz w:w="12240" w:h="15840"/>
          <w:pgMar w:top="1440" w:right="1440" w:bottom="1440" w:left="1440" w:header="720" w:footer="720" w:gutter="0"/>
          <w:pgNumType w:start="1"/>
          <w:cols w:space="720"/>
        </w:sectPr>
      </w:pPr>
      <w:hyperlink w:anchor="_Toc462230929"/>
    </w:p>
    <w:p w14:paraId="0D98F0DE" w14:textId="77777777" w:rsidR="002B0093" w:rsidRDefault="009D2773">
      <w:pPr>
        <w:pStyle w:val="Heading1"/>
      </w:pPr>
      <w:bookmarkStart w:id="1" w:name="_gjdgxs" w:colFirst="0" w:colLast="0"/>
      <w:bookmarkStart w:id="2" w:name="_Toc476856278"/>
      <w:bookmarkEnd w:id="1"/>
      <w:r>
        <w:lastRenderedPageBreak/>
        <w:t>List of Changes</w:t>
      </w:r>
      <w:bookmarkEnd w:id="2"/>
    </w:p>
    <w:tbl>
      <w:tblPr>
        <w:tblStyle w:val="a1"/>
        <w:tblW w:w="9350" w:type="dxa"/>
        <w:tblInd w:w="-115" w:type="dxa"/>
        <w:tblBorders>
          <w:top w:val="single" w:sz="4" w:space="0" w:color="BDD7EE"/>
          <w:left w:val="single" w:sz="4" w:space="0" w:color="BDD7EE"/>
          <w:bottom w:val="single" w:sz="4" w:space="0" w:color="BDD7EE"/>
          <w:right w:val="single" w:sz="4" w:space="0" w:color="BDD7EE"/>
          <w:insideH w:val="single" w:sz="4" w:space="0" w:color="BDD7EE"/>
          <w:insideV w:val="single" w:sz="4" w:space="0" w:color="BDD7EE"/>
        </w:tblBorders>
        <w:tblLayout w:type="fixed"/>
        <w:tblLook w:val="04A0" w:firstRow="1" w:lastRow="0" w:firstColumn="1" w:lastColumn="0" w:noHBand="0" w:noVBand="1"/>
      </w:tblPr>
      <w:tblGrid>
        <w:gridCol w:w="1008"/>
        <w:gridCol w:w="3962"/>
        <w:gridCol w:w="2878"/>
        <w:gridCol w:w="1502"/>
      </w:tblGrid>
      <w:tr w:rsidR="002B0093" w14:paraId="0720121C" w14:textId="77777777" w:rsidTr="0031254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right w:val="single" w:sz="4" w:space="0" w:color="BDD7EE"/>
            </w:tcBorders>
          </w:tcPr>
          <w:p w14:paraId="3F5D2700" w14:textId="77777777" w:rsidR="002B0093" w:rsidRDefault="009D2773">
            <w:r>
              <w:t>Version</w:t>
            </w:r>
          </w:p>
        </w:tc>
        <w:tc>
          <w:tcPr>
            <w:tcW w:w="3962" w:type="dxa"/>
            <w:tcBorders>
              <w:top w:val="single" w:sz="4" w:space="0" w:color="BDD7EE"/>
              <w:left w:val="single" w:sz="4" w:space="0" w:color="BDD7EE"/>
              <w:right w:val="single" w:sz="4" w:space="0" w:color="BDD7EE"/>
            </w:tcBorders>
          </w:tcPr>
          <w:p w14:paraId="73AE073C" w14:textId="77777777" w:rsidR="002B0093" w:rsidRDefault="009D2773">
            <w:pPr>
              <w:cnfStyle w:val="100000000000" w:firstRow="1" w:lastRow="0" w:firstColumn="0" w:lastColumn="0" w:oddVBand="0" w:evenVBand="0" w:oddHBand="0" w:evenHBand="0" w:firstRowFirstColumn="0" w:firstRowLastColumn="0" w:lastRowFirstColumn="0" w:lastRowLastColumn="0"/>
            </w:pPr>
            <w:r>
              <w:t>Changes</w:t>
            </w:r>
          </w:p>
        </w:tc>
        <w:tc>
          <w:tcPr>
            <w:tcW w:w="2878" w:type="dxa"/>
            <w:tcBorders>
              <w:top w:val="single" w:sz="4" w:space="0" w:color="BDD7EE"/>
              <w:left w:val="single" w:sz="4" w:space="0" w:color="BDD7EE"/>
              <w:right w:val="single" w:sz="4" w:space="0" w:color="BDD7EE"/>
            </w:tcBorders>
          </w:tcPr>
          <w:p w14:paraId="765879A3" w14:textId="77777777" w:rsidR="002B0093" w:rsidRDefault="009D2773">
            <w:pPr>
              <w:cnfStyle w:val="100000000000" w:firstRow="1" w:lastRow="0" w:firstColumn="0" w:lastColumn="0" w:oddVBand="0" w:evenVBand="0" w:oddHBand="0" w:evenHBand="0" w:firstRowFirstColumn="0" w:firstRowLastColumn="0" w:lastRowFirstColumn="0" w:lastRowLastColumn="0"/>
            </w:pPr>
            <w:r>
              <w:t>Name</w:t>
            </w:r>
          </w:p>
        </w:tc>
        <w:tc>
          <w:tcPr>
            <w:tcW w:w="1502" w:type="dxa"/>
            <w:tcBorders>
              <w:top w:val="single" w:sz="4" w:space="0" w:color="BDD7EE"/>
              <w:left w:val="single" w:sz="4" w:space="0" w:color="BDD7EE"/>
              <w:right w:val="single" w:sz="4" w:space="0" w:color="BDD7EE"/>
            </w:tcBorders>
          </w:tcPr>
          <w:p w14:paraId="3B3F5156" w14:textId="77777777" w:rsidR="002B0093" w:rsidRDefault="009D2773">
            <w:pPr>
              <w:cnfStyle w:val="100000000000" w:firstRow="1" w:lastRow="0" w:firstColumn="0" w:lastColumn="0" w:oddVBand="0" w:evenVBand="0" w:oddHBand="0" w:evenHBand="0" w:firstRowFirstColumn="0" w:firstRowLastColumn="0" w:lastRowFirstColumn="0" w:lastRowLastColumn="0"/>
            </w:pPr>
            <w:r>
              <w:t>Date</w:t>
            </w:r>
          </w:p>
        </w:tc>
      </w:tr>
      <w:tr w:rsidR="002B0093" w14:paraId="72C31E46" w14:textId="77777777" w:rsidTr="00312540">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14:paraId="746362AF" w14:textId="77777777" w:rsidR="002B0093" w:rsidRDefault="009D2773">
            <w:r>
              <w:rPr>
                <w:b w:val="0"/>
              </w:rPr>
              <w:t>1</w:t>
            </w:r>
          </w:p>
        </w:tc>
        <w:tc>
          <w:tcPr>
            <w:tcW w:w="3962" w:type="dxa"/>
            <w:tcBorders>
              <w:top w:val="single" w:sz="4" w:space="0" w:color="BDD7EE"/>
              <w:left w:val="single" w:sz="4" w:space="0" w:color="BDD7EE"/>
              <w:bottom w:val="single" w:sz="4" w:space="0" w:color="BDD7EE"/>
              <w:right w:val="single" w:sz="4" w:space="0" w:color="BDD7EE"/>
            </w:tcBorders>
          </w:tcPr>
          <w:p w14:paraId="23CDBB5A" w14:textId="09E59A2C" w:rsidR="002B0093" w:rsidRDefault="007B0DF2">
            <w:pPr>
              <w:cnfStyle w:val="000000000000" w:firstRow="0" w:lastRow="0" w:firstColumn="0" w:lastColumn="0" w:oddVBand="0" w:evenVBand="0" w:oddHBand="0" w:evenHBand="0" w:firstRowFirstColumn="0" w:firstRowLastColumn="0" w:lastRowFirstColumn="0" w:lastRowLastColumn="0"/>
            </w:pPr>
            <w:r>
              <w:t xml:space="preserve">Proposal for </w:t>
            </w:r>
            <w:r w:rsidR="000E176A">
              <w:t xml:space="preserve">SAI </w:t>
            </w:r>
            <w:r w:rsidR="001E004A" w:rsidRPr="001E004A">
              <w:t>TAM Enhancements for Monitoring Microbursts</w:t>
            </w:r>
          </w:p>
        </w:tc>
        <w:tc>
          <w:tcPr>
            <w:tcW w:w="2878" w:type="dxa"/>
            <w:tcBorders>
              <w:top w:val="single" w:sz="4" w:space="0" w:color="BDD7EE"/>
              <w:left w:val="single" w:sz="4" w:space="0" w:color="BDD7EE"/>
              <w:bottom w:val="single" w:sz="4" w:space="0" w:color="BDD7EE"/>
              <w:right w:val="single" w:sz="4" w:space="0" w:color="BDD7EE"/>
            </w:tcBorders>
          </w:tcPr>
          <w:p w14:paraId="26993534" w14:textId="48584FF8" w:rsidR="002B0093" w:rsidRDefault="001E004A">
            <w:pPr>
              <w:cnfStyle w:val="000000000000" w:firstRow="0" w:lastRow="0" w:firstColumn="0" w:lastColumn="0" w:oddVBand="0" w:evenVBand="0" w:oddHBand="0" w:evenHBand="0" w:firstRowFirstColumn="0" w:firstRowLastColumn="0" w:lastRowFirstColumn="0" w:lastRowLastColumn="0"/>
            </w:pPr>
            <w:r>
              <w:t>Marvell Semiconductor Ltd.</w:t>
            </w:r>
          </w:p>
        </w:tc>
        <w:tc>
          <w:tcPr>
            <w:tcW w:w="1502" w:type="dxa"/>
            <w:tcBorders>
              <w:top w:val="single" w:sz="4" w:space="0" w:color="BDD7EE"/>
              <w:left w:val="single" w:sz="4" w:space="0" w:color="BDD7EE"/>
              <w:bottom w:val="single" w:sz="4" w:space="0" w:color="BDD7EE"/>
              <w:right w:val="single" w:sz="4" w:space="0" w:color="BDD7EE"/>
            </w:tcBorders>
          </w:tcPr>
          <w:p w14:paraId="5E9AC6A2" w14:textId="0ECE00FE" w:rsidR="002B0093" w:rsidRDefault="000E176A">
            <w:pPr>
              <w:cnfStyle w:val="000000000000" w:firstRow="0" w:lastRow="0" w:firstColumn="0" w:lastColumn="0" w:oddVBand="0" w:evenVBand="0" w:oddHBand="0" w:evenHBand="0" w:firstRowFirstColumn="0" w:firstRowLastColumn="0" w:lastRowFirstColumn="0" w:lastRowLastColumn="0"/>
            </w:pPr>
            <w:r>
              <w:t>2</w:t>
            </w:r>
            <w:r w:rsidR="001E004A">
              <w:t>5</w:t>
            </w:r>
            <w:r w:rsidR="009620D1">
              <w:t xml:space="preserve"> </w:t>
            </w:r>
            <w:r w:rsidR="001E004A">
              <w:t>Feb</w:t>
            </w:r>
            <w:r w:rsidR="009620D1">
              <w:t xml:space="preserve"> 20</w:t>
            </w:r>
            <w:r w:rsidR="009D2773">
              <w:t>1</w:t>
            </w:r>
            <w:r w:rsidR="001E004A">
              <w:t>7</w:t>
            </w:r>
          </w:p>
        </w:tc>
      </w:tr>
      <w:tr w:rsidR="009620D1" w14:paraId="5E0FF70B" w14:textId="77777777" w:rsidTr="00312540">
        <w:tc>
          <w:tcPr>
            <w:cnfStyle w:val="001000000000" w:firstRow="0" w:lastRow="0" w:firstColumn="1" w:lastColumn="0" w:oddVBand="0" w:evenVBand="0" w:oddHBand="0" w:evenHBand="0" w:firstRowFirstColumn="0" w:firstRowLastColumn="0" w:lastRowFirstColumn="0" w:lastRowLastColumn="0"/>
            <w:tcW w:w="1008" w:type="dxa"/>
            <w:tcBorders>
              <w:top w:val="single" w:sz="4" w:space="0" w:color="BDD7EE"/>
              <w:left w:val="single" w:sz="4" w:space="0" w:color="BDD7EE"/>
              <w:bottom w:val="single" w:sz="4" w:space="0" w:color="BDD7EE"/>
              <w:right w:val="single" w:sz="4" w:space="0" w:color="BDD7EE"/>
            </w:tcBorders>
          </w:tcPr>
          <w:p w14:paraId="0BA92B17" w14:textId="39A055A2" w:rsidR="009620D1" w:rsidRDefault="005E6B78">
            <w:r>
              <w:t>2</w:t>
            </w:r>
          </w:p>
        </w:tc>
        <w:tc>
          <w:tcPr>
            <w:tcW w:w="3962" w:type="dxa"/>
            <w:tcBorders>
              <w:top w:val="single" w:sz="4" w:space="0" w:color="BDD7EE"/>
              <w:left w:val="single" w:sz="4" w:space="0" w:color="BDD7EE"/>
              <w:bottom w:val="single" w:sz="4" w:space="0" w:color="BDD7EE"/>
              <w:right w:val="single" w:sz="4" w:space="0" w:color="BDD7EE"/>
            </w:tcBorders>
          </w:tcPr>
          <w:p w14:paraId="73E6DAB5" w14:textId="57020A15" w:rsidR="009620D1" w:rsidRDefault="005E6B78">
            <w:pPr>
              <w:cnfStyle w:val="000000000000" w:firstRow="0" w:lastRow="0" w:firstColumn="0" w:lastColumn="0" w:oddVBand="0" w:evenVBand="0" w:oddHBand="0" w:evenHBand="0" w:firstRowFirstColumn="0" w:firstRowLastColumn="0" w:lastRowFirstColumn="0" w:lastRowLastColumn="0"/>
            </w:pPr>
            <w:r>
              <w:t>Update after SAI workshop</w:t>
            </w:r>
          </w:p>
        </w:tc>
        <w:tc>
          <w:tcPr>
            <w:tcW w:w="2878" w:type="dxa"/>
            <w:tcBorders>
              <w:top w:val="single" w:sz="4" w:space="0" w:color="BDD7EE"/>
              <w:left w:val="single" w:sz="4" w:space="0" w:color="BDD7EE"/>
              <w:bottom w:val="single" w:sz="4" w:space="0" w:color="BDD7EE"/>
              <w:right w:val="single" w:sz="4" w:space="0" w:color="BDD7EE"/>
            </w:tcBorders>
          </w:tcPr>
          <w:p w14:paraId="7A614B49" w14:textId="11447A18" w:rsidR="009620D1" w:rsidRDefault="009620D1">
            <w:pPr>
              <w:cnfStyle w:val="000000000000" w:firstRow="0" w:lastRow="0" w:firstColumn="0" w:lastColumn="0" w:oddVBand="0" w:evenVBand="0" w:oddHBand="0" w:evenHBand="0" w:firstRowFirstColumn="0" w:firstRowLastColumn="0" w:lastRowFirstColumn="0" w:lastRowLastColumn="0"/>
            </w:pPr>
          </w:p>
        </w:tc>
        <w:tc>
          <w:tcPr>
            <w:tcW w:w="1502" w:type="dxa"/>
            <w:tcBorders>
              <w:top w:val="single" w:sz="4" w:space="0" w:color="BDD7EE"/>
              <w:left w:val="single" w:sz="4" w:space="0" w:color="BDD7EE"/>
              <w:bottom w:val="single" w:sz="4" w:space="0" w:color="BDD7EE"/>
              <w:right w:val="single" w:sz="4" w:space="0" w:color="BDD7EE"/>
            </w:tcBorders>
          </w:tcPr>
          <w:p w14:paraId="01922131" w14:textId="0B0CB3B4" w:rsidR="009620D1" w:rsidRDefault="009620D1">
            <w:pPr>
              <w:cnfStyle w:val="000000000000" w:firstRow="0" w:lastRow="0" w:firstColumn="0" w:lastColumn="0" w:oddVBand="0" w:evenVBand="0" w:oddHBand="0" w:evenHBand="0" w:firstRowFirstColumn="0" w:firstRowLastColumn="0" w:lastRowFirstColumn="0" w:lastRowLastColumn="0"/>
            </w:pPr>
          </w:p>
        </w:tc>
      </w:tr>
    </w:tbl>
    <w:p w14:paraId="426D5313" w14:textId="77777777" w:rsidR="002B0093" w:rsidRDefault="002B0093"/>
    <w:p w14:paraId="7718CC40" w14:textId="77777777" w:rsidR="002B0093" w:rsidRDefault="009D2773">
      <w:r>
        <w:br w:type="page"/>
      </w:r>
    </w:p>
    <w:p w14:paraId="0D60B6FA" w14:textId="77777777"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14:paraId="525854E2" w14:textId="77777777" w:rsidR="002B0093" w:rsidRDefault="009D2773">
      <w:r>
        <w:lastRenderedPageBreak/>
        <w:t>License</w:t>
      </w:r>
    </w:p>
    <w:p w14:paraId="21BD478F" w14:textId="75C662C0" w:rsidR="002B0093" w:rsidRDefault="009D2773" w:rsidP="00FD472E">
      <w:pPr>
        <w:spacing w:after="0" w:line="240" w:lineRule="auto"/>
      </w:pPr>
      <w:r>
        <w:rPr>
          <w:rFonts w:ascii="Times New Roman" w:eastAsia="Times New Roman" w:hAnsi="Times New Roman" w:cs="Times New Roman"/>
          <w:sz w:val="18"/>
          <w:szCs w:val="18"/>
        </w:rPr>
        <w:t>©</w:t>
      </w:r>
      <w:r>
        <w:rPr>
          <w:rFonts w:ascii="Malgun Gothic" w:eastAsia="Malgun Gothic" w:hAnsi="Malgun Gothic" w:cs="Malgun Gothic"/>
          <w:sz w:val="18"/>
          <w:szCs w:val="18"/>
        </w:rPr>
        <w:t xml:space="preserve"> 201</w:t>
      </w:r>
      <w:r w:rsidR="001E004A">
        <w:rPr>
          <w:rFonts w:ascii="Malgun Gothic" w:eastAsia="Malgun Gothic" w:hAnsi="Malgun Gothic" w:cs="Malgun Gothic"/>
          <w:sz w:val="18"/>
          <w:szCs w:val="18"/>
        </w:rPr>
        <w:t>7</w:t>
      </w:r>
      <w:r>
        <w:rPr>
          <w:rFonts w:ascii="Malgun Gothic" w:eastAsia="Malgun Gothic" w:hAnsi="Malgun Gothic" w:cs="Malgun Gothic"/>
          <w:sz w:val="18"/>
          <w:szCs w:val="18"/>
        </w:rPr>
        <w:t xml:space="preserve"> Microsoft Corporation, Dell Inc., Facebook, Inc, Broadcom Limited, Intel Corporation, </w:t>
      </w:r>
      <w:r w:rsidR="001E004A">
        <w:rPr>
          <w:rFonts w:ascii="Malgun Gothic" w:eastAsia="Malgun Gothic" w:hAnsi="Malgun Gothic" w:cs="Malgun Gothic"/>
          <w:sz w:val="18"/>
          <w:szCs w:val="18"/>
        </w:rPr>
        <w:t xml:space="preserve"> </w:t>
      </w:r>
      <w:r w:rsidR="001E004A" w:rsidRPr="001E004A">
        <w:rPr>
          <w:rFonts w:ascii="Malgun Gothic" w:eastAsia="Malgun Gothic" w:hAnsi="Malgun Gothic" w:cs="Malgun Gothic"/>
          <w:sz w:val="18"/>
          <w:szCs w:val="18"/>
        </w:rPr>
        <w:t>Marvell Semiconductor Ltd.</w:t>
      </w:r>
      <w:r w:rsidR="001E004A">
        <w:rPr>
          <w:rFonts w:ascii="Malgun Gothic" w:eastAsia="Malgun Gothic" w:hAnsi="Malgun Gothic" w:cs="Malgun Gothic"/>
          <w:sz w:val="18"/>
          <w:szCs w:val="18"/>
        </w:rPr>
        <w:t>, Mellanox Technologies Ltd.</w:t>
      </w:r>
    </w:p>
    <w:p w14:paraId="756EEA2D" w14:textId="77777777" w:rsidR="002B0093" w:rsidRDefault="002B0093">
      <w:pPr>
        <w:spacing w:after="0" w:line="240" w:lineRule="auto"/>
      </w:pPr>
    </w:p>
    <w:p w14:paraId="5649F19D" w14:textId="77777777" w:rsidR="002B0093" w:rsidRDefault="009D2773">
      <w:pPr>
        <w:spacing w:after="0" w:line="240" w:lineRule="auto"/>
      </w:pPr>
      <w:r>
        <w:rPr>
          <w:rFonts w:ascii="Malgun Gothic" w:eastAsia="Malgun Gothic" w:hAnsi="Malgun Gothic" w:cs="Malgun Gothic"/>
          <w:sz w:val="18"/>
          <w:szCs w:val="18"/>
        </w:rPr>
        <w:t xml:space="preserve">You can review the signed copies of the Open Web Foundation Agreement Version 1.0 for this Specification at </w:t>
      </w:r>
      <w:hyperlink r:id="rId11">
        <w:r>
          <w:rPr>
            <w:rFonts w:ascii="Malgun Gothic" w:eastAsia="Malgun Gothic" w:hAnsi="Malgun Gothic" w:cs="Malgun Gothic"/>
            <w:color w:val="0563C1"/>
            <w:sz w:val="18"/>
            <w:szCs w:val="18"/>
            <w:u w:val="single"/>
          </w:rPr>
          <w:t>http://opencompute.org/licensing/</w:t>
        </w:r>
      </w:hyperlink>
      <w:r>
        <w:rPr>
          <w:rFonts w:ascii="Malgun Gothic" w:eastAsia="Malgun Gothic" w:hAnsi="Malgun Gothic" w:cs="Malgun Gothic"/>
          <w:sz w:val="18"/>
          <w:szCs w:val="18"/>
        </w:rPr>
        <w:t xml:space="preserve">, which may also include additional parties to those listed above. </w:t>
      </w:r>
    </w:p>
    <w:p w14:paraId="6DC70AB8" w14:textId="77777777" w:rsidR="002B0093" w:rsidRDefault="002B0093">
      <w:pPr>
        <w:spacing w:after="0" w:line="240" w:lineRule="auto"/>
      </w:pPr>
    </w:p>
    <w:p w14:paraId="07F32A43" w14:textId="77777777" w:rsidR="002B0093" w:rsidRDefault="009D2773">
      <w:r>
        <w:rPr>
          <w:sz w:val="18"/>
          <w:szCs w:val="18"/>
        </w:rPr>
        <w:t>Your use of this Specification may be subject to other third party rights. THIS SPECIFICATION IS PROVIDED "AS IS." The contributors expressly disclaim any warranties (express, implied, or otherwise), including implied warranties of merchantability, noninfringement, fitness for a particular purpose, or title, related to the Specification. The entire risk as to implementing or otherwise using the Specification is assumed by the Specification implementer and user. IN NO EVENT WILL ANY PARTY BE LIABLE TO ANY OTHER PARTY FOR LOST PROFITS OR ANY FORM OF INDIRECT, SPECIAL, INCIDENTAL, OR CONSEQUENTIAL DAMAGES OF ANY CHARACTER FROM ANY CAUSES OF ACTION OF ANY KIND WITH RESPECT TO THIS SPECIFICATION OR ITS GOVERNING AGREEMENT, WHETHER BASED ON BREACH OF CONTRACT, TORT (INCLUDING NEGLIGENCE), OR OTHERWISE, AND WHETHER OR NOT THE OTHER PARTY HAS BEEN ADVISED OF THE POSSIBILITY OF SUCH DAMAGE.</w:t>
      </w:r>
    </w:p>
    <w:p w14:paraId="16A8F1BB" w14:textId="77777777" w:rsidR="002B0093" w:rsidRDefault="009D2773">
      <w:r>
        <w:rPr>
          <w:sz w:val="18"/>
          <w:szCs w:val="18"/>
        </w:rPr>
        <w:t>THE FOLLOWING IS A LIST OF MERELY REFERENCED TECHNOLOGY: Microprocessor technology, semiconductor manufacturing technology, operating system technology (including without limitation networking operating system technology), emulation technology, graphics technology, video technology, integrated circuit packaging technology and the like, compiler technologies, object oriented technology, optical/RF communications technology including chip I/O and driver technology, bus technology, memory chip technology (including, without limitation, NAND memory, NOR memory, resistive RAM (RRAM), seek scan probe (SSP) memory, nonvolatile memory (including without limitation, memory based on chalcogenide materials, phase change memory (PCM), one or more stacked layers of memory cells, embedded PCM memories, non-volatile cache memory, solid state drives, SRAM, embedded DRAM, ferro-electric memory, and polymer memory)) and/or health-related and medical technology. IMPLEMENTATION OF THESE TECHNOLOGIES MAY BE SUBJECT TO THEIR OWN LEGAL TERMS.</w:t>
      </w:r>
    </w:p>
    <w:p w14:paraId="6A4E5EE9" w14:textId="77777777" w:rsidR="002B0093" w:rsidRDefault="002B0093">
      <w:pPr>
        <w:jc w:val="center"/>
      </w:pPr>
    </w:p>
    <w:p w14:paraId="5B9BF187" w14:textId="77777777" w:rsidR="002B0093" w:rsidRDefault="002B0093">
      <w:pPr>
        <w:jc w:val="center"/>
      </w:pPr>
    </w:p>
    <w:p w14:paraId="088D9C91" w14:textId="77777777" w:rsidR="002B0093" w:rsidRDefault="002B0093">
      <w:pPr>
        <w:jc w:val="center"/>
      </w:pPr>
    </w:p>
    <w:p w14:paraId="3BBC15F5" w14:textId="77777777" w:rsidR="002B0093" w:rsidRDefault="002B0093">
      <w:pPr>
        <w:jc w:val="center"/>
      </w:pPr>
    </w:p>
    <w:p w14:paraId="39A32315" w14:textId="77777777" w:rsidR="002B0093" w:rsidRDefault="002B0093">
      <w:pPr>
        <w:jc w:val="center"/>
      </w:pPr>
    </w:p>
    <w:p w14:paraId="4285B69E" w14:textId="77777777" w:rsidR="002B0093" w:rsidRDefault="002B0093">
      <w:pPr>
        <w:jc w:val="center"/>
      </w:pPr>
    </w:p>
    <w:p w14:paraId="1EBBAB02" w14:textId="77777777" w:rsidR="002B0093" w:rsidRDefault="002B0093">
      <w:pPr>
        <w:jc w:val="center"/>
      </w:pPr>
    </w:p>
    <w:p w14:paraId="209C3CE0" w14:textId="77777777" w:rsidR="002B0093" w:rsidRDefault="002B0093">
      <w:pPr>
        <w:keepNext/>
        <w:keepLines/>
        <w:spacing w:before="240" w:after="0"/>
        <w:ind w:left="432" w:hanging="432"/>
      </w:pPr>
    </w:p>
    <w:p w14:paraId="24D82C5A" w14:textId="77777777" w:rsidR="002B0093" w:rsidRDefault="009D2773">
      <w:r>
        <w:br w:type="page"/>
      </w:r>
    </w:p>
    <w:p w14:paraId="142A3D68" w14:textId="77777777" w:rsidR="002B0093" w:rsidRDefault="002B0093">
      <w:pPr>
        <w:widowControl w:val="0"/>
        <w:spacing w:after="0" w:line="276" w:lineRule="auto"/>
        <w:sectPr w:rsidR="002B0093">
          <w:type w:val="continuous"/>
          <w:pgSz w:w="12240" w:h="15840"/>
          <w:pgMar w:top="1440" w:right="1440" w:bottom="1440" w:left="1440" w:header="720" w:footer="720" w:gutter="0"/>
          <w:cols w:space="720"/>
        </w:sectPr>
      </w:pPr>
    </w:p>
    <w:p w14:paraId="338287EA" w14:textId="77777777" w:rsidR="002B0093" w:rsidRDefault="009D2773">
      <w:pPr>
        <w:pStyle w:val="Heading1"/>
        <w:numPr>
          <w:ilvl w:val="0"/>
          <w:numId w:val="3"/>
        </w:numPr>
        <w:ind w:hanging="432"/>
      </w:pPr>
      <w:bookmarkStart w:id="3" w:name="_30j0zll" w:colFirst="0" w:colLast="0"/>
      <w:bookmarkStart w:id="4" w:name="_Toc476856279"/>
      <w:bookmarkEnd w:id="3"/>
      <w:r>
        <w:lastRenderedPageBreak/>
        <w:t>Overview</w:t>
      </w:r>
      <w:bookmarkEnd w:id="4"/>
    </w:p>
    <w:p w14:paraId="1C568719" w14:textId="45E30AC9" w:rsidR="007B0DF2" w:rsidRDefault="007B0DF2" w:rsidP="00FD472E">
      <w:r>
        <w:t xml:space="preserve">SAI has </w:t>
      </w:r>
      <w:r w:rsidR="00BD5CC4">
        <w:t>“Telemetry a</w:t>
      </w:r>
      <w:r w:rsidR="00BD5CC4" w:rsidRPr="00BD5CC4">
        <w:t>nd Analytics</w:t>
      </w:r>
      <w:r w:rsidR="00BD5CC4">
        <w:t xml:space="preserve">” (TAM) </w:t>
      </w:r>
      <w:r>
        <w:t xml:space="preserve">provision for retrieving statistics data in bulk, as well as introduces a notification mechanism for monitoring </w:t>
      </w:r>
      <w:r w:rsidR="00DE4A74">
        <w:t>statistics</w:t>
      </w:r>
      <w:r>
        <w:t xml:space="preserve"> using thresholds. </w:t>
      </w:r>
    </w:p>
    <w:p w14:paraId="55AA59F0" w14:textId="11A06479" w:rsidR="00BD5CC4" w:rsidRDefault="00BD5CC4" w:rsidP="00FD472E">
      <w:r>
        <w:t>This document proposes a TAM enhancements for monitoring m</w:t>
      </w:r>
      <w:r w:rsidRPr="00BD5CC4">
        <w:t>icrobursts</w:t>
      </w:r>
      <w:r>
        <w:t xml:space="preserve"> - retrieving statistics data on microbursts and microbursts durations. in bulk, as well as introduces a notification mechanism for monitoring statistics using thresholds. It uses the retrieving mechanism introduced in TAM Specification. </w:t>
      </w:r>
    </w:p>
    <w:p w14:paraId="69FC1CFB" w14:textId="77777777" w:rsidR="00BD5CC4" w:rsidRDefault="00BD5CC4" w:rsidP="00FD472E"/>
    <w:p w14:paraId="3E89917D" w14:textId="77777777" w:rsidR="002B0093" w:rsidRDefault="009D2773">
      <w:pPr>
        <w:pStyle w:val="Heading1"/>
        <w:numPr>
          <w:ilvl w:val="0"/>
          <w:numId w:val="3"/>
        </w:numPr>
        <w:ind w:hanging="432"/>
      </w:pPr>
      <w:bookmarkStart w:id="5" w:name="_1fob9te" w:colFirst="0" w:colLast="0"/>
      <w:bookmarkStart w:id="6" w:name="_Toc476856280"/>
      <w:bookmarkEnd w:id="5"/>
      <w:r>
        <w:t>Proposal</w:t>
      </w:r>
      <w:bookmarkEnd w:id="6"/>
    </w:p>
    <w:p w14:paraId="171CBD55" w14:textId="61F9FA1A" w:rsidR="002B0093" w:rsidRDefault="00BD5CC4" w:rsidP="00FD472E">
      <w:pPr>
        <w:pStyle w:val="Heading2"/>
        <w:numPr>
          <w:ilvl w:val="1"/>
          <w:numId w:val="3"/>
        </w:numPr>
        <w:ind w:hanging="576"/>
      </w:pPr>
      <w:bookmarkStart w:id="7" w:name="_3znysh7" w:colFirst="0" w:colLast="0"/>
      <w:bookmarkStart w:id="8" w:name="_2et92p0" w:colFirst="0" w:colLast="0"/>
      <w:bookmarkStart w:id="9" w:name="_Toc476856281"/>
      <w:bookmarkEnd w:id="7"/>
      <w:bookmarkEnd w:id="8"/>
      <w:r>
        <w:t xml:space="preserve">TAM </w:t>
      </w:r>
      <w:bookmarkStart w:id="10" w:name="_tyjcwt" w:colFirst="0" w:colLast="0"/>
      <w:bookmarkEnd w:id="10"/>
      <w:r>
        <w:t>Microburst</w:t>
      </w:r>
      <w:r w:rsidR="00F90AAC">
        <w:t xml:space="preserve"> Object</w:t>
      </w:r>
      <w:r w:rsidR="009D2773">
        <w:t>s</w:t>
      </w:r>
      <w:bookmarkEnd w:id="9"/>
      <w:r w:rsidR="009D2773">
        <w:t xml:space="preserve"> </w:t>
      </w:r>
    </w:p>
    <w:p w14:paraId="449821BF" w14:textId="08062E85" w:rsidR="002B0093" w:rsidRDefault="00BD5CC4">
      <w:r>
        <w:t xml:space="preserve">This document enhances TAM by adding </w:t>
      </w:r>
      <w:r w:rsidR="006B1444">
        <w:t>Microburst objects, way to manage them and retrieving associated statistics.</w:t>
      </w:r>
      <w:r>
        <w:t xml:space="preserve"> </w:t>
      </w:r>
    </w:p>
    <w:p w14:paraId="476EC962" w14:textId="77777777" w:rsidR="00FD472E" w:rsidRDefault="00FD472E" w:rsidP="00FD472E">
      <w:r>
        <w:t xml:space="preserve">The </w:t>
      </w:r>
      <w:r w:rsidRPr="00FD472E">
        <w:t>Microburst (uBurst) is an event in which a buffer-count (e.g., a queue length) crosses watermark A (from low to high) until it crosses watermark B (from high to low).</w:t>
      </w:r>
    </w:p>
    <w:p w14:paraId="3D2E000D" w14:textId="77777777" w:rsidR="00FD472E" w:rsidRDefault="00FD472E" w:rsidP="00FD472E">
      <w:pPr>
        <w:keepNext/>
      </w:pPr>
      <w:r>
        <w:rPr>
          <w:noProof/>
          <w:lang w:val="en-US" w:eastAsia="en-US" w:bidi="he-IL"/>
        </w:rPr>
        <w:drawing>
          <wp:inline distT="0" distB="0" distL="0" distR="0" wp14:anchorId="041EA540" wp14:editId="3942353F">
            <wp:extent cx="5383078" cy="3209718"/>
            <wp:effectExtent l="0" t="0" r="825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2319" cy="3221191"/>
                    </a:xfrm>
                    <a:prstGeom prst="rect">
                      <a:avLst/>
                    </a:prstGeom>
                  </pic:spPr>
                </pic:pic>
              </a:graphicData>
            </a:graphic>
          </wp:inline>
        </w:drawing>
      </w:r>
    </w:p>
    <w:p w14:paraId="179B1DF1" w14:textId="484AFD03" w:rsidR="00FD472E" w:rsidRPr="00FD472E" w:rsidRDefault="00FD472E" w:rsidP="00FD472E">
      <w:pPr>
        <w:pStyle w:val="Caption"/>
        <w:jc w:val="center"/>
        <w:rPr>
          <w:b/>
          <w:bCs/>
          <w:sz w:val="24"/>
          <w:szCs w:val="24"/>
        </w:rPr>
      </w:pPr>
      <w:r w:rsidRPr="00FD472E">
        <w:rPr>
          <w:b/>
          <w:bCs/>
          <w:sz w:val="24"/>
          <w:szCs w:val="24"/>
        </w:rPr>
        <w:t xml:space="preserve">Figure </w:t>
      </w:r>
      <w:r w:rsidRPr="00FD472E">
        <w:rPr>
          <w:b/>
          <w:bCs/>
          <w:sz w:val="24"/>
          <w:szCs w:val="24"/>
        </w:rPr>
        <w:fldChar w:fldCharType="begin"/>
      </w:r>
      <w:r w:rsidRPr="00FD472E">
        <w:rPr>
          <w:b/>
          <w:bCs/>
          <w:sz w:val="24"/>
          <w:szCs w:val="24"/>
        </w:rPr>
        <w:instrText xml:space="preserve"> SEQ Figure \* ARABIC </w:instrText>
      </w:r>
      <w:r w:rsidRPr="00FD472E">
        <w:rPr>
          <w:b/>
          <w:bCs/>
          <w:sz w:val="24"/>
          <w:szCs w:val="24"/>
        </w:rPr>
        <w:fldChar w:fldCharType="separate"/>
      </w:r>
      <w:r w:rsidR="00776E51">
        <w:rPr>
          <w:b/>
          <w:bCs/>
          <w:noProof/>
          <w:sz w:val="24"/>
          <w:szCs w:val="24"/>
        </w:rPr>
        <w:t>1</w:t>
      </w:r>
      <w:r w:rsidRPr="00FD472E">
        <w:rPr>
          <w:b/>
          <w:bCs/>
          <w:sz w:val="24"/>
          <w:szCs w:val="24"/>
        </w:rPr>
        <w:fldChar w:fldCharType="end"/>
      </w:r>
      <w:r>
        <w:rPr>
          <w:b/>
          <w:bCs/>
          <w:sz w:val="24"/>
          <w:szCs w:val="24"/>
        </w:rPr>
        <w:t xml:space="preserve">  </w:t>
      </w:r>
      <w:r w:rsidR="00985737">
        <w:rPr>
          <w:b/>
          <w:bCs/>
          <w:sz w:val="24"/>
          <w:szCs w:val="24"/>
          <w:lang w:val="en-US"/>
        </w:rPr>
        <w:t xml:space="preserve"> Microburst D</w:t>
      </w:r>
      <w:r w:rsidRPr="00FD472E">
        <w:rPr>
          <w:b/>
          <w:bCs/>
          <w:sz w:val="24"/>
          <w:szCs w:val="24"/>
          <w:lang w:val="en-US"/>
        </w:rPr>
        <w:t>efinition</w:t>
      </w:r>
    </w:p>
    <w:p w14:paraId="75288B46" w14:textId="3D8618EC" w:rsidR="00252796" w:rsidRDefault="00F90AAC">
      <w:r>
        <w:t xml:space="preserve">This spec supports </w:t>
      </w:r>
      <w:r w:rsidR="006B1444">
        <w:t xml:space="preserve">microburst </w:t>
      </w:r>
      <w:r>
        <w:t xml:space="preserve">configuration via </w:t>
      </w:r>
      <w:r w:rsidR="006B1444">
        <w:t>Microburst</w:t>
      </w:r>
      <w:r>
        <w:t xml:space="preserve"> objects. </w:t>
      </w:r>
      <w:r w:rsidR="006B1444">
        <w:t xml:space="preserve">Microburst </w:t>
      </w:r>
      <w:r>
        <w:t xml:space="preserve">objects are created via the </w:t>
      </w:r>
      <w:r w:rsidRPr="002F1C01">
        <w:rPr>
          <w:rFonts w:ascii="Consolas" w:eastAsia="Consolas" w:hAnsi="Consolas" w:cs="Consolas"/>
          <w:b/>
          <w:sz w:val="20"/>
          <w:szCs w:val="20"/>
        </w:rPr>
        <w:t>sai_tam_</w:t>
      </w:r>
      <w:r w:rsidR="006B1444">
        <w:rPr>
          <w:rFonts w:ascii="Consolas" w:eastAsia="Consolas" w:hAnsi="Consolas" w:cs="Consolas"/>
          <w:b/>
          <w:sz w:val="20"/>
          <w:szCs w:val="20"/>
        </w:rPr>
        <w:t>microburst</w:t>
      </w:r>
      <w:r w:rsidRPr="002F1C01">
        <w:rPr>
          <w:rFonts w:ascii="Consolas" w:eastAsia="Consolas" w:hAnsi="Consolas" w:cs="Consolas"/>
          <w:b/>
          <w:sz w:val="20"/>
          <w:szCs w:val="20"/>
        </w:rPr>
        <w:t>_create_fn</w:t>
      </w:r>
      <w:r>
        <w:t xml:space="preserve"> API.  The statistic associated with the threshold object</w:t>
      </w:r>
      <w:r w:rsidR="00347E1C">
        <w:t xml:space="preserve"> and the associated </w:t>
      </w:r>
      <w:r w:rsidR="00141802">
        <w:t xml:space="preserve">breach </w:t>
      </w:r>
      <w:r w:rsidR="00347E1C">
        <w:t>level</w:t>
      </w:r>
      <w:r w:rsidR="006B1444">
        <w:t>s</w:t>
      </w:r>
      <w:r w:rsidR="00347E1C">
        <w:t xml:space="preserve"> are </w:t>
      </w:r>
      <w:r>
        <w:t>passed as attribute</w:t>
      </w:r>
      <w:r w:rsidR="00347E1C">
        <w:t>s</w:t>
      </w:r>
      <w:r>
        <w:t xml:space="preserve"> during the </w:t>
      </w:r>
      <w:r w:rsidR="006B1444">
        <w:t xml:space="preserve">microburst </w:t>
      </w:r>
      <w:r>
        <w:t>object creation.</w:t>
      </w:r>
      <w:r w:rsidR="00347E1C">
        <w:t xml:space="preserve"> </w:t>
      </w:r>
      <w:bookmarkStart w:id="11" w:name="_3dy6vkm" w:colFirst="0" w:colLast="0"/>
      <w:bookmarkStart w:id="12" w:name="_1t3h5sf" w:colFirst="0" w:colLast="0"/>
      <w:bookmarkStart w:id="13" w:name="_4d34og8" w:colFirst="0" w:colLast="0"/>
      <w:bookmarkStart w:id="14" w:name="_2s8eyo1" w:colFirst="0" w:colLast="0"/>
      <w:bookmarkEnd w:id="11"/>
      <w:bookmarkEnd w:id="12"/>
      <w:bookmarkEnd w:id="13"/>
      <w:bookmarkEnd w:id="14"/>
    </w:p>
    <w:p w14:paraId="26BDEBB2" w14:textId="576A4281" w:rsidR="00985737" w:rsidRDefault="00985737" w:rsidP="00985737">
      <w:pPr>
        <w:pStyle w:val="Heading2"/>
        <w:numPr>
          <w:ilvl w:val="1"/>
          <w:numId w:val="3"/>
        </w:numPr>
        <w:ind w:hanging="576"/>
      </w:pPr>
      <w:bookmarkStart w:id="15" w:name="_Toc476856282"/>
      <w:r>
        <w:lastRenderedPageBreak/>
        <w:t>Microburst statistics</w:t>
      </w:r>
      <w:bookmarkEnd w:id="15"/>
    </w:p>
    <w:p w14:paraId="437615BA" w14:textId="37710655" w:rsidR="00985737" w:rsidRDefault="00985737" w:rsidP="00985737">
      <w:r>
        <w:t>Microburst</w:t>
      </w:r>
      <w:r w:rsidRPr="00985737">
        <w:t xml:space="preserve"> Duration is </w:t>
      </w:r>
      <w:r>
        <w:t>the time (in us) of microburst</w:t>
      </w:r>
      <w:r w:rsidRPr="00985737">
        <w:t xml:space="preserve"> event (from cross A until it crosses B). </w:t>
      </w:r>
    </w:p>
    <w:p w14:paraId="509DDEF0" w14:textId="16EA166C" w:rsidR="00985737" w:rsidRDefault="00985737" w:rsidP="00776E51">
      <w:pPr>
        <w:spacing w:after="0"/>
      </w:pPr>
      <w:r>
        <w:t>Microburst</w:t>
      </w:r>
      <w:r w:rsidRPr="00985737">
        <w:t xml:space="preserve"> </w:t>
      </w:r>
      <w:r>
        <w:t>Duration Statistics:</w:t>
      </w:r>
    </w:p>
    <w:p w14:paraId="537E7FB8" w14:textId="2659CE23" w:rsidR="00985737" w:rsidRDefault="00985737" w:rsidP="00985737">
      <w:pPr>
        <w:pStyle w:val="ListParagraph"/>
        <w:numPr>
          <w:ilvl w:val="0"/>
          <w:numId w:val="8"/>
        </w:numPr>
      </w:pPr>
      <w:r>
        <w:t>Last microburst duration</w:t>
      </w:r>
    </w:p>
    <w:p w14:paraId="36F68A37" w14:textId="131C4B37" w:rsidR="00985737" w:rsidRDefault="00985737" w:rsidP="00985737">
      <w:pPr>
        <w:pStyle w:val="ListParagraph"/>
        <w:numPr>
          <w:ilvl w:val="0"/>
          <w:numId w:val="8"/>
        </w:numPr>
      </w:pPr>
      <w:r>
        <w:t>Longest microburst duration (peak)</w:t>
      </w:r>
    </w:p>
    <w:p w14:paraId="2B2127B0" w14:textId="3F7E400B" w:rsidR="00985737" w:rsidRDefault="00985737" w:rsidP="00985737">
      <w:pPr>
        <w:pStyle w:val="ListParagraph"/>
        <w:numPr>
          <w:ilvl w:val="0"/>
          <w:numId w:val="8"/>
        </w:numPr>
      </w:pPr>
      <w:r>
        <w:t>Shortest microburst duration (min)</w:t>
      </w:r>
    </w:p>
    <w:p w14:paraId="31FC5E42" w14:textId="43EFC010" w:rsidR="00985737" w:rsidRDefault="00985737" w:rsidP="00985737">
      <w:pPr>
        <w:pStyle w:val="ListParagraph"/>
        <w:numPr>
          <w:ilvl w:val="0"/>
          <w:numId w:val="8"/>
        </w:numPr>
      </w:pPr>
      <w:r>
        <w:t xml:space="preserve">Average duration of all microbursts  </w:t>
      </w:r>
    </w:p>
    <w:p w14:paraId="39B8E338" w14:textId="747AC202" w:rsidR="00985737" w:rsidRDefault="00985737" w:rsidP="00985737">
      <w:pPr>
        <w:pStyle w:val="ListParagraph"/>
        <w:numPr>
          <w:ilvl w:val="0"/>
          <w:numId w:val="8"/>
        </w:numPr>
      </w:pPr>
      <w:r>
        <w:t>Number of microbursts</w:t>
      </w:r>
    </w:p>
    <w:p w14:paraId="04F19BA3" w14:textId="71976AF8" w:rsidR="00985737" w:rsidRDefault="00985737" w:rsidP="00985737">
      <w:pPr>
        <w:pStyle w:val="ListParagraph"/>
        <w:numPr>
          <w:ilvl w:val="0"/>
          <w:numId w:val="8"/>
        </w:numPr>
      </w:pPr>
      <w:r>
        <w:t>Microburst Durations histogram</w:t>
      </w:r>
    </w:p>
    <w:p w14:paraId="2BFE6B19" w14:textId="5608C7A9" w:rsidR="009D27E4" w:rsidRDefault="00AA479F" w:rsidP="00776E51">
      <w:pPr>
        <w:spacing w:after="0"/>
      </w:pPr>
      <w:r>
        <w:t xml:space="preserve">Microburst Durations histogram </w:t>
      </w:r>
      <w:r w:rsidR="009D27E4">
        <w:t>statistics contain numbers of microbursts according to their durations in user-defined intervals</w:t>
      </w:r>
      <w:r w:rsidR="0003217C">
        <w:t>:</w:t>
      </w:r>
    </w:p>
    <w:p w14:paraId="5A5F5DD8" w14:textId="69BF5A0F" w:rsidR="009D27E4" w:rsidRDefault="0003217C" w:rsidP="0003217C">
      <w:pPr>
        <w:pStyle w:val="ListParagraph"/>
        <w:numPr>
          <w:ilvl w:val="0"/>
          <w:numId w:val="9"/>
        </w:numPr>
      </w:pPr>
      <w:r>
        <w:t xml:space="preserve">Duration-bin-a - number of microbursts with duration </w:t>
      </w:r>
      <w:r w:rsidR="009D27E4">
        <w:t>from 0</w:t>
      </w:r>
      <w:r>
        <w:t xml:space="preserve"> us</w:t>
      </w:r>
      <w:r w:rsidR="009D27E4">
        <w:t xml:space="preserve"> to ‘a’ </w:t>
      </w:r>
      <w:r>
        <w:t>us</w:t>
      </w:r>
    </w:p>
    <w:p w14:paraId="17A0176A" w14:textId="5C99505E" w:rsidR="009D27E4" w:rsidRDefault="0003217C" w:rsidP="0003217C">
      <w:pPr>
        <w:pStyle w:val="ListParagraph"/>
        <w:numPr>
          <w:ilvl w:val="0"/>
          <w:numId w:val="9"/>
        </w:numPr>
      </w:pPr>
      <w:r>
        <w:t>D</w:t>
      </w:r>
      <w:r w:rsidR="009D27E4">
        <w:t>uration-bin-b (</w:t>
      </w:r>
      <w:r>
        <w:t xml:space="preserve">from </w:t>
      </w:r>
      <w:r w:rsidR="009D27E4">
        <w:t>‘a’ to ‘b’)</w:t>
      </w:r>
    </w:p>
    <w:p w14:paraId="73AEFF38" w14:textId="00AD1678" w:rsidR="009D27E4" w:rsidRDefault="0003217C" w:rsidP="0003217C">
      <w:pPr>
        <w:pStyle w:val="ListParagraph"/>
        <w:numPr>
          <w:ilvl w:val="0"/>
          <w:numId w:val="9"/>
        </w:numPr>
      </w:pPr>
      <w:r>
        <w:t>D</w:t>
      </w:r>
      <w:r w:rsidR="009D27E4">
        <w:t>uration-bin-c (</w:t>
      </w:r>
      <w:r>
        <w:t xml:space="preserve">from </w:t>
      </w:r>
      <w:r w:rsidR="009D27E4">
        <w:t>‘b’ to ‘c’)</w:t>
      </w:r>
    </w:p>
    <w:p w14:paraId="060CC1E0" w14:textId="24916E3E" w:rsidR="00985737" w:rsidRPr="00985737" w:rsidRDefault="0003217C" w:rsidP="0003217C">
      <w:pPr>
        <w:pStyle w:val="ListParagraph"/>
        <w:numPr>
          <w:ilvl w:val="0"/>
          <w:numId w:val="9"/>
        </w:numPr>
      </w:pPr>
      <w:r>
        <w:t>D</w:t>
      </w:r>
      <w:r w:rsidR="009D27E4">
        <w:t>uration-bin-d (‘c’ to any)</w:t>
      </w:r>
    </w:p>
    <w:p w14:paraId="2827E0D3" w14:textId="77777777" w:rsidR="00776E51" w:rsidRDefault="00776E51" w:rsidP="00776E51">
      <w:pPr>
        <w:keepNext/>
      </w:pPr>
      <w:r>
        <w:rPr>
          <w:noProof/>
          <w:lang w:val="en-US" w:eastAsia="en-US" w:bidi="he-IL"/>
        </w:rPr>
        <w:drawing>
          <wp:inline distT="0" distB="0" distL="0" distR="0" wp14:anchorId="717324BB" wp14:editId="69551650">
            <wp:extent cx="3946526" cy="2079810"/>
            <wp:effectExtent l="0" t="0" r="0" b="0"/>
            <wp:docPr id="9"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pic:cNvPicPr>
                      <a:picLocks noChangeAspect="1"/>
                    </pic:cNvPicPr>
                  </pic:nvPicPr>
                  <pic:blipFill>
                    <a:blip r:embed="rId13"/>
                    <a:stretch>
                      <a:fillRect/>
                    </a:stretch>
                  </pic:blipFill>
                  <pic:spPr>
                    <a:xfrm>
                      <a:off x="0" y="0"/>
                      <a:ext cx="3946526" cy="2079810"/>
                    </a:xfrm>
                    <a:prstGeom prst="rect">
                      <a:avLst/>
                    </a:prstGeom>
                  </pic:spPr>
                </pic:pic>
              </a:graphicData>
            </a:graphic>
          </wp:inline>
        </w:drawing>
      </w:r>
    </w:p>
    <w:p w14:paraId="22863824" w14:textId="6089FD20" w:rsidR="00985737" w:rsidRPr="00776E51" w:rsidRDefault="00776E51" w:rsidP="00776E51">
      <w:pPr>
        <w:pStyle w:val="Caption"/>
        <w:jc w:val="center"/>
        <w:rPr>
          <w:b/>
          <w:bCs/>
          <w:sz w:val="24"/>
          <w:szCs w:val="24"/>
        </w:rPr>
      </w:pPr>
      <w:r w:rsidRPr="00776E51">
        <w:rPr>
          <w:b/>
          <w:bCs/>
          <w:sz w:val="24"/>
          <w:szCs w:val="24"/>
        </w:rPr>
        <w:t xml:space="preserve">Figure </w:t>
      </w:r>
      <w:r w:rsidRPr="00776E51">
        <w:rPr>
          <w:b/>
          <w:bCs/>
          <w:sz w:val="24"/>
          <w:szCs w:val="24"/>
        </w:rPr>
        <w:fldChar w:fldCharType="begin"/>
      </w:r>
      <w:r w:rsidRPr="00776E51">
        <w:rPr>
          <w:b/>
          <w:bCs/>
          <w:sz w:val="24"/>
          <w:szCs w:val="24"/>
        </w:rPr>
        <w:instrText xml:space="preserve"> SEQ Figure \* ARABIC </w:instrText>
      </w:r>
      <w:r w:rsidRPr="00776E51">
        <w:rPr>
          <w:b/>
          <w:bCs/>
          <w:sz w:val="24"/>
          <w:szCs w:val="24"/>
        </w:rPr>
        <w:fldChar w:fldCharType="separate"/>
      </w:r>
      <w:r w:rsidRPr="00776E51">
        <w:rPr>
          <w:b/>
          <w:bCs/>
          <w:sz w:val="24"/>
          <w:szCs w:val="24"/>
        </w:rPr>
        <w:t>2</w:t>
      </w:r>
      <w:r w:rsidRPr="00776E51">
        <w:rPr>
          <w:b/>
          <w:bCs/>
          <w:sz w:val="24"/>
          <w:szCs w:val="24"/>
        </w:rPr>
        <w:fldChar w:fldCharType="end"/>
      </w:r>
      <w:r w:rsidRPr="00776E51">
        <w:rPr>
          <w:b/>
          <w:bCs/>
          <w:sz w:val="24"/>
          <w:szCs w:val="24"/>
        </w:rPr>
        <w:t xml:space="preserve"> Example of Microburst Duration Histogram</w:t>
      </w:r>
    </w:p>
    <w:p w14:paraId="457133B0" w14:textId="77777777" w:rsidR="00776E51" w:rsidRPr="00776E51" w:rsidRDefault="00776E51" w:rsidP="00776E51">
      <w:pPr>
        <w:pStyle w:val="Caption"/>
        <w:jc w:val="center"/>
        <w:rPr>
          <w:b/>
          <w:bCs/>
          <w:sz w:val="24"/>
          <w:szCs w:val="24"/>
        </w:rPr>
      </w:pPr>
    </w:p>
    <w:p w14:paraId="2F73F7D7" w14:textId="77777777" w:rsidR="002B0093" w:rsidRDefault="009D2773">
      <w:pPr>
        <w:pStyle w:val="Heading1"/>
        <w:numPr>
          <w:ilvl w:val="0"/>
          <w:numId w:val="3"/>
        </w:numPr>
        <w:ind w:hanging="432"/>
      </w:pPr>
      <w:bookmarkStart w:id="16" w:name="_63n3nuq2zvlq" w:colFirst="0" w:colLast="0"/>
      <w:bookmarkStart w:id="17" w:name="_Toc476856283"/>
      <w:bookmarkEnd w:id="16"/>
      <w:r>
        <w:t>Specification</w:t>
      </w:r>
      <w:bookmarkEnd w:id="17"/>
    </w:p>
    <w:p w14:paraId="0EF7ACE1" w14:textId="530F0F88" w:rsidR="002B0093" w:rsidRDefault="00A56D2A">
      <w:pPr>
        <w:pStyle w:val="Heading2"/>
        <w:numPr>
          <w:ilvl w:val="1"/>
          <w:numId w:val="3"/>
        </w:numPr>
        <w:ind w:hanging="576"/>
      </w:pPr>
      <w:bookmarkStart w:id="18" w:name="_17dp8vu" w:colFirst="0" w:colLast="0"/>
      <w:bookmarkStart w:id="19" w:name="_Toc476856284"/>
      <w:bookmarkEnd w:id="18"/>
      <w:r>
        <w:t>Addition to</w:t>
      </w:r>
      <w:r w:rsidR="00793D6D">
        <w:t xml:space="preserve"> file sai</w:t>
      </w:r>
      <w:r w:rsidR="000E176A">
        <w:t>tam</w:t>
      </w:r>
      <w:r w:rsidR="009D2773">
        <w:t>.h</w:t>
      </w:r>
      <w:bookmarkEnd w:id="19"/>
    </w:p>
    <w:p w14:paraId="7028C1A3" w14:textId="2583A664" w:rsidR="0068437B" w:rsidRPr="0068437B" w:rsidRDefault="009D2773" w:rsidP="0068437B">
      <w:pPr>
        <w:pStyle w:val="Heading3"/>
        <w:numPr>
          <w:ilvl w:val="2"/>
          <w:numId w:val="3"/>
        </w:numPr>
        <w:ind w:hanging="720"/>
      </w:pPr>
      <w:bookmarkStart w:id="20" w:name="_3rdcrjn" w:colFirst="0" w:colLast="0"/>
      <w:bookmarkStart w:id="21" w:name="_Toc476856285"/>
      <w:bookmarkEnd w:id="20"/>
      <w:r>
        <w:t>Data Structures and Enumerations</w:t>
      </w:r>
      <w:bookmarkEnd w:id="21"/>
    </w:p>
    <w:p w14:paraId="4D8817AD" w14:textId="77777777" w:rsidR="002B0093" w:rsidRPr="00F04C31" w:rsidRDefault="002B0093">
      <w:pPr>
        <w:spacing w:after="0" w:line="240" w:lineRule="auto"/>
        <w:rPr>
          <w:color w:val="auto"/>
        </w:rPr>
      </w:pPr>
    </w:p>
    <w:p w14:paraId="2E5C0581" w14:textId="77777777" w:rsidR="009F0E26"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51A982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384AE5E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@brief Enum defining statistics for microburst.</w:t>
      </w:r>
    </w:p>
    <w:p w14:paraId="2C63C14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w:t>
      </w:r>
    </w:p>
    <w:p w14:paraId="09FB07F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lastRenderedPageBreak/>
        <w:t>typedef enum _sai_tam_microburst_stat_t</w:t>
      </w:r>
    </w:p>
    <w:p w14:paraId="7E6CEDD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33ED0E8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last uBurst duration in us [uint64_t] */</w:t>
      </w:r>
    </w:p>
    <w:p w14:paraId="2853E89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SAI_TAM_MICROBURST_STAT_LAST_DURATION = 0x00000000,</w:t>
      </w:r>
    </w:p>
    <w:p w14:paraId="360F2A5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ED7657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longest uBurst duration in us [uint64_t] */</w:t>
      </w:r>
    </w:p>
    <w:p w14:paraId="285CE36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SAI_TAM_MICROBURST_STAT_LONGEST_DURATION = 0x00000001,</w:t>
      </w:r>
    </w:p>
    <w:p w14:paraId="0E8D618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60E25F5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shortest uBurst duration in us [uint64_t] */</w:t>
      </w:r>
    </w:p>
    <w:p w14:paraId="67705F6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SAI_TAM_MICROBURST_STAT_SHORTEST_DURATION = 0x00000002,</w:t>
      </w:r>
    </w:p>
    <w:p w14:paraId="5D08C13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33EA44A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average uBurst duration in us [uint64_t] */</w:t>
      </w:r>
    </w:p>
    <w:p w14:paraId="3D58D8C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SAI_TAM_MICROBURST_STAT_AVERAGE_DURATION = 0x00000003,</w:t>
      </w:r>
    </w:p>
    <w:p w14:paraId="1480BB1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995F35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number of uBursts [uint64_t] */</w:t>
      </w:r>
    </w:p>
    <w:p w14:paraId="78A51AD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SAI_TAM_MICROBURST_STAT_NUMBER = 0x00000004,</w:t>
      </w:r>
    </w:p>
    <w:p w14:paraId="710443F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4BB1014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number of uBursts histogram bin_a [uint64_t] */</w:t>
      </w:r>
    </w:p>
    <w:p w14:paraId="608AB57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SAI_TAM_MICROBURST_STAT_HISTOGRAM_BIN_A = 0x00000005,</w:t>
      </w:r>
    </w:p>
    <w:p w14:paraId="44608AA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46B4A64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number of uBursts histogram  bin_b [uint64_t] */</w:t>
      </w:r>
    </w:p>
    <w:p w14:paraId="1B5CAC3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SAI_TAM_MICROBURST_STAT_HISTOGRAM_BIN_B = 0x00000006,</w:t>
      </w:r>
    </w:p>
    <w:p w14:paraId="4D46B3E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C71B36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number of uBursts histogram  bin_c [uint64_t] */</w:t>
      </w:r>
    </w:p>
    <w:p w14:paraId="20FBB57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SAI_TAM_MICROBURST_STAT_HISTOGRAM_BIN_C = 0x00000007,</w:t>
      </w:r>
    </w:p>
    <w:p w14:paraId="736D10D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3A2BB89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number of uBursts histogram  bin_d [uint64_t] */</w:t>
      </w:r>
    </w:p>
    <w:p w14:paraId="3A551A0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SAI_TAM_MICROBURST_STAT_HISTOGRAM_BIN_D = 0x00000008,</w:t>
      </w:r>
    </w:p>
    <w:p w14:paraId="6DD52A1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5BD2F4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histogram interval - value a [uint64_t] */</w:t>
      </w:r>
    </w:p>
    <w:p w14:paraId="65CC0FD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SAI_TAM_MICROBURST_STAT_HISTOGRAM_INTERVAL_A = 0x00000009,</w:t>
      </w:r>
    </w:p>
    <w:p w14:paraId="60894CE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0E59106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histogram interval - value b [uint64_t] */</w:t>
      </w:r>
    </w:p>
    <w:p w14:paraId="09D7971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SAI_TAM_MICROBURST_STAT_HISTOGRAM_INTERVAL_B = 0x0000000a,</w:t>
      </w:r>
    </w:p>
    <w:p w14:paraId="2ECB118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3F6B9A1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get/set histogram interval - value c [uint64_t] */</w:t>
      </w:r>
    </w:p>
    <w:p w14:paraId="1E044E5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SAI_TAM_MICROBURST_STAT_HISTOGRAM_INTERVAL_C = 0x0000000b,</w:t>
      </w:r>
    </w:p>
    <w:p w14:paraId="263E002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33979F0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Custom range base value */</w:t>
      </w:r>
    </w:p>
    <w:p w14:paraId="5ABC630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SAI_TAM_MICROBURST_STAT_CUSTOM_RANGE_BASE = 0x10000000</w:t>
      </w:r>
    </w:p>
    <w:p w14:paraId="082FBFB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ADA7D7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sai_tam_microburst_stat_t;</w:t>
      </w:r>
    </w:p>
    <w:p w14:paraId="1B0CEC1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w:t>
      </w:r>
    </w:p>
    <w:p w14:paraId="59CB0E3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5DED539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74AC61C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TAM Microburst Attributes.</w:t>
      </w:r>
    </w:p>
    <w:p w14:paraId="143009A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11EF16F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C5116F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enum _sai_tam_microburst_attr_t {</w:t>
      </w:r>
    </w:p>
    <w:p w14:paraId="6DEBBB2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0777BFC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806066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Start of Attributes</w:t>
      </w:r>
    </w:p>
    <w:p w14:paraId="3A30324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660487C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lastRenderedPageBreak/>
        <w:tab/>
        <w:t>SAI_TAM_MICROBURST_ATTR_START,</w:t>
      </w:r>
    </w:p>
    <w:p w14:paraId="56D8F46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5C24952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027A66B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TAM Object</w:t>
      </w:r>
    </w:p>
    <w:p w14:paraId="2CC4204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7B16FF6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@type sai_object_id_t</w:t>
      </w:r>
    </w:p>
    <w:p w14:paraId="3C524CA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@flags MANDATORY_ON_CREATE</w:t>
      </w:r>
    </w:p>
    <w:p w14:paraId="3C53319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5EA1DA3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SAI_TAM_MICROBURST_ATTR_TAM_ID = SAI_TAM_MICROBURST_ATTR_START,</w:t>
      </w:r>
    </w:p>
    <w:p w14:paraId="023DA64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220EF6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48BF9D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Statistic for this microburst</w:t>
      </w:r>
    </w:p>
    <w:p w14:paraId="58FC6DE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w:t>
      </w:r>
    </w:p>
    <w:p w14:paraId="6711AEC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@type sai_tam_statistic_id_t</w:t>
      </w:r>
    </w:p>
    <w:p w14:paraId="2C6B036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@flags MANDATORY_ON_CREATE</w:t>
      </w:r>
    </w:p>
    <w:p w14:paraId="206E4A9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4230DB0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SAI_TAM_MICROBURST_ATTR_STATISTIC,</w:t>
      </w:r>
    </w:p>
    <w:p w14:paraId="674F504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68C8224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60D850F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Watermark Levels</w:t>
      </w:r>
    </w:p>
    <w:p w14:paraId="65A6022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2CAD220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Breach levels for this microburst in number of bytes</w:t>
      </w:r>
    </w:p>
    <w:p w14:paraId="09003A0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68BF925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If not specified, the microburst is created without any </w:t>
      </w:r>
    </w:p>
    <w:p w14:paraId="185EAF8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levels, which is effectively disabling the microburst </w:t>
      </w:r>
    </w:p>
    <w:p w14:paraId="037FF12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monitoring for the statistic </w:t>
      </w:r>
    </w:p>
    <w:p w14:paraId="5E52763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C8D5BF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@type uint64_t</w:t>
      </w:r>
    </w:p>
    <w:p w14:paraId="760EF47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@flags CREATE_AND_SET</w:t>
      </w:r>
    </w:p>
    <w:p w14:paraId="36C5673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@allownull true</w:t>
      </w:r>
    </w:p>
    <w:p w14:paraId="4E15E86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3982549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SAI_TAM_MICROBURST_ATTR_LEVEL_A,</w:t>
      </w:r>
    </w:p>
    <w:p w14:paraId="57F4317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SAI_TAM_MICROBURST_ATTR_LEVEL_B,</w:t>
      </w:r>
    </w:p>
    <w:p w14:paraId="4E1BACA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6BB628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2DBEAE8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Transporter Object</w:t>
      </w:r>
    </w:p>
    <w:p w14:paraId="073B403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071AAA5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2506705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@type sai_object_id_t</w:t>
      </w:r>
    </w:p>
    <w:p w14:paraId="0310F9E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@allownull true</w:t>
      </w:r>
    </w:p>
    <w:p w14:paraId="3D4EBD4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0C0EBE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SAI_TAM_MICROBURST_ATTR_TRANSPORTER,</w:t>
      </w:r>
    </w:p>
    <w:p w14:paraId="5427890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0BC00E7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61F86F1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Buffers/Statistics for inclusion in the snapshot</w:t>
      </w:r>
    </w:p>
    <w:p w14:paraId="12CA4FC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Specifies the Statistics/Types for the snapshot.</w:t>
      </w:r>
    </w:p>
    <w:p w14:paraId="76631BE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If not specified, all buffers tracked by </w:t>
      </w:r>
    </w:p>
    <w:p w14:paraId="5333010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the associated TAM object are included in the snapshot.</w:t>
      </w:r>
    </w:p>
    <w:p w14:paraId="66BB50B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xml:space="preserve">* When specified, the buffers requested for snapshot must be within the set </w:t>
      </w:r>
    </w:p>
    <w:p w14:paraId="3B14814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tracked by the associated TAM object.</w:t>
      </w:r>
    </w:p>
    <w:p w14:paraId="1CAF6F5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14FE09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@type sai_tam_statistic_id_list xxx</w:t>
      </w:r>
    </w:p>
    <w:p w14:paraId="40687F6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@allownull true</w:t>
      </w:r>
    </w:p>
    <w:p w14:paraId="03EBD41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lastRenderedPageBreak/>
        <w:tab/>
        <w:t>*/</w:t>
      </w:r>
    </w:p>
    <w:p w14:paraId="0933D85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SAI_TAM_MICROBURST_ATTR_STAT_TYPES,</w:t>
      </w:r>
    </w:p>
    <w:p w14:paraId="24FE2EC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46549D1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371A982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 @brief End of Attributes</w:t>
      </w:r>
    </w:p>
    <w:p w14:paraId="124BD72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0288C0F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SAI_TAM_MICROBURST_ATTR_END</w:t>
      </w:r>
    </w:p>
    <w:p w14:paraId="536085F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452EFF3" w14:textId="39016A8C" w:rsidR="00876A11" w:rsidRPr="00F04C3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sai_tam_microburst_attr_t;</w:t>
      </w:r>
    </w:p>
    <w:p w14:paraId="1B4BE734" w14:textId="77777777" w:rsidR="009F0E26" w:rsidRPr="00F04C31" w:rsidRDefault="009F0E26">
      <w:pPr>
        <w:spacing w:after="0" w:line="240" w:lineRule="auto"/>
        <w:rPr>
          <w:color w:val="auto"/>
        </w:rPr>
      </w:pPr>
    </w:p>
    <w:p w14:paraId="49F1785A" w14:textId="77777777" w:rsidR="002B0093" w:rsidRDefault="009D2773" w:rsidP="00876A11">
      <w:pPr>
        <w:pStyle w:val="Heading3"/>
        <w:pageBreakBefore/>
        <w:numPr>
          <w:ilvl w:val="2"/>
          <w:numId w:val="3"/>
        </w:numPr>
        <w:ind w:hanging="720"/>
      </w:pPr>
      <w:bookmarkStart w:id="22" w:name="_26in1rg" w:colFirst="0" w:colLast="0"/>
      <w:bookmarkStart w:id="23" w:name="_Toc476856286"/>
      <w:bookmarkEnd w:id="22"/>
      <w:r>
        <w:lastRenderedPageBreak/>
        <w:t>API</w:t>
      </w:r>
      <w:bookmarkEnd w:id="23"/>
    </w:p>
    <w:p w14:paraId="4FA2F2F4" w14:textId="77777777" w:rsidR="002B0093" w:rsidRPr="00F04C31" w:rsidRDefault="002B0093">
      <w:pPr>
        <w:widowControl w:val="0"/>
        <w:spacing w:after="0" w:line="240" w:lineRule="auto"/>
        <w:rPr>
          <w:color w:val="auto"/>
        </w:rPr>
      </w:pPr>
    </w:p>
    <w:p w14:paraId="3E05961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775CE13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Routine Description:</w:t>
      </w:r>
    </w:p>
    <w:p w14:paraId="4139503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@brief Create and return a microburst object</w:t>
      </w:r>
    </w:p>
    <w:p w14:paraId="4EC7991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5A49B16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This creates a microburst in the hardware with the associated statistic</w:t>
      </w:r>
    </w:p>
    <w:p w14:paraId="5828457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passed via the attributes.</w:t>
      </w:r>
    </w:p>
    <w:p w14:paraId="1BFCC54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4B29551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Arguments:</w:t>
      </w:r>
    </w:p>
    <w:p w14:paraId="0BB134F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@param[out] microburst_id  - microburst object</w:t>
      </w:r>
    </w:p>
    <w:p w14:paraId="2849754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attr_list – preferences for creating a microburst</w:t>
      </w:r>
    </w:p>
    <w:p w14:paraId="2525935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2D933DD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Values:</w:t>
      </w:r>
    </w:p>
    <w:p w14:paraId="04B7250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SAI_STATUS_SUCCESS on success</w:t>
      </w:r>
    </w:p>
    <w:p w14:paraId="0114A74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Failure status code on error</w:t>
      </w:r>
    </w:p>
    <w:p w14:paraId="1061526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00A3724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963842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sai_status_t(*sai_tam_microburst_create_fn) (</w:t>
      </w:r>
    </w:p>
    <w:p w14:paraId="19D21F3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_Out_ sai_object_id_t * microburst_id,</w:t>
      </w:r>
    </w:p>
    <w:p w14:paraId="2D03F6B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uint32_t attr_count,</w:t>
      </w:r>
    </w:p>
    <w:p w14:paraId="0C1CA8B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sai_attribute_t * attr_list /* sai_tam_microburst_attr_t */</w:t>
      </w:r>
    </w:p>
    <w:p w14:paraId="428247D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1B0A82C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D48FD2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7425166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Routine Description:</w:t>
      </w:r>
    </w:p>
    <w:p w14:paraId="4DD9B88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@brief Deletes a specified microburst object.</w:t>
      </w:r>
    </w:p>
    <w:p w14:paraId="3489BD2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232B844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Arguments:</w:t>
      </w:r>
    </w:p>
    <w:p w14:paraId="577D4C5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microburst_id  - microburst object to be removed.</w:t>
      </w:r>
    </w:p>
    <w:p w14:paraId="7CE75FB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534F670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Values:</w:t>
      </w:r>
    </w:p>
    <w:p w14:paraId="282FCA3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SAI_STATUS_SUCCESS on success</w:t>
      </w:r>
    </w:p>
    <w:p w14:paraId="4C6D579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Failure status code on error</w:t>
      </w:r>
    </w:p>
    <w:p w14:paraId="19C59A1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4CB434B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3857800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sai_status_t(*sai_tam_microburst_remove_fn) (</w:t>
      </w:r>
    </w:p>
    <w:p w14:paraId="0FD7C98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sai_object_id_t * microburst_id</w:t>
      </w:r>
    </w:p>
    <w:p w14:paraId="645A842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7F8D872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38747C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27D957F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Routine Description:</w:t>
      </w:r>
    </w:p>
    <w:p w14:paraId="58105AE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@brief Get values for specified microburst attributes.</w:t>
      </w:r>
    </w:p>
    <w:p w14:paraId="067BFDE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5DC934C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Arguments:</w:t>
      </w:r>
    </w:p>
    <w:p w14:paraId="0AFB962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microburst_id – microburst object id</w:t>
      </w:r>
    </w:p>
    <w:p w14:paraId="70BC55C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attr_count - number of attributes</w:t>
      </w:r>
    </w:p>
    <w:p w14:paraId="04334D3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@param[inout] attr_list - array of attributes</w:t>
      </w:r>
    </w:p>
    <w:p w14:paraId="3F26317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3745619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Values:</w:t>
      </w:r>
    </w:p>
    <w:p w14:paraId="7BBD2415"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SAI_STATUS_SUCCESS on success</w:t>
      </w:r>
    </w:p>
    <w:p w14:paraId="221E381C"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Failure status code on error</w:t>
      </w:r>
    </w:p>
    <w:p w14:paraId="7C5B550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lastRenderedPageBreak/>
        <w:t>*/</w:t>
      </w:r>
    </w:p>
    <w:p w14:paraId="56D9B2A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8A6903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sai_status_t(*sai_tam_microburst_attribute_get_fn) (</w:t>
      </w:r>
    </w:p>
    <w:p w14:paraId="28F89ED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sai_object_id_t microburst_id,</w:t>
      </w:r>
    </w:p>
    <w:p w14:paraId="64F2BC4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uint32_t attr_count,</w:t>
      </w:r>
    </w:p>
    <w:p w14:paraId="4F2DDAA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_Inout_ sai_attribute_t * attr_list</w:t>
      </w:r>
    </w:p>
    <w:p w14:paraId="2D29A02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30F25C40"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5CC9D9C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46B512B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Routine Description:</w:t>
      </w:r>
    </w:p>
    <w:p w14:paraId="2B9BEBBF"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@brief Set microburst attribute value(s).</w:t>
      </w:r>
    </w:p>
    <w:p w14:paraId="17AFBC2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4BD10B3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Arguments:</w:t>
      </w:r>
    </w:p>
    <w:p w14:paraId="2DA9076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microburst_id - microburst object id</w:t>
      </w:r>
    </w:p>
    <w:p w14:paraId="488E48B2"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@param[in] attr_list - attribute</w:t>
      </w:r>
    </w:p>
    <w:p w14:paraId="1587B0A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1191B8C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Values:</w:t>
      </w:r>
    </w:p>
    <w:p w14:paraId="1E6ACBF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@return SAI_STATUS_SUCCESS on success</w:t>
      </w:r>
    </w:p>
    <w:p w14:paraId="0220820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Failure status code on error</w:t>
      </w:r>
    </w:p>
    <w:p w14:paraId="342812B7"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w:t>
      </w:r>
    </w:p>
    <w:p w14:paraId="0062D2B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6A3ABE5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typedef sai_status_t(*sai_tam_microburst_attribute_set_fn) (</w:t>
      </w:r>
    </w:p>
    <w:p w14:paraId="6AA45C0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sai_object_id_t microburst_id,</w:t>
      </w:r>
    </w:p>
    <w:p w14:paraId="3E6C6E8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uint32_t attr_count,</w:t>
      </w:r>
    </w:p>
    <w:p w14:paraId="60D860D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_In_ sai_attribute_t * attr_list</w:t>
      </w:r>
    </w:p>
    <w:p w14:paraId="68091736"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w:t>
      </w:r>
    </w:p>
    <w:p w14:paraId="3FCC686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FCE25F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42923EF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7F85FD8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Add to sai_tam_api_t:</w:t>
      </w:r>
    </w:p>
    <w:p w14:paraId="525B99D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 xml:space="preserve">    /* Microburst object API */</w:t>
      </w:r>
    </w:p>
    <w:p w14:paraId="1F2A256D"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EEA894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sai_tam_microburst_create_fn          tam_microburst_create;</w:t>
      </w:r>
    </w:p>
    <w:p w14:paraId="76A18251"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2D116499"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sai_tam_microburst_remove_fn          tam_microburst_remove;</w:t>
      </w:r>
    </w:p>
    <w:p w14:paraId="0F4D0F23"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1A4A651E"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sai_tam_microburst_attribute_set_fn   tam_microburst_attribute_set;</w:t>
      </w:r>
    </w:p>
    <w:p w14:paraId="3315FA9A"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6D3BC374"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r w:rsidRPr="00876A11">
        <w:rPr>
          <w:rFonts w:ascii="Consolas" w:hAnsi="Consolas" w:cs="Consolas"/>
          <w:color w:val="auto"/>
          <w:sz w:val="19"/>
          <w:szCs w:val="19"/>
          <w:lang w:bidi="kn-IN"/>
        </w:rPr>
        <w:tab/>
        <w:t>sai_tam_microburst_attribute_get_fn   tam_microburst_attribute_get;</w:t>
      </w:r>
    </w:p>
    <w:p w14:paraId="28C62D5B"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55C6CB68" w14:textId="77777777" w:rsidR="00876A11" w:rsidRPr="00876A11" w:rsidRDefault="00876A11" w:rsidP="00876A11">
      <w:pPr>
        <w:autoSpaceDE w:val="0"/>
        <w:autoSpaceDN w:val="0"/>
        <w:adjustRightInd w:val="0"/>
        <w:spacing w:after="0" w:line="240" w:lineRule="auto"/>
        <w:rPr>
          <w:rFonts w:ascii="Consolas" w:hAnsi="Consolas" w:cs="Consolas"/>
          <w:color w:val="auto"/>
          <w:sz w:val="19"/>
          <w:szCs w:val="19"/>
          <w:lang w:bidi="kn-IN"/>
        </w:rPr>
      </w:pPr>
    </w:p>
    <w:p w14:paraId="47EE3D66" w14:textId="1CCBF5B3" w:rsidR="009F0E26" w:rsidRPr="00B92C2A" w:rsidRDefault="009F0E26" w:rsidP="009F0E26">
      <w:pPr>
        <w:autoSpaceDE w:val="0"/>
        <w:autoSpaceDN w:val="0"/>
        <w:adjustRightInd w:val="0"/>
        <w:spacing w:after="0" w:line="240" w:lineRule="auto"/>
        <w:rPr>
          <w:rFonts w:ascii="Consolas" w:hAnsi="Consolas" w:cs="Consolas"/>
          <w:color w:val="auto"/>
          <w:sz w:val="19"/>
          <w:szCs w:val="19"/>
          <w:lang w:bidi="kn-IN"/>
        </w:rPr>
      </w:pPr>
    </w:p>
    <w:p w14:paraId="19B64CF2" w14:textId="77777777" w:rsidR="002B0093" w:rsidRDefault="002B0093">
      <w:pPr>
        <w:widowControl w:val="0"/>
        <w:spacing w:after="0" w:line="240" w:lineRule="auto"/>
        <w:ind w:firstLine="720"/>
      </w:pPr>
    </w:p>
    <w:p w14:paraId="662FB55D" w14:textId="77777777" w:rsidR="002B0093" w:rsidRDefault="009D2773">
      <w:pPr>
        <w:pStyle w:val="Heading2"/>
        <w:numPr>
          <w:ilvl w:val="1"/>
          <w:numId w:val="3"/>
        </w:numPr>
        <w:ind w:hanging="576"/>
      </w:pPr>
      <w:bookmarkStart w:id="24" w:name="_35nkun2" w:colFirst="0" w:colLast="0"/>
      <w:bookmarkStart w:id="25" w:name="_1ksv4uv" w:colFirst="0" w:colLast="0"/>
      <w:bookmarkStart w:id="26" w:name="_Toc476856287"/>
      <w:bookmarkEnd w:id="24"/>
      <w:bookmarkEnd w:id="25"/>
      <w:r>
        <w:t>Changes to saitypes.h</w:t>
      </w:r>
      <w:bookmarkEnd w:id="26"/>
    </w:p>
    <w:p w14:paraId="4F4D8EE5" w14:textId="77777777" w:rsidR="002B0093" w:rsidRDefault="009D2773">
      <w:r>
        <w:t>The following are the changes to the saitypes.h file.</w:t>
      </w:r>
    </w:p>
    <w:p w14:paraId="741C1844" w14:textId="26683ED9" w:rsidR="002B0093" w:rsidRDefault="009D2773" w:rsidP="00876A11">
      <w:pPr>
        <w:numPr>
          <w:ilvl w:val="0"/>
          <w:numId w:val="1"/>
        </w:numPr>
        <w:spacing w:after="0"/>
        <w:ind w:hanging="360"/>
        <w:contextualSpacing/>
      </w:pPr>
      <w:r>
        <w:t xml:space="preserve">The union </w:t>
      </w:r>
      <w:r>
        <w:rPr>
          <w:rFonts w:ascii="Consolas" w:eastAsia="Consolas" w:hAnsi="Consolas" w:cs="Consolas"/>
          <w:b/>
          <w:sz w:val="20"/>
          <w:szCs w:val="20"/>
        </w:rPr>
        <w:t>sai_object_type_t</w:t>
      </w:r>
      <w:r>
        <w:t xml:space="preserve"> is enhanced to include </w:t>
      </w:r>
      <w:r w:rsidR="00876A11">
        <w:t>the following new object types:</w:t>
      </w:r>
    </w:p>
    <w:p w14:paraId="74DBCC6E" w14:textId="7E388461" w:rsidR="002B0093" w:rsidRDefault="009D2773">
      <w:pPr>
        <w:numPr>
          <w:ilvl w:val="1"/>
          <w:numId w:val="1"/>
        </w:numPr>
        <w:spacing w:after="0"/>
        <w:ind w:hanging="360"/>
        <w:contextualSpacing/>
      </w:pPr>
      <w:r>
        <w:rPr>
          <w:rFonts w:ascii="Consolas" w:eastAsia="Consolas" w:hAnsi="Consolas" w:cs="Consolas"/>
          <w:b/>
          <w:sz w:val="20"/>
          <w:szCs w:val="20"/>
        </w:rPr>
        <w:t>SAI_OBJECT_TYPE_</w:t>
      </w:r>
      <w:r w:rsidR="000E176A">
        <w:rPr>
          <w:rFonts w:ascii="Consolas" w:eastAsia="Consolas" w:hAnsi="Consolas" w:cs="Consolas"/>
          <w:b/>
          <w:sz w:val="20"/>
          <w:szCs w:val="20"/>
        </w:rPr>
        <w:t>TAM</w:t>
      </w:r>
      <w:r w:rsidR="00876A11">
        <w:rPr>
          <w:rFonts w:ascii="Consolas" w:eastAsia="Consolas" w:hAnsi="Consolas" w:cs="Consolas"/>
          <w:b/>
          <w:sz w:val="20"/>
          <w:szCs w:val="20"/>
        </w:rPr>
        <w:t>_MICROBURST</w:t>
      </w:r>
      <w:r>
        <w:t>,</w:t>
      </w:r>
    </w:p>
    <w:p w14:paraId="4F908B70" w14:textId="77777777" w:rsidR="001B72A5" w:rsidRDefault="001B72A5" w:rsidP="001B72A5">
      <w:pPr>
        <w:ind w:left="1080"/>
        <w:contextualSpacing/>
      </w:pPr>
    </w:p>
    <w:sectPr w:rsidR="001B72A5">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D44D8EB" w14:textId="77777777" w:rsidR="00523DF5" w:rsidRDefault="00523DF5">
      <w:pPr>
        <w:spacing w:after="0" w:line="240" w:lineRule="auto"/>
      </w:pPr>
      <w:r>
        <w:separator/>
      </w:r>
    </w:p>
  </w:endnote>
  <w:endnote w:type="continuationSeparator" w:id="0">
    <w:p w14:paraId="65C480B5" w14:textId="77777777" w:rsidR="00523DF5" w:rsidRDefault="00523D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 w:name="Gautami">
    <w:panose1 w:val="020B0502040204020203"/>
    <w:charset w:val="00"/>
    <w:family w:val="swiss"/>
    <w:pitch w:val="variable"/>
    <w:sig w:usb0="002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2AF" w:usb1="09D77CFB" w:usb2="00000012" w:usb3="00000000" w:csb0="0008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3A141C0" w14:textId="77777777" w:rsidR="00BD5CC4" w:rsidRDefault="00BD5CC4">
    <w:pPr>
      <w:tabs>
        <w:tab w:val="center" w:pos="4680"/>
        <w:tab w:val="right" w:pos="9360"/>
      </w:tabs>
      <w:spacing w:after="0" w:line="240" w:lineRule="auto"/>
    </w:pPr>
  </w:p>
  <w:p w14:paraId="3C6446DB" w14:textId="77777777" w:rsidR="00BD5CC4" w:rsidRDefault="00BD5CC4">
    <w:pPr>
      <w:tabs>
        <w:tab w:val="center" w:pos="4680"/>
        <w:tab w:val="right" w:pos="9360"/>
      </w:tabs>
      <w:spacing w:after="720"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6010DB5" w14:textId="77777777" w:rsidR="00523DF5" w:rsidRDefault="00523DF5">
      <w:pPr>
        <w:spacing w:after="0" w:line="240" w:lineRule="auto"/>
      </w:pPr>
      <w:r>
        <w:separator/>
      </w:r>
    </w:p>
  </w:footnote>
  <w:footnote w:type="continuationSeparator" w:id="0">
    <w:p w14:paraId="2567C149" w14:textId="77777777" w:rsidR="00523DF5" w:rsidRDefault="00523DF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93C3DA" w14:textId="77777777" w:rsidR="00BD5CC4" w:rsidRDefault="00BD5CC4">
    <w:pPr>
      <w:tabs>
        <w:tab w:val="center" w:pos="4680"/>
        <w:tab w:val="right" w:pos="9360"/>
      </w:tabs>
      <w:spacing w:before="720" w:after="0" w:line="240" w:lineRule="auto"/>
      <w:jc w:val="center"/>
    </w:pPr>
  </w:p>
  <w:p w14:paraId="0CCD58BE" w14:textId="77777777" w:rsidR="00BD5CC4" w:rsidRDefault="00BD5CC4">
    <w:pPr>
      <w:tabs>
        <w:tab w:val="center" w:pos="4680"/>
        <w:tab w:val="right" w:pos="9360"/>
      </w:tabs>
      <w:spacing w:after="0" w:line="240" w:lineRule="aut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2B3E1E"/>
    <w:multiLevelType w:val="multilevel"/>
    <w:tmpl w:val="7E0856B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1" w15:restartNumberingAfterBreak="0">
    <w:nsid w:val="257C453A"/>
    <w:multiLevelType w:val="hybridMultilevel"/>
    <w:tmpl w:val="53DA2210"/>
    <w:lvl w:ilvl="0" w:tplc="B61CF72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2" w15:restartNumberingAfterBreak="0">
    <w:nsid w:val="29E0222F"/>
    <w:multiLevelType w:val="hybridMultilevel"/>
    <w:tmpl w:val="2398FB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6A7B4B"/>
    <w:multiLevelType w:val="hybridMultilevel"/>
    <w:tmpl w:val="6B0AF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05554D"/>
    <w:multiLevelType w:val="hybridMultilevel"/>
    <w:tmpl w:val="0B4237C4"/>
    <w:lvl w:ilvl="0" w:tplc="2584AD62">
      <w:start w:val="5"/>
      <w:numFmt w:val="bullet"/>
      <w:lvlText w:val=""/>
      <w:lvlJc w:val="left"/>
      <w:pPr>
        <w:ind w:left="1185" w:hanging="360"/>
      </w:pPr>
      <w:rPr>
        <w:rFonts w:ascii="Symbol" w:eastAsia="Calibri" w:hAnsi="Symbol" w:cs="Consolas" w:hint="default"/>
        <w:color w:val="008000"/>
      </w:rPr>
    </w:lvl>
    <w:lvl w:ilvl="1" w:tplc="04090003" w:tentative="1">
      <w:start w:val="1"/>
      <w:numFmt w:val="bullet"/>
      <w:lvlText w:val="o"/>
      <w:lvlJc w:val="left"/>
      <w:pPr>
        <w:ind w:left="1905" w:hanging="360"/>
      </w:pPr>
      <w:rPr>
        <w:rFonts w:ascii="Courier New" w:hAnsi="Courier New" w:cs="Courier New" w:hint="default"/>
      </w:rPr>
    </w:lvl>
    <w:lvl w:ilvl="2" w:tplc="04090005" w:tentative="1">
      <w:start w:val="1"/>
      <w:numFmt w:val="bullet"/>
      <w:lvlText w:val=""/>
      <w:lvlJc w:val="left"/>
      <w:pPr>
        <w:ind w:left="2625" w:hanging="360"/>
      </w:pPr>
      <w:rPr>
        <w:rFonts w:ascii="Wingdings" w:hAnsi="Wingdings" w:hint="default"/>
      </w:rPr>
    </w:lvl>
    <w:lvl w:ilvl="3" w:tplc="04090001" w:tentative="1">
      <w:start w:val="1"/>
      <w:numFmt w:val="bullet"/>
      <w:lvlText w:val=""/>
      <w:lvlJc w:val="left"/>
      <w:pPr>
        <w:ind w:left="3345" w:hanging="360"/>
      </w:pPr>
      <w:rPr>
        <w:rFonts w:ascii="Symbol" w:hAnsi="Symbol" w:hint="default"/>
      </w:rPr>
    </w:lvl>
    <w:lvl w:ilvl="4" w:tplc="04090003" w:tentative="1">
      <w:start w:val="1"/>
      <w:numFmt w:val="bullet"/>
      <w:lvlText w:val="o"/>
      <w:lvlJc w:val="left"/>
      <w:pPr>
        <w:ind w:left="4065" w:hanging="360"/>
      </w:pPr>
      <w:rPr>
        <w:rFonts w:ascii="Courier New" w:hAnsi="Courier New" w:cs="Courier New" w:hint="default"/>
      </w:rPr>
    </w:lvl>
    <w:lvl w:ilvl="5" w:tplc="04090005" w:tentative="1">
      <w:start w:val="1"/>
      <w:numFmt w:val="bullet"/>
      <w:lvlText w:val=""/>
      <w:lvlJc w:val="left"/>
      <w:pPr>
        <w:ind w:left="4785" w:hanging="360"/>
      </w:pPr>
      <w:rPr>
        <w:rFonts w:ascii="Wingdings" w:hAnsi="Wingdings" w:hint="default"/>
      </w:rPr>
    </w:lvl>
    <w:lvl w:ilvl="6" w:tplc="04090001" w:tentative="1">
      <w:start w:val="1"/>
      <w:numFmt w:val="bullet"/>
      <w:lvlText w:val=""/>
      <w:lvlJc w:val="left"/>
      <w:pPr>
        <w:ind w:left="5505" w:hanging="360"/>
      </w:pPr>
      <w:rPr>
        <w:rFonts w:ascii="Symbol" w:hAnsi="Symbol" w:hint="default"/>
      </w:rPr>
    </w:lvl>
    <w:lvl w:ilvl="7" w:tplc="04090003" w:tentative="1">
      <w:start w:val="1"/>
      <w:numFmt w:val="bullet"/>
      <w:lvlText w:val="o"/>
      <w:lvlJc w:val="left"/>
      <w:pPr>
        <w:ind w:left="6225" w:hanging="360"/>
      </w:pPr>
      <w:rPr>
        <w:rFonts w:ascii="Courier New" w:hAnsi="Courier New" w:cs="Courier New" w:hint="default"/>
      </w:rPr>
    </w:lvl>
    <w:lvl w:ilvl="8" w:tplc="04090005" w:tentative="1">
      <w:start w:val="1"/>
      <w:numFmt w:val="bullet"/>
      <w:lvlText w:val=""/>
      <w:lvlJc w:val="left"/>
      <w:pPr>
        <w:ind w:left="6945" w:hanging="360"/>
      </w:pPr>
      <w:rPr>
        <w:rFonts w:ascii="Wingdings" w:hAnsi="Wingdings" w:hint="default"/>
      </w:rPr>
    </w:lvl>
  </w:abstractNum>
  <w:abstractNum w:abstractNumId="5" w15:restartNumberingAfterBreak="0">
    <w:nsid w:val="4450744C"/>
    <w:multiLevelType w:val="hybridMultilevel"/>
    <w:tmpl w:val="D3502CCA"/>
    <w:lvl w:ilvl="0" w:tplc="8F4CC71A">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6" w15:restartNumberingAfterBreak="0">
    <w:nsid w:val="4787535D"/>
    <w:multiLevelType w:val="hybridMultilevel"/>
    <w:tmpl w:val="406E4B7C"/>
    <w:lvl w:ilvl="0" w:tplc="31528FE2">
      <w:start w:val="5"/>
      <w:numFmt w:val="bullet"/>
      <w:lvlText w:val=""/>
      <w:lvlJc w:val="left"/>
      <w:pPr>
        <w:ind w:left="1200" w:hanging="360"/>
      </w:pPr>
      <w:rPr>
        <w:rFonts w:ascii="Symbol" w:eastAsia="Calibri" w:hAnsi="Symbol" w:cs="Consolas" w:hint="default"/>
        <w:color w:val="008000"/>
      </w:rPr>
    </w:lvl>
    <w:lvl w:ilvl="1" w:tplc="04090003" w:tentative="1">
      <w:start w:val="1"/>
      <w:numFmt w:val="bullet"/>
      <w:lvlText w:val="o"/>
      <w:lvlJc w:val="left"/>
      <w:pPr>
        <w:ind w:left="1920" w:hanging="360"/>
      </w:pPr>
      <w:rPr>
        <w:rFonts w:ascii="Courier New" w:hAnsi="Courier New" w:cs="Courier New" w:hint="default"/>
      </w:rPr>
    </w:lvl>
    <w:lvl w:ilvl="2" w:tplc="04090005" w:tentative="1">
      <w:start w:val="1"/>
      <w:numFmt w:val="bullet"/>
      <w:lvlText w:val=""/>
      <w:lvlJc w:val="left"/>
      <w:pPr>
        <w:ind w:left="2640" w:hanging="360"/>
      </w:pPr>
      <w:rPr>
        <w:rFonts w:ascii="Wingdings" w:hAnsi="Wingdings" w:hint="default"/>
      </w:rPr>
    </w:lvl>
    <w:lvl w:ilvl="3" w:tplc="04090001" w:tentative="1">
      <w:start w:val="1"/>
      <w:numFmt w:val="bullet"/>
      <w:lvlText w:val=""/>
      <w:lvlJc w:val="left"/>
      <w:pPr>
        <w:ind w:left="3360" w:hanging="360"/>
      </w:pPr>
      <w:rPr>
        <w:rFonts w:ascii="Symbol" w:hAnsi="Symbol" w:hint="default"/>
      </w:rPr>
    </w:lvl>
    <w:lvl w:ilvl="4" w:tplc="04090003" w:tentative="1">
      <w:start w:val="1"/>
      <w:numFmt w:val="bullet"/>
      <w:lvlText w:val="o"/>
      <w:lvlJc w:val="left"/>
      <w:pPr>
        <w:ind w:left="4080" w:hanging="360"/>
      </w:pPr>
      <w:rPr>
        <w:rFonts w:ascii="Courier New" w:hAnsi="Courier New" w:cs="Courier New" w:hint="default"/>
      </w:rPr>
    </w:lvl>
    <w:lvl w:ilvl="5" w:tplc="04090005" w:tentative="1">
      <w:start w:val="1"/>
      <w:numFmt w:val="bullet"/>
      <w:lvlText w:val=""/>
      <w:lvlJc w:val="left"/>
      <w:pPr>
        <w:ind w:left="4800" w:hanging="360"/>
      </w:pPr>
      <w:rPr>
        <w:rFonts w:ascii="Wingdings" w:hAnsi="Wingdings" w:hint="default"/>
      </w:rPr>
    </w:lvl>
    <w:lvl w:ilvl="6" w:tplc="04090001" w:tentative="1">
      <w:start w:val="1"/>
      <w:numFmt w:val="bullet"/>
      <w:lvlText w:val=""/>
      <w:lvlJc w:val="left"/>
      <w:pPr>
        <w:ind w:left="5520" w:hanging="360"/>
      </w:pPr>
      <w:rPr>
        <w:rFonts w:ascii="Symbol" w:hAnsi="Symbol" w:hint="default"/>
      </w:rPr>
    </w:lvl>
    <w:lvl w:ilvl="7" w:tplc="04090003" w:tentative="1">
      <w:start w:val="1"/>
      <w:numFmt w:val="bullet"/>
      <w:lvlText w:val="o"/>
      <w:lvlJc w:val="left"/>
      <w:pPr>
        <w:ind w:left="6240" w:hanging="360"/>
      </w:pPr>
      <w:rPr>
        <w:rFonts w:ascii="Courier New" w:hAnsi="Courier New" w:cs="Courier New" w:hint="default"/>
      </w:rPr>
    </w:lvl>
    <w:lvl w:ilvl="8" w:tplc="04090005" w:tentative="1">
      <w:start w:val="1"/>
      <w:numFmt w:val="bullet"/>
      <w:lvlText w:val=""/>
      <w:lvlJc w:val="left"/>
      <w:pPr>
        <w:ind w:left="6960" w:hanging="360"/>
      </w:pPr>
      <w:rPr>
        <w:rFonts w:ascii="Wingdings" w:hAnsi="Wingdings" w:hint="default"/>
      </w:rPr>
    </w:lvl>
  </w:abstractNum>
  <w:abstractNum w:abstractNumId="7" w15:restartNumberingAfterBreak="0">
    <w:nsid w:val="58131F3C"/>
    <w:multiLevelType w:val="multilevel"/>
    <w:tmpl w:val="0464BB38"/>
    <w:lvl w:ilvl="0">
      <w:start w:val="1"/>
      <w:numFmt w:val="decimal"/>
      <w:lvlText w:val="%1"/>
      <w:lvlJc w:val="left"/>
      <w:pPr>
        <w:ind w:left="432" w:firstLine="0"/>
      </w:pPr>
    </w:lvl>
    <w:lvl w:ilvl="1">
      <w:start w:val="1"/>
      <w:numFmt w:val="decimal"/>
      <w:lvlText w:val="%1.%2"/>
      <w:lvlJc w:val="left"/>
      <w:pPr>
        <w:ind w:left="576" w:firstLine="0"/>
      </w:pPr>
    </w:lvl>
    <w:lvl w:ilvl="2">
      <w:start w:val="1"/>
      <w:numFmt w:val="decimal"/>
      <w:lvlText w:val="%1.%2.%3"/>
      <w:lvlJc w:val="left"/>
      <w:pPr>
        <w:ind w:left="720" w:firstLine="0"/>
      </w:pPr>
    </w:lvl>
    <w:lvl w:ilvl="3">
      <w:start w:val="1"/>
      <w:numFmt w:val="decimal"/>
      <w:lvlText w:val="%1.%2.%3.%4"/>
      <w:lvlJc w:val="left"/>
      <w:pPr>
        <w:ind w:left="864" w:firstLine="0"/>
      </w:pPr>
    </w:lvl>
    <w:lvl w:ilvl="4">
      <w:start w:val="1"/>
      <w:numFmt w:val="decimal"/>
      <w:lvlText w:val="%1.%2.%3.%4.%5"/>
      <w:lvlJc w:val="left"/>
      <w:pPr>
        <w:ind w:left="1008" w:firstLine="0"/>
      </w:pPr>
    </w:lvl>
    <w:lvl w:ilvl="5">
      <w:start w:val="1"/>
      <w:numFmt w:val="decimal"/>
      <w:lvlText w:val="%1.%2.%3.%4.%5.%6"/>
      <w:lvlJc w:val="left"/>
      <w:pPr>
        <w:ind w:left="1152" w:firstLine="0"/>
      </w:pPr>
    </w:lvl>
    <w:lvl w:ilvl="6">
      <w:start w:val="1"/>
      <w:numFmt w:val="decimal"/>
      <w:lvlText w:val="%1.%2.%3.%4.%5.%6.%7"/>
      <w:lvlJc w:val="left"/>
      <w:pPr>
        <w:ind w:left="1296" w:firstLine="0"/>
      </w:pPr>
    </w:lvl>
    <w:lvl w:ilvl="7">
      <w:start w:val="1"/>
      <w:numFmt w:val="decimal"/>
      <w:lvlText w:val="%1.%2.%3.%4.%5.%6.%7.%8"/>
      <w:lvlJc w:val="left"/>
      <w:pPr>
        <w:ind w:left="1440" w:firstLine="0"/>
      </w:pPr>
    </w:lvl>
    <w:lvl w:ilvl="8">
      <w:start w:val="1"/>
      <w:numFmt w:val="decimal"/>
      <w:lvlText w:val="%1.%2.%3.%4.%5.%6.%7.%8.%9"/>
      <w:lvlJc w:val="left"/>
      <w:pPr>
        <w:ind w:left="1584" w:firstLine="0"/>
      </w:pPr>
    </w:lvl>
  </w:abstractNum>
  <w:abstractNum w:abstractNumId="8" w15:restartNumberingAfterBreak="0">
    <w:nsid w:val="7D5E46C6"/>
    <w:multiLevelType w:val="multilevel"/>
    <w:tmpl w:val="C076E50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0"/>
  </w:num>
  <w:num w:numId="2">
    <w:abstractNumId w:val="8"/>
  </w:num>
  <w:num w:numId="3">
    <w:abstractNumId w:val="7"/>
  </w:num>
  <w:num w:numId="4">
    <w:abstractNumId w:val="1"/>
  </w:num>
  <w:num w:numId="5">
    <w:abstractNumId w:val="6"/>
  </w:num>
  <w:num w:numId="6">
    <w:abstractNumId w:val="5"/>
  </w:num>
  <w:num w:numId="7">
    <w:abstractNumId w:val="4"/>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6"/>
  <w:doNotDisplayPageBoundaries/>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0093"/>
    <w:rsid w:val="000230B3"/>
    <w:rsid w:val="00023500"/>
    <w:rsid w:val="00027E4D"/>
    <w:rsid w:val="0003217C"/>
    <w:rsid w:val="000424DE"/>
    <w:rsid w:val="00057137"/>
    <w:rsid w:val="000730D5"/>
    <w:rsid w:val="00073CCA"/>
    <w:rsid w:val="0008675C"/>
    <w:rsid w:val="000A27C8"/>
    <w:rsid w:val="000B28C6"/>
    <w:rsid w:val="000E176A"/>
    <w:rsid w:val="000F36EB"/>
    <w:rsid w:val="00125C81"/>
    <w:rsid w:val="00126001"/>
    <w:rsid w:val="00141802"/>
    <w:rsid w:val="001950F3"/>
    <w:rsid w:val="001A4907"/>
    <w:rsid w:val="001B72A5"/>
    <w:rsid w:val="001C5A81"/>
    <w:rsid w:val="001D28E2"/>
    <w:rsid w:val="001D2D12"/>
    <w:rsid w:val="001E004A"/>
    <w:rsid w:val="00227923"/>
    <w:rsid w:val="00247ACA"/>
    <w:rsid w:val="00252796"/>
    <w:rsid w:val="00287DD7"/>
    <w:rsid w:val="00290AA8"/>
    <w:rsid w:val="00294356"/>
    <w:rsid w:val="002A27A5"/>
    <w:rsid w:val="002B0093"/>
    <w:rsid w:val="002C5F7B"/>
    <w:rsid w:val="002C7DAA"/>
    <w:rsid w:val="002F1C01"/>
    <w:rsid w:val="00312540"/>
    <w:rsid w:val="003164DD"/>
    <w:rsid w:val="00320660"/>
    <w:rsid w:val="003212B6"/>
    <w:rsid w:val="00347E1C"/>
    <w:rsid w:val="00367423"/>
    <w:rsid w:val="00385031"/>
    <w:rsid w:val="003873BB"/>
    <w:rsid w:val="003910DB"/>
    <w:rsid w:val="003B5D98"/>
    <w:rsid w:val="003D17FB"/>
    <w:rsid w:val="003D57F4"/>
    <w:rsid w:val="003E0694"/>
    <w:rsid w:val="003E1B60"/>
    <w:rsid w:val="003E473C"/>
    <w:rsid w:val="003F2C20"/>
    <w:rsid w:val="00433AA4"/>
    <w:rsid w:val="00465E40"/>
    <w:rsid w:val="00466131"/>
    <w:rsid w:val="00487C62"/>
    <w:rsid w:val="004A3EE1"/>
    <w:rsid w:val="004C4A56"/>
    <w:rsid w:val="004F275F"/>
    <w:rsid w:val="005227BC"/>
    <w:rsid w:val="00523DF5"/>
    <w:rsid w:val="005A146F"/>
    <w:rsid w:val="005E2A3E"/>
    <w:rsid w:val="005E6B78"/>
    <w:rsid w:val="005F3A47"/>
    <w:rsid w:val="0061214E"/>
    <w:rsid w:val="00626058"/>
    <w:rsid w:val="006656BF"/>
    <w:rsid w:val="0068437B"/>
    <w:rsid w:val="006B1444"/>
    <w:rsid w:val="006E7A9D"/>
    <w:rsid w:val="00733A26"/>
    <w:rsid w:val="00776E51"/>
    <w:rsid w:val="007846FD"/>
    <w:rsid w:val="00791A8F"/>
    <w:rsid w:val="00792D78"/>
    <w:rsid w:val="00793D6D"/>
    <w:rsid w:val="007A4CA1"/>
    <w:rsid w:val="007B0DF2"/>
    <w:rsid w:val="007D04AC"/>
    <w:rsid w:val="007D6EFA"/>
    <w:rsid w:val="007E3044"/>
    <w:rsid w:val="00813B0B"/>
    <w:rsid w:val="00827D0B"/>
    <w:rsid w:val="00835F39"/>
    <w:rsid w:val="0084531F"/>
    <w:rsid w:val="008574C7"/>
    <w:rsid w:val="00876A11"/>
    <w:rsid w:val="008F3EE4"/>
    <w:rsid w:val="008F73EA"/>
    <w:rsid w:val="00921C6E"/>
    <w:rsid w:val="009620D1"/>
    <w:rsid w:val="00966A4C"/>
    <w:rsid w:val="0097262F"/>
    <w:rsid w:val="00985737"/>
    <w:rsid w:val="00995E74"/>
    <w:rsid w:val="009B7F50"/>
    <w:rsid w:val="009D2773"/>
    <w:rsid w:val="009D27E4"/>
    <w:rsid w:val="009F0E26"/>
    <w:rsid w:val="009F4AA7"/>
    <w:rsid w:val="00A56D2A"/>
    <w:rsid w:val="00A703BB"/>
    <w:rsid w:val="00A81695"/>
    <w:rsid w:val="00A81F1C"/>
    <w:rsid w:val="00AA479F"/>
    <w:rsid w:val="00AB3EC4"/>
    <w:rsid w:val="00AC31ED"/>
    <w:rsid w:val="00B127A5"/>
    <w:rsid w:val="00B309FA"/>
    <w:rsid w:val="00B92C2A"/>
    <w:rsid w:val="00BD566C"/>
    <w:rsid w:val="00BD5CC4"/>
    <w:rsid w:val="00BF476A"/>
    <w:rsid w:val="00C02C89"/>
    <w:rsid w:val="00C06993"/>
    <w:rsid w:val="00C43911"/>
    <w:rsid w:val="00C53056"/>
    <w:rsid w:val="00C746DB"/>
    <w:rsid w:val="00C82A2E"/>
    <w:rsid w:val="00C85B60"/>
    <w:rsid w:val="00C86D5F"/>
    <w:rsid w:val="00CA00B8"/>
    <w:rsid w:val="00D001C6"/>
    <w:rsid w:val="00D01553"/>
    <w:rsid w:val="00D23E38"/>
    <w:rsid w:val="00D51262"/>
    <w:rsid w:val="00D95D02"/>
    <w:rsid w:val="00DA51CB"/>
    <w:rsid w:val="00DB4824"/>
    <w:rsid w:val="00DD178A"/>
    <w:rsid w:val="00DD5770"/>
    <w:rsid w:val="00DE4A74"/>
    <w:rsid w:val="00DF1D2D"/>
    <w:rsid w:val="00E14441"/>
    <w:rsid w:val="00E17F3C"/>
    <w:rsid w:val="00E246FD"/>
    <w:rsid w:val="00E24FCE"/>
    <w:rsid w:val="00E33C84"/>
    <w:rsid w:val="00E52794"/>
    <w:rsid w:val="00E609F0"/>
    <w:rsid w:val="00E6365F"/>
    <w:rsid w:val="00E72F67"/>
    <w:rsid w:val="00EA6CFE"/>
    <w:rsid w:val="00EF565B"/>
    <w:rsid w:val="00EF61F0"/>
    <w:rsid w:val="00F04C31"/>
    <w:rsid w:val="00F24F67"/>
    <w:rsid w:val="00F479EC"/>
    <w:rsid w:val="00F50459"/>
    <w:rsid w:val="00F518C2"/>
    <w:rsid w:val="00F6451A"/>
    <w:rsid w:val="00F90AAC"/>
    <w:rsid w:val="00FA605E"/>
    <w:rsid w:val="00FB1527"/>
    <w:rsid w:val="00FB1810"/>
    <w:rsid w:val="00FB5E6A"/>
    <w:rsid w:val="00FC6FC3"/>
    <w:rsid w:val="00FD472E"/>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27A13"/>
  <w15:docId w15:val="{E6013A6F-B067-491E-AA1D-F9658F406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IN" w:eastAsia="en-IN"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ind w:left="432" w:hanging="432"/>
      <w:outlineLvl w:val="0"/>
    </w:pPr>
    <w:rPr>
      <w:color w:val="2E75B5"/>
      <w:sz w:val="32"/>
      <w:szCs w:val="32"/>
    </w:rPr>
  </w:style>
  <w:style w:type="paragraph" w:styleId="Heading2">
    <w:name w:val="heading 2"/>
    <w:basedOn w:val="Normal"/>
    <w:next w:val="Normal"/>
    <w:pPr>
      <w:keepNext/>
      <w:keepLines/>
      <w:spacing w:before="40" w:after="0"/>
      <w:ind w:left="576" w:hanging="576"/>
      <w:outlineLvl w:val="1"/>
    </w:pPr>
    <w:rPr>
      <w:color w:val="2E75B5"/>
      <w:sz w:val="26"/>
      <w:szCs w:val="26"/>
    </w:rPr>
  </w:style>
  <w:style w:type="paragraph" w:styleId="Heading3">
    <w:name w:val="heading 3"/>
    <w:basedOn w:val="Normal"/>
    <w:next w:val="Normal"/>
    <w:pPr>
      <w:keepNext/>
      <w:keepLines/>
      <w:spacing w:before="40" w:after="0"/>
      <w:ind w:left="720" w:hanging="720"/>
      <w:outlineLvl w:val="2"/>
    </w:pPr>
    <w:rPr>
      <w:color w:val="1E4D78"/>
      <w:sz w:val="24"/>
      <w:szCs w:val="24"/>
    </w:rPr>
  </w:style>
  <w:style w:type="paragraph" w:styleId="Heading4">
    <w:name w:val="heading 4"/>
    <w:basedOn w:val="Normal"/>
    <w:next w:val="Normal"/>
    <w:pPr>
      <w:keepNext/>
      <w:keepLines/>
      <w:spacing w:before="40" w:after="0"/>
      <w:ind w:left="864" w:hanging="864"/>
      <w:outlineLvl w:val="3"/>
    </w:pPr>
    <w:rPr>
      <w:i/>
      <w:color w:val="2E75B5"/>
    </w:rPr>
  </w:style>
  <w:style w:type="paragraph" w:styleId="Heading5">
    <w:name w:val="heading 5"/>
    <w:basedOn w:val="Normal"/>
    <w:next w:val="Normal"/>
    <w:pPr>
      <w:keepNext/>
      <w:keepLines/>
      <w:spacing w:before="40" w:after="0"/>
      <w:ind w:left="1008" w:hanging="1008"/>
      <w:outlineLvl w:val="4"/>
    </w:pPr>
    <w:rPr>
      <w:color w:val="2E75B5"/>
    </w:rPr>
  </w:style>
  <w:style w:type="paragraph" w:styleId="Heading6">
    <w:name w:val="heading 6"/>
    <w:basedOn w:val="Normal"/>
    <w:next w:val="Normal"/>
    <w:pPr>
      <w:keepNext/>
      <w:keepLines/>
      <w:spacing w:before="40" w:after="0"/>
      <w:ind w:left="1152" w:hanging="1152"/>
      <w:outlineLvl w:val="5"/>
    </w:pPr>
    <w:rPr>
      <w:color w:val="1E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0" w:line="240" w:lineRule="auto"/>
    </w:pPr>
    <w:rPr>
      <w:sz w:val="56"/>
      <w:szCs w:val="56"/>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pPr>
      <w:spacing w:after="0" w:line="240" w:lineRule="auto"/>
    </w:pPr>
    <w:tblPr>
      <w:tblStyleRowBandSize w:val="1"/>
      <w:tblStyleColBandSize w:val="1"/>
      <w:tblCellMar>
        <w:left w:w="115" w:type="dxa"/>
        <w:right w:w="115" w:type="dxa"/>
      </w:tblCellMar>
    </w:tblPr>
  </w:style>
  <w:style w:type="table" w:customStyle="1" w:styleId="a1">
    <w:basedOn w:val="TableNormal"/>
    <w:pPr>
      <w:spacing w:after="0" w:line="240" w:lineRule="auto"/>
    </w:pPr>
    <w:tblPr>
      <w:tblStyleRowBandSize w:val="1"/>
      <w:tblStyleColBandSize w:val="1"/>
      <w:tblCellMar>
        <w:left w:w="115" w:type="dxa"/>
        <w:right w:w="115" w:type="dxa"/>
      </w:tblCellMar>
    </w:tblPr>
    <w:tblStylePr w:type="firstRow">
      <w:pPr>
        <w:contextualSpacing/>
      </w:pPr>
      <w:rPr>
        <w:b/>
      </w:rPr>
      <w:tblPr/>
      <w:tcPr>
        <w:tcBorders>
          <w:bottom w:val="single" w:sz="12" w:space="0" w:color="9CC3E5"/>
        </w:tcBorders>
        <w:tcMar>
          <w:top w:w="0" w:type="nil"/>
          <w:left w:w="115" w:type="dxa"/>
          <w:bottom w:w="0" w:type="nil"/>
          <w:right w:w="115" w:type="dxa"/>
        </w:tcMar>
      </w:tcPr>
    </w:tblStylePr>
    <w:tblStylePr w:type="lastRow">
      <w:pPr>
        <w:contextualSpacing/>
      </w:pPr>
      <w:rPr>
        <w:b/>
      </w:rPr>
      <w:tblPr/>
      <w:tcPr>
        <w:tcBorders>
          <w:top w:val="single" w:sz="4" w:space="0" w:color="9CC3E5"/>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style>
  <w:style w:type="table" w:customStyle="1" w:styleId="a2">
    <w:basedOn w:val="TableNormal"/>
    <w:pPr>
      <w:spacing w:after="0" w:line="240" w:lineRule="auto"/>
    </w:pPr>
    <w:tblPr>
      <w:tblStyleRowBandSize w:val="1"/>
      <w:tblStyleColBandSize w:val="1"/>
      <w:tblCellMar>
        <w:left w:w="115" w:type="dxa"/>
        <w:right w:w="115" w:type="dxa"/>
      </w:tblCellMar>
    </w:tblPr>
    <w:tblStylePr w:type="firstRow">
      <w:pPr>
        <w:spacing w:before="0" w:after="0" w:line="240" w:lineRule="auto"/>
      </w:pPr>
      <w:rPr>
        <w:b/>
        <w:color w:val="FFFFFF"/>
      </w:rPr>
      <w:tblPr/>
      <w:tcPr>
        <w:tcBorders>
          <w:top w:val="single" w:sz="8" w:space="0" w:color="7295D2"/>
          <w:left w:val="single" w:sz="8" w:space="0" w:color="7295D2"/>
          <w:bottom w:val="single" w:sz="8" w:space="0" w:color="7295D2"/>
          <w:right w:val="single" w:sz="8" w:space="0" w:color="7295D2"/>
          <w:insideH w:val="nil"/>
          <w:insideV w:val="nil"/>
        </w:tcBorders>
        <w:shd w:val="clear" w:color="auto" w:fill="4472C4"/>
        <w:tcMar>
          <w:top w:w="0" w:type="nil"/>
          <w:left w:w="115" w:type="dxa"/>
          <w:bottom w:w="0" w:type="nil"/>
          <w:right w:w="115" w:type="dxa"/>
        </w:tcMar>
      </w:tcPr>
    </w:tblStylePr>
    <w:tblStylePr w:type="lastRow">
      <w:pPr>
        <w:spacing w:before="0" w:after="0" w:line="240" w:lineRule="auto"/>
      </w:pPr>
      <w:rPr>
        <w:b/>
      </w:rPr>
      <w:tblPr/>
      <w:tcPr>
        <w:tcBorders>
          <w:top w:val="single" w:sz="6" w:space="0" w:color="7295D2"/>
          <w:left w:val="single" w:sz="8" w:space="0" w:color="7295D2"/>
          <w:bottom w:val="single" w:sz="8" w:space="0" w:color="7295D2"/>
          <w:right w:val="single" w:sz="8" w:space="0" w:color="7295D2"/>
          <w:insideH w:val="nil"/>
          <w:insideV w:val="nil"/>
        </w:tcBorders>
        <w:tcMar>
          <w:top w:w="0" w:type="nil"/>
          <w:left w:w="115" w:type="dxa"/>
          <w:bottom w:w="0" w:type="nil"/>
          <w:right w:w="115" w:type="dxa"/>
        </w:tcMar>
      </w:tcPr>
    </w:tblStylePr>
    <w:tblStylePr w:type="firstCol">
      <w:pPr>
        <w:contextualSpacing/>
      </w:pPr>
      <w:rPr>
        <w:b/>
      </w:rPr>
      <w:tblPr/>
      <w:tcPr>
        <w:tcMar>
          <w:top w:w="0" w:type="nil"/>
          <w:left w:w="115" w:type="dxa"/>
          <w:bottom w:w="0" w:type="nil"/>
          <w:right w:w="115" w:type="dxa"/>
        </w:tcMar>
      </w:tcPr>
    </w:tblStylePr>
    <w:tblStylePr w:type="lastCol">
      <w:pPr>
        <w:contextualSpacing/>
      </w:pPr>
      <w:rPr>
        <w:b/>
      </w:rPr>
      <w:tblPr/>
      <w:tcPr>
        <w:tcMar>
          <w:top w:w="0" w:type="nil"/>
          <w:left w:w="115" w:type="dxa"/>
          <w:bottom w:w="0" w:type="nil"/>
          <w:right w:w="115" w:type="dxa"/>
        </w:tcMar>
      </w:tcPr>
    </w:tblStylePr>
    <w:tblStylePr w:type="band1Vert">
      <w:pPr>
        <w:contextualSpacing/>
      </w:pPr>
      <w:tblPr/>
      <w:tcPr>
        <w:shd w:val="clear" w:color="auto" w:fill="D0DCF0"/>
        <w:tcMar>
          <w:top w:w="0" w:type="nil"/>
          <w:left w:w="115" w:type="dxa"/>
          <w:bottom w:w="0" w:type="nil"/>
          <w:right w:w="115" w:type="dxa"/>
        </w:tcMar>
      </w:tcPr>
    </w:tblStylePr>
    <w:tblStylePr w:type="band1Horz">
      <w:pPr>
        <w:contextualSpacing/>
      </w:pPr>
      <w:tblPr/>
      <w:tcPr>
        <w:tcBorders>
          <w:insideH w:val="nil"/>
          <w:insideV w:val="nil"/>
        </w:tcBorders>
        <w:shd w:val="clear" w:color="auto" w:fill="D0DCF0"/>
        <w:tcMar>
          <w:top w:w="0" w:type="nil"/>
          <w:left w:w="115" w:type="dxa"/>
          <w:bottom w:w="0" w:type="nil"/>
          <w:right w:w="115" w:type="dxa"/>
        </w:tcMar>
      </w:tcPr>
    </w:tblStylePr>
    <w:tblStylePr w:type="band2Horz">
      <w:pPr>
        <w:contextualSpacing/>
      </w:pPr>
      <w:tblPr/>
      <w:tcPr>
        <w:tcBorders>
          <w:insideH w:val="nil"/>
          <w:insideV w:val="nil"/>
        </w:tcBorders>
        <w:tcMar>
          <w:top w:w="0" w:type="nil"/>
          <w:left w:w="115" w:type="dxa"/>
          <w:bottom w:w="0" w:type="nil"/>
          <w:right w:w="115" w:type="dxa"/>
        </w:tcMar>
      </w:tcPr>
    </w:tblStylePr>
  </w:style>
  <w:style w:type="paragraph" w:styleId="TOCHeading">
    <w:name w:val="TOC Heading"/>
    <w:basedOn w:val="Heading1"/>
    <w:next w:val="Normal"/>
    <w:uiPriority w:val="39"/>
    <w:unhideWhenUsed/>
    <w:qFormat/>
    <w:rsid w:val="009F4AA7"/>
    <w:pPr>
      <w:ind w:left="0" w:firstLine="0"/>
      <w:outlineLvl w:val="9"/>
    </w:pPr>
    <w:rPr>
      <w:rFonts w:asciiTheme="majorHAnsi" w:eastAsiaTheme="majorEastAsia" w:hAnsiTheme="majorHAnsi" w:cstheme="majorBidi"/>
      <w:color w:val="2E74B5" w:themeColor="accent1" w:themeShade="BF"/>
      <w:lang w:val="en-US" w:eastAsia="en-US" w:bidi="ar-SA"/>
    </w:rPr>
  </w:style>
  <w:style w:type="paragraph" w:styleId="TOC1">
    <w:name w:val="toc 1"/>
    <w:basedOn w:val="Normal"/>
    <w:next w:val="Normal"/>
    <w:autoRedefine/>
    <w:uiPriority w:val="39"/>
    <w:unhideWhenUsed/>
    <w:rsid w:val="00D01553"/>
    <w:pPr>
      <w:tabs>
        <w:tab w:val="right" w:leader="dot" w:pos="9350"/>
      </w:tabs>
      <w:spacing w:after="100"/>
    </w:pPr>
  </w:style>
  <w:style w:type="paragraph" w:styleId="TOC2">
    <w:name w:val="toc 2"/>
    <w:basedOn w:val="Normal"/>
    <w:next w:val="Normal"/>
    <w:autoRedefine/>
    <w:uiPriority w:val="39"/>
    <w:unhideWhenUsed/>
    <w:rsid w:val="009F4AA7"/>
    <w:pPr>
      <w:spacing w:after="100"/>
      <w:ind w:left="220"/>
    </w:pPr>
  </w:style>
  <w:style w:type="paragraph" w:styleId="TOC3">
    <w:name w:val="toc 3"/>
    <w:basedOn w:val="Normal"/>
    <w:next w:val="Normal"/>
    <w:autoRedefine/>
    <w:uiPriority w:val="39"/>
    <w:unhideWhenUsed/>
    <w:rsid w:val="009F4AA7"/>
    <w:pPr>
      <w:spacing w:after="100"/>
      <w:ind w:left="440"/>
    </w:pPr>
  </w:style>
  <w:style w:type="character" w:styleId="Hyperlink">
    <w:name w:val="Hyperlink"/>
    <w:basedOn w:val="DefaultParagraphFont"/>
    <w:uiPriority w:val="99"/>
    <w:unhideWhenUsed/>
    <w:rsid w:val="009F4AA7"/>
    <w:rPr>
      <w:color w:val="0563C1" w:themeColor="hyperlink"/>
      <w:u w:val="single"/>
    </w:rPr>
  </w:style>
  <w:style w:type="paragraph" w:styleId="BalloonText">
    <w:name w:val="Balloon Text"/>
    <w:basedOn w:val="Normal"/>
    <w:link w:val="BalloonTextChar"/>
    <w:uiPriority w:val="99"/>
    <w:semiHidden/>
    <w:unhideWhenUsed/>
    <w:rsid w:val="0012600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26001"/>
    <w:rPr>
      <w:rFonts w:ascii="Tahoma" w:hAnsi="Tahoma" w:cs="Tahoma"/>
      <w:sz w:val="16"/>
      <w:szCs w:val="16"/>
    </w:rPr>
  </w:style>
  <w:style w:type="character" w:styleId="CommentReference">
    <w:name w:val="annotation reference"/>
    <w:basedOn w:val="DefaultParagraphFont"/>
    <w:uiPriority w:val="99"/>
    <w:semiHidden/>
    <w:unhideWhenUsed/>
    <w:rsid w:val="00C86D5F"/>
    <w:rPr>
      <w:sz w:val="16"/>
      <w:szCs w:val="16"/>
    </w:rPr>
  </w:style>
  <w:style w:type="paragraph" w:styleId="CommentText">
    <w:name w:val="annotation text"/>
    <w:basedOn w:val="Normal"/>
    <w:link w:val="CommentTextChar"/>
    <w:uiPriority w:val="99"/>
    <w:semiHidden/>
    <w:unhideWhenUsed/>
    <w:rsid w:val="00C86D5F"/>
    <w:pPr>
      <w:spacing w:line="240" w:lineRule="auto"/>
    </w:pPr>
    <w:rPr>
      <w:sz w:val="20"/>
      <w:szCs w:val="20"/>
    </w:rPr>
  </w:style>
  <w:style w:type="character" w:customStyle="1" w:styleId="CommentTextChar">
    <w:name w:val="Comment Text Char"/>
    <w:basedOn w:val="DefaultParagraphFont"/>
    <w:link w:val="CommentText"/>
    <w:uiPriority w:val="99"/>
    <w:semiHidden/>
    <w:rsid w:val="00C86D5F"/>
    <w:rPr>
      <w:sz w:val="20"/>
      <w:szCs w:val="20"/>
    </w:rPr>
  </w:style>
  <w:style w:type="paragraph" w:styleId="CommentSubject">
    <w:name w:val="annotation subject"/>
    <w:basedOn w:val="CommentText"/>
    <w:next w:val="CommentText"/>
    <w:link w:val="CommentSubjectChar"/>
    <w:uiPriority w:val="99"/>
    <w:semiHidden/>
    <w:unhideWhenUsed/>
    <w:rsid w:val="00C86D5F"/>
    <w:rPr>
      <w:b/>
      <w:bCs/>
    </w:rPr>
  </w:style>
  <w:style w:type="character" w:customStyle="1" w:styleId="CommentSubjectChar">
    <w:name w:val="Comment Subject Char"/>
    <w:basedOn w:val="CommentTextChar"/>
    <w:link w:val="CommentSubject"/>
    <w:uiPriority w:val="99"/>
    <w:semiHidden/>
    <w:rsid w:val="00C86D5F"/>
    <w:rPr>
      <w:b/>
      <w:bCs/>
      <w:sz w:val="20"/>
      <w:szCs w:val="20"/>
    </w:rPr>
  </w:style>
  <w:style w:type="paragraph" w:styleId="Revision">
    <w:name w:val="Revision"/>
    <w:hidden/>
    <w:uiPriority w:val="99"/>
    <w:semiHidden/>
    <w:rsid w:val="00DA51CB"/>
    <w:pPr>
      <w:spacing w:after="0" w:line="240" w:lineRule="auto"/>
    </w:pPr>
  </w:style>
  <w:style w:type="paragraph" w:styleId="ListParagraph">
    <w:name w:val="List Paragraph"/>
    <w:basedOn w:val="Normal"/>
    <w:uiPriority w:val="34"/>
    <w:qFormat/>
    <w:rsid w:val="00995E74"/>
    <w:pPr>
      <w:ind w:left="720"/>
      <w:contextualSpacing/>
    </w:pPr>
  </w:style>
  <w:style w:type="paragraph" w:styleId="Caption">
    <w:name w:val="caption"/>
    <w:basedOn w:val="Normal"/>
    <w:next w:val="Normal"/>
    <w:uiPriority w:val="35"/>
    <w:unhideWhenUsed/>
    <w:qFormat/>
    <w:rsid w:val="00FD47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12712299">
      <w:bodyDiv w:val="1"/>
      <w:marLeft w:val="0"/>
      <w:marRight w:val="0"/>
      <w:marTop w:val="0"/>
      <w:marBottom w:val="0"/>
      <w:divBdr>
        <w:top w:val="none" w:sz="0" w:space="0" w:color="auto"/>
        <w:left w:val="none" w:sz="0" w:space="0" w:color="auto"/>
        <w:bottom w:val="none" w:sz="0" w:space="0" w:color="auto"/>
        <w:right w:val="none" w:sz="0" w:space="0" w:color="auto"/>
      </w:divBdr>
    </w:div>
    <w:div w:id="1702513828">
      <w:bodyDiv w:val="1"/>
      <w:marLeft w:val="0"/>
      <w:marRight w:val="0"/>
      <w:marTop w:val="0"/>
      <w:marBottom w:val="0"/>
      <w:divBdr>
        <w:top w:val="none" w:sz="0" w:space="0" w:color="auto"/>
        <w:left w:val="none" w:sz="0" w:space="0" w:color="auto"/>
        <w:bottom w:val="none" w:sz="0" w:space="0" w:color="auto"/>
        <w:right w:val="none" w:sz="0" w:space="0" w:color="auto"/>
      </w:divBdr>
      <w:divsChild>
        <w:div w:id="156268158">
          <w:marLeft w:val="360"/>
          <w:marRight w:val="0"/>
          <w:marTop w:val="300"/>
          <w:marBottom w:val="0"/>
          <w:divBdr>
            <w:top w:val="none" w:sz="0" w:space="0" w:color="auto"/>
            <w:left w:val="none" w:sz="0" w:space="0" w:color="auto"/>
            <w:bottom w:val="none" w:sz="0" w:space="0" w:color="auto"/>
            <w:right w:val="none" w:sz="0" w:space="0" w:color="auto"/>
          </w:divBdr>
        </w:div>
      </w:divsChild>
    </w:div>
    <w:div w:id="1974676487">
      <w:bodyDiv w:val="1"/>
      <w:marLeft w:val="0"/>
      <w:marRight w:val="0"/>
      <w:marTop w:val="0"/>
      <w:marBottom w:val="0"/>
      <w:divBdr>
        <w:top w:val="none" w:sz="0" w:space="0" w:color="auto"/>
        <w:left w:val="none" w:sz="0" w:space="0" w:color="auto"/>
        <w:bottom w:val="none" w:sz="0" w:space="0" w:color="auto"/>
        <w:right w:val="none" w:sz="0" w:space="0" w:color="auto"/>
      </w:divBdr>
      <w:divsChild>
        <w:div w:id="1332486983">
          <w:marLeft w:val="0"/>
          <w:marRight w:val="0"/>
          <w:marTop w:val="0"/>
          <w:marBottom w:val="0"/>
          <w:divBdr>
            <w:top w:val="none" w:sz="0" w:space="0" w:color="auto"/>
            <w:left w:val="none" w:sz="0" w:space="0" w:color="auto"/>
            <w:bottom w:val="none" w:sz="0" w:space="0" w:color="auto"/>
            <w:right w:val="none" w:sz="0" w:space="0" w:color="auto"/>
          </w:divBdr>
        </w:div>
      </w:divsChild>
    </w:div>
    <w:div w:id="2006349592">
      <w:bodyDiv w:val="1"/>
      <w:marLeft w:val="0"/>
      <w:marRight w:val="0"/>
      <w:marTop w:val="0"/>
      <w:marBottom w:val="0"/>
      <w:divBdr>
        <w:top w:val="none" w:sz="0" w:space="0" w:color="auto"/>
        <w:left w:val="none" w:sz="0" w:space="0" w:color="auto"/>
        <w:bottom w:val="none" w:sz="0" w:space="0" w:color="auto"/>
        <w:right w:val="none" w:sz="0" w:space="0" w:color="auto"/>
      </w:divBdr>
      <w:divsChild>
        <w:div w:id="272328080">
          <w:marLeft w:val="0"/>
          <w:marRight w:val="0"/>
          <w:marTop w:val="0"/>
          <w:marBottom w:val="0"/>
          <w:divBdr>
            <w:top w:val="none" w:sz="0" w:space="0" w:color="auto"/>
            <w:left w:val="none" w:sz="0" w:space="0" w:color="auto"/>
            <w:bottom w:val="none" w:sz="0" w:space="0" w:color="auto"/>
            <w:right w:val="none" w:sz="0" w:space="0" w:color="auto"/>
          </w:divBdr>
        </w:div>
      </w:divsChild>
    </w:div>
    <w:div w:id="2031759684">
      <w:bodyDiv w:val="1"/>
      <w:marLeft w:val="0"/>
      <w:marRight w:val="0"/>
      <w:marTop w:val="0"/>
      <w:marBottom w:val="0"/>
      <w:divBdr>
        <w:top w:val="none" w:sz="0" w:space="0" w:color="auto"/>
        <w:left w:val="none" w:sz="0" w:space="0" w:color="auto"/>
        <w:bottom w:val="none" w:sz="0" w:space="0" w:color="auto"/>
        <w:right w:val="none" w:sz="0" w:space="0" w:color="auto"/>
      </w:divBdr>
      <w:divsChild>
        <w:div w:id="804196980">
          <w:marLeft w:val="360"/>
          <w:marRight w:val="0"/>
          <w:marTop w:val="3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opencompute.org/licensing/"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48720-505F-4550-8C48-7BE8FB1CB3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96</TotalTime>
  <Pages>11</Pages>
  <Words>1699</Words>
  <Characters>9690</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Broadcom Limited</Company>
  <LinksUpToDate>false</LinksUpToDate>
  <CharactersWithSpaces>11367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Tardo</dc:creator>
  <cp:lastModifiedBy>Vitaly Vovnoboy</cp:lastModifiedBy>
  <cp:revision>5</cp:revision>
  <cp:lastPrinted>2017-01-26T03:50:00Z</cp:lastPrinted>
  <dcterms:created xsi:type="dcterms:W3CDTF">2017-03-14T14:31:00Z</dcterms:created>
  <dcterms:modified xsi:type="dcterms:W3CDTF">2017-03-20T17:00:00Z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