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1A49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354D26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8B2959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1B3C60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56DEC3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CDA825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474B99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1BD8E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F8BC4C0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FEB941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B271B02"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OSINT and Recon Lab</w:t>
      </w:r>
    </w:p>
    <w:p w14:paraId="46C4C2F3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80AB54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645C8FE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53F5C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9A8753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9B7313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2BF8F5F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56AEF55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05AC36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8E72BE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C9D8D62">
      <w:pPr>
        <w:jc w:val="both"/>
      </w:pPr>
    </w:p>
    <w:p w14:paraId="7D1FAB0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of contents</w:t>
      </w:r>
    </w:p>
    <w:p w14:paraId="24E9C99A">
      <w:pPr>
        <w:pStyle w:val="21"/>
        <w:tabs>
          <w:tab w:val="righ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_Toc27717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1. </w:t>
      </w:r>
      <w:r>
        <w:rPr>
          <w:rFonts w:hint="default"/>
          <w:lang w:val="en-US"/>
        </w:rPr>
        <w:t>Lab Objective</w:t>
      </w:r>
      <w:r>
        <w:tab/>
      </w:r>
      <w:r>
        <w:fldChar w:fldCharType="begin"/>
      </w:r>
      <w:r>
        <w:instrText xml:space="preserve"> PAGEREF _Toc27717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3E0F3C2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_Toc16978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2. </w:t>
      </w:r>
      <w:r>
        <w:rPr>
          <w:rFonts w:hint="default" w:ascii="Times New Roman" w:hAnsi="Times New Roman" w:eastAsia="Arial" w:cs="Arial"/>
          <w:szCs w:val="40"/>
          <w:lang w:val="en-US"/>
        </w:rPr>
        <w:t>Tools Used</w:t>
      </w:r>
      <w:r>
        <w:tab/>
      </w:r>
      <w:r>
        <w:fldChar w:fldCharType="begin"/>
      </w:r>
      <w:r>
        <w:instrText xml:space="preserve"> PAGEREF _Toc16978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A58889A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_Toc9630 </w:instrText>
      </w:r>
      <w:r>
        <w:fldChar w:fldCharType="separate"/>
      </w:r>
      <w:r>
        <w:rPr>
          <w:rFonts w:hint="default" w:ascii="Times New Roman" w:hAnsi="Times New Roman" w:eastAsia="Arial" w:cs="Arial"/>
          <w:szCs w:val="32"/>
          <w:lang w:val="en-US"/>
        </w:rPr>
        <w:t xml:space="preserve">3. </w:t>
      </w:r>
      <w:r>
        <w:rPr>
          <w:rFonts w:hint="default" w:ascii="Times New Roman" w:hAnsi="Times New Roman" w:eastAsia="Arial" w:cs="Arial"/>
          <w:szCs w:val="40"/>
          <w:lang w:val="en-US"/>
        </w:rPr>
        <w:t>Recon Steps and Commands</w:t>
      </w:r>
      <w:r>
        <w:tab/>
      </w:r>
      <w:r>
        <w:fldChar w:fldCharType="begin"/>
      </w:r>
      <w:r>
        <w:instrText xml:space="preserve"> PAGEREF _Toc9630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D109C45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_Toc27085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4. </w:t>
      </w:r>
      <w:r>
        <w:rPr>
          <w:rFonts w:hint="default"/>
          <w:lang w:val="en-US"/>
        </w:rPr>
        <w:t>Conclusion</w:t>
      </w:r>
      <w:r>
        <w:tab/>
      </w:r>
      <w:r>
        <w:fldChar w:fldCharType="begin"/>
      </w:r>
      <w:r>
        <w:instrText xml:space="preserve"> PAGEREF _Toc27085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D5C4EB7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_Toc14269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5. </w:t>
      </w:r>
      <w:r>
        <w:rPr>
          <w:rFonts w:hint="default"/>
          <w:lang w:val="en-US"/>
        </w:rPr>
        <w:t>Recommendations</w:t>
      </w:r>
      <w:r>
        <w:tab/>
      </w:r>
      <w:r>
        <w:fldChar w:fldCharType="begin"/>
      </w:r>
      <w:r>
        <w:instrText xml:space="preserve"> PAGEREF _Toc14269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0000016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fldChar w:fldCharType="end"/>
      </w:r>
      <w:r>
        <w:rPr>
          <w:rFonts w:hint="default"/>
          <w:b/>
          <w:bCs/>
          <w:sz w:val="36"/>
          <w:szCs w:val="36"/>
          <w:lang w:val="en-US"/>
        </w:rPr>
        <w:t>List of Figures</w:t>
      </w:r>
    </w:p>
    <w:p w14:paraId="7C0AABFE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\t "Heading 4" \h \c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_Toc21379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recon commands for certificate_transparency</w:t>
      </w:r>
      <w:r>
        <w:tab/>
      </w:r>
      <w:r>
        <w:fldChar w:fldCharType="begin"/>
      </w:r>
      <w:r>
        <w:instrText xml:space="preserve"> PAGEREF _Toc21379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2EA0319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_Toc4254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2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recon commands for brute_hosts</w:t>
      </w:r>
      <w:r>
        <w:tab/>
      </w:r>
      <w:r>
        <w:fldChar w:fldCharType="begin"/>
      </w:r>
      <w:r>
        <w:instrText xml:space="preserve"> PAGEREF _Toc4254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3C7C3DD7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_Toc20077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recon scan results for both outputs</w:t>
      </w:r>
      <w:r>
        <w:tab/>
      </w:r>
      <w:r>
        <w:fldChar w:fldCharType="begin"/>
      </w:r>
      <w:r>
        <w:instrText xml:space="preserve"> PAGEREF _Toc20077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21A55288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_Toc21772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shodan  scan results</w:t>
      </w:r>
      <w:r>
        <w:tab/>
      </w:r>
      <w:r>
        <w:fldChar w:fldCharType="begin"/>
      </w:r>
      <w:r>
        <w:instrText xml:space="preserve"> PAGEREF _Toc21772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70925A0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_Toc25274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maltego graph</w:t>
      </w:r>
      <w:r>
        <w:tab/>
      </w:r>
      <w:r>
        <w:fldChar w:fldCharType="begin"/>
      </w:r>
      <w:r>
        <w:instrText xml:space="preserve"> PAGEREF _Toc25274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0000018">
      <w:pPr>
        <w:jc w:val="both"/>
      </w:pPr>
      <w:r>
        <w:rPr>
          <w:rFonts w:hint="default"/>
          <w:lang w:val="en-US"/>
        </w:rPr>
        <w:fldChar w:fldCharType="end"/>
      </w:r>
    </w:p>
    <w:p w14:paraId="00000019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List of Tables</w:t>
      </w:r>
    </w:p>
    <w:p w14:paraId="0000001A"/>
    <w:p w14:paraId="36D7452B">
      <w:pPr>
        <w:pStyle w:val="19"/>
        <w:tabs>
          <w:tab w:val="right" w:pos="9029"/>
        </w:tabs>
      </w:pPr>
      <w:r>
        <w:fldChar w:fldCharType="begin"/>
      </w:r>
      <w:r>
        <w:instrText xml:space="preserve">TOC \f F \t "Heading 5" \h \c</w:instrText>
      </w:r>
      <w:r>
        <w:fldChar w:fldCharType="separate"/>
      </w:r>
      <w:r>
        <w:fldChar w:fldCharType="begin"/>
      </w:r>
      <w:r>
        <w:instrText xml:space="preserve"> HYPERLINK \l _Toc8984 </w:instrText>
      </w:r>
      <w:r>
        <w:fldChar w:fldCharType="separate"/>
      </w:r>
      <w:r>
        <w:rPr>
          <w:rFonts w:hint="default"/>
          <w:rtl w:val="0"/>
          <w:lang w:val="en-US"/>
        </w:rPr>
        <w:t xml:space="preserve">Table 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shodan results</w:t>
      </w:r>
      <w:r>
        <w:tab/>
      </w:r>
      <w:r>
        <w:fldChar w:fldCharType="begin"/>
      </w:r>
      <w:r>
        <w:instrText xml:space="preserve"> PAGEREF _Toc8984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000001F">
      <w:r>
        <w:fldChar w:fldCharType="end"/>
      </w:r>
    </w:p>
    <w:p w14:paraId="317B4DFA"/>
    <w:p w14:paraId="2A619699"/>
    <w:p w14:paraId="7B163DB9"/>
    <w:p w14:paraId="447BE602"/>
    <w:p w14:paraId="5A651A2B"/>
    <w:p w14:paraId="62E579DA"/>
    <w:p w14:paraId="6686E2E3"/>
    <w:p w14:paraId="5D1FDD90">
      <w:pPr>
        <w:jc w:val="both"/>
      </w:pPr>
    </w:p>
    <w:p w14:paraId="47DC1BBC">
      <w:pPr>
        <w:jc w:val="both"/>
      </w:pPr>
    </w:p>
    <w:p w14:paraId="44182391">
      <w:pPr>
        <w:jc w:val="both"/>
      </w:pPr>
    </w:p>
    <w:p w14:paraId="31C20B87">
      <w:pPr>
        <w:jc w:val="both"/>
      </w:pPr>
    </w:p>
    <w:p w14:paraId="3754376E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0" w:name="_Toc27717"/>
      <w:r>
        <w:rPr>
          <w:rFonts w:hint="default"/>
          <w:lang w:val="en-US"/>
        </w:rPr>
        <w:t>Lab Objective</w:t>
      </w:r>
      <w:bookmarkEnd w:id="0"/>
    </w:p>
    <w:p w14:paraId="650AF62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purpose of this lab is to perform Open-Source Intelligence (OSINT) gathering and reconnaissance on a target domain (example.com) using tools like Recon-ng, Shodan, and Maltego. This helps in identifying sub-domains, exposed services, and potential attack surfaces.</w:t>
      </w:r>
    </w:p>
    <w:p w14:paraId="2561BCA5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1" w:name="_Toc16978"/>
      <w:r>
        <w:rPr>
          <w:rFonts w:hint="default" w:ascii="Times New Roman" w:hAnsi="Times New Roman" w:eastAsia="Arial" w:cs="Arial"/>
          <w:b/>
          <w:sz w:val="32"/>
          <w:szCs w:val="40"/>
          <w:lang w:val="en-US"/>
        </w:rPr>
        <w:t>Tools Used</w:t>
      </w:r>
      <w:bookmarkEnd w:id="1"/>
    </w:p>
    <w:p w14:paraId="7E0EC11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Recon-ng – Automated web reconnaissance and sub-domain enumeration.</w:t>
      </w:r>
    </w:p>
    <w:p w14:paraId="4B46504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Shodan – Search engine for internet-connected devices to identify exposed services.</w:t>
      </w:r>
    </w:p>
    <w:p w14:paraId="1487989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Maltego – Visual link analysis and data correlation for network and domain intelligence.</w:t>
      </w:r>
    </w:p>
    <w:p w14:paraId="5B313452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 w:ascii="Times New Roman" w:hAnsi="Times New Roman" w:eastAsia="Arial" w:cs="Arial"/>
          <w:b/>
          <w:sz w:val="32"/>
          <w:szCs w:val="40"/>
          <w:lang w:val="en-US"/>
        </w:rPr>
      </w:pPr>
      <w:bookmarkStart w:id="2" w:name="_Toc9630"/>
      <w:r>
        <w:rPr>
          <w:rFonts w:hint="default" w:ascii="Times New Roman" w:hAnsi="Times New Roman" w:eastAsia="Arial" w:cs="Arial"/>
          <w:b/>
          <w:sz w:val="32"/>
          <w:szCs w:val="40"/>
          <w:lang w:val="en-US"/>
        </w:rPr>
        <w:t>Recon Steps and Commands</w:t>
      </w:r>
      <w:bookmarkEnd w:id="2"/>
    </w:p>
    <w:p w14:paraId="4CF2DCC3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Step 1:  </w:t>
      </w:r>
      <w:r>
        <w:rPr>
          <w:rFonts w:hint="default"/>
          <w:lang w:val="en-US"/>
        </w:rPr>
        <w:t>Recon-ng – Sub domain Enumeration</w:t>
      </w:r>
    </w:p>
    <w:p w14:paraId="323ABE4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1. Open Recon-ng</w:t>
      </w:r>
    </w:p>
    <w:p w14:paraId="5F3BE051">
      <w:pPr>
        <w:ind w:firstLine="720" w:firstLineChars="0"/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>recon-ng</w:t>
      </w:r>
    </w:p>
    <w:p w14:paraId="581A7C7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 Create a new workspace</w:t>
      </w:r>
    </w:p>
    <w:p w14:paraId="2ACA0B5F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>workspaces create example_recon</w:t>
      </w:r>
    </w:p>
    <w:p w14:paraId="47C1DB3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4. Load the sub-domain enumeration modules </w:t>
      </w:r>
    </w:p>
    <w:p w14:paraId="5E5DD13B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1. modules load recon/domains-hosts/certificate_transparency</w:t>
      </w:r>
    </w:p>
    <w:p w14:paraId="311B7713">
      <w:pPr>
        <w:ind w:firstLine="960" w:firstLineChars="400"/>
        <w:jc w:val="left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options set SOURCE example.com</w:t>
      </w:r>
    </w:p>
    <w:p w14:paraId="239B445B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2. modules load recon/domains-hosts/brute_hosts</w:t>
      </w:r>
    </w:p>
    <w:p w14:paraId="1192950E">
      <w:pPr>
        <w:ind w:firstLine="960" w:firstLineChars="400"/>
        <w:jc w:val="left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options set WORDLIST /usr/share/dnsmap/wordlist_TLAs.txt</w:t>
      </w:r>
    </w:p>
    <w:p w14:paraId="1955BC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5. Run the module</w:t>
      </w:r>
    </w:p>
    <w:p w14:paraId="2A7EBDD8">
      <w:pPr>
        <w:ind w:firstLine="720" w:firstLineChars="0"/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>run</w:t>
      </w:r>
    </w:p>
    <w:p w14:paraId="0B51E77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6. Show the results</w:t>
      </w:r>
    </w:p>
    <w:p w14:paraId="1E9A0090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show hosts</w:t>
      </w:r>
    </w:p>
    <w:p w14:paraId="1CC2E9B4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</w:p>
    <w:p w14:paraId="3D229A95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</w:p>
    <w:p w14:paraId="3DD08F83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</w:p>
    <w:p w14:paraId="3CE978A8">
      <w:pPr>
        <w:ind w:firstLine="720" w:firstLineChars="0"/>
        <w:jc w:val="left"/>
        <w:rPr>
          <w:rFonts w:hint="default"/>
          <w:b/>
          <w:bCs/>
          <w:i/>
          <w:iCs/>
          <w:lang w:val="en-US" w:eastAsia="zh-CN"/>
        </w:rPr>
      </w:pPr>
    </w:p>
    <w:p w14:paraId="118419A5">
      <w:pPr>
        <w:numPr>
          <w:numId w:val="0"/>
        </w:numPr>
        <w:jc w:val="left"/>
        <w:rPr>
          <w:rFonts w:hint="default"/>
          <w:lang w:val="en-US"/>
        </w:rPr>
      </w:pPr>
    </w:p>
    <w:p w14:paraId="3EC16560">
      <w:pPr>
        <w:numPr>
          <w:numId w:val="0"/>
        </w:numPr>
        <w:jc w:val="left"/>
        <w:rPr>
          <w:rFonts w:hint="default"/>
          <w:lang w:val="en-US"/>
        </w:rPr>
      </w:pPr>
    </w:p>
    <w:p w14:paraId="4B65AD19">
      <w:pPr>
        <w:numPr>
          <w:numId w:val="0"/>
        </w:numPr>
        <w:jc w:val="left"/>
        <w:rPr>
          <w:rFonts w:hint="default"/>
          <w:lang w:val="en-US"/>
        </w:rPr>
      </w:pPr>
    </w:p>
    <w:p w14:paraId="7D1EB1F8">
      <w:pPr>
        <w:numPr>
          <w:ilvl w:val="0"/>
          <w:numId w:val="3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Results :</w:t>
      </w:r>
    </w:p>
    <w:p w14:paraId="79454243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module : certificate_transparency and brute_hosts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726430" cy="1078865"/>
            <wp:effectExtent l="0" t="0" r="3810" b="3175"/>
            <wp:docPr id="6" name="Picture 6" descr="reco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con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CB15">
      <w:pPr>
        <w:pStyle w:val="5"/>
        <w:bidi w:val="0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3" w:name="_Toc21379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recon commands for certificate_transparency</w:t>
      </w:r>
      <w:bookmarkEnd w:id="3"/>
    </w:p>
    <w:p w14:paraId="76851FE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2780" cy="1329690"/>
            <wp:effectExtent l="0" t="0" r="12700" b="11430"/>
            <wp:docPr id="9" name="Picture 9" descr="brute 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rute for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03FB">
      <w:pPr>
        <w:pStyle w:val="5"/>
        <w:bidi w:val="0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bookmarkStart w:id="4" w:name="_Toc4254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recon commands for brute_hosts</w:t>
      </w:r>
      <w:bookmarkEnd w:id="4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5318920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335" cy="1933575"/>
            <wp:effectExtent l="0" t="0" r="1905" b="1905"/>
            <wp:docPr id="5" name="Picture 5" descr="rec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on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B86B">
      <w:pPr>
        <w:pStyle w:val="5"/>
        <w:bidi w:val="0"/>
        <w:rPr>
          <w:rFonts w:hint="default"/>
          <w:lang w:val="en-US"/>
        </w:rPr>
      </w:pPr>
      <w:bookmarkStart w:id="5" w:name="_Toc20077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recon scan results for both outputs</w:t>
      </w:r>
      <w:bookmarkEnd w:id="5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07A57575">
      <w:pPr>
        <w:jc w:val="left"/>
        <w:rPr>
          <w:rFonts w:hint="default"/>
          <w:b/>
          <w:bCs/>
          <w:i/>
          <w:iCs/>
          <w:lang w:val="en-US"/>
        </w:rPr>
      </w:pPr>
    </w:p>
    <w:p w14:paraId="5FDD6878">
      <w:pPr>
        <w:jc w:val="left"/>
        <w:rPr>
          <w:rFonts w:hint="default"/>
          <w:b/>
          <w:bCs/>
          <w:i/>
          <w:iCs/>
          <w:lang w:val="en-US"/>
        </w:rPr>
      </w:pPr>
    </w:p>
    <w:p w14:paraId="76D39B71">
      <w:pPr>
        <w:jc w:val="left"/>
        <w:rPr>
          <w:rFonts w:hint="default"/>
          <w:b/>
          <w:bCs/>
          <w:i/>
          <w:iCs/>
          <w:lang w:val="en-US"/>
        </w:rPr>
      </w:pPr>
    </w:p>
    <w:p w14:paraId="2A83F56D">
      <w:pPr>
        <w:jc w:val="left"/>
        <w:rPr>
          <w:rFonts w:hint="default"/>
          <w:b/>
          <w:bCs/>
          <w:i/>
          <w:iCs/>
          <w:lang w:val="en-US"/>
        </w:rPr>
      </w:pPr>
    </w:p>
    <w:p w14:paraId="05158D21">
      <w:pPr>
        <w:jc w:val="left"/>
        <w:rPr>
          <w:rFonts w:hint="default"/>
          <w:b/>
          <w:bCs/>
          <w:i/>
          <w:iCs/>
          <w:lang w:val="en-US"/>
        </w:rPr>
      </w:pPr>
    </w:p>
    <w:p w14:paraId="718D7AB4">
      <w:pPr>
        <w:jc w:val="left"/>
        <w:rPr>
          <w:rFonts w:hint="default"/>
          <w:b/>
          <w:bCs/>
          <w:i/>
          <w:iCs/>
          <w:lang w:val="en-US"/>
        </w:rPr>
      </w:pPr>
    </w:p>
    <w:p w14:paraId="67D5D46F">
      <w:pPr>
        <w:jc w:val="left"/>
        <w:rPr>
          <w:rFonts w:hint="default"/>
          <w:b/>
          <w:bCs/>
          <w:i/>
          <w:iCs/>
          <w:lang w:val="en-US"/>
        </w:rPr>
      </w:pPr>
    </w:p>
    <w:p w14:paraId="2823E5E8">
      <w:pPr>
        <w:jc w:val="left"/>
        <w:rPr>
          <w:rFonts w:hint="default"/>
          <w:b/>
          <w:bCs/>
          <w:i/>
          <w:iCs/>
          <w:lang w:val="en-US"/>
        </w:rPr>
      </w:pPr>
    </w:p>
    <w:p w14:paraId="260FC593">
      <w:pPr>
        <w:jc w:val="left"/>
        <w:rPr>
          <w:rFonts w:hint="default"/>
          <w:b/>
          <w:bCs/>
          <w:i/>
          <w:iCs/>
          <w:lang w:val="en-US"/>
        </w:rPr>
      </w:pPr>
    </w:p>
    <w:p w14:paraId="14DF5B63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Step 2: </w:t>
      </w:r>
      <w:r>
        <w:rPr>
          <w:rFonts w:hint="default"/>
          <w:lang w:val="en-US"/>
        </w:rPr>
        <w:t>Shodan – Exposed Service Discovery</w:t>
      </w:r>
    </w:p>
    <w:p w14:paraId="450B99DD">
      <w:pPr>
        <w:ind w:left="120" w:hanging="120" w:hangingChars="5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Tool: Shodan</w:t>
      </w:r>
    </w:p>
    <w:p w14:paraId="00E16019">
      <w:pPr>
        <w:ind w:left="120" w:hanging="120" w:hangingChars="5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Type command : Apache country :US</w:t>
      </w:r>
    </w:p>
    <w:p w14:paraId="075CBCC7">
      <w:pPr>
        <w:ind w:left="120" w:hanging="120" w:hangingChars="5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5730875" cy="2984500"/>
            <wp:effectExtent l="0" t="0" r="14605" b="2540"/>
            <wp:docPr id="3" name="Picture 3" descr="sho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oda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8D66">
      <w:pPr>
        <w:pStyle w:val="5"/>
        <w:bidi w:val="0"/>
        <w:rPr>
          <w:rFonts w:hint="default"/>
          <w:lang w:val="en-US"/>
        </w:rPr>
      </w:pPr>
      <w:bookmarkStart w:id="6" w:name="_Toc21772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shodan  scan results</w:t>
      </w:r>
      <w:bookmarkEnd w:id="6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  <w:bookmarkStart w:id="7" w:name="_heading=h.dg9otnuujncn" w:colFirst="0" w:colLast="0"/>
      <w:bookmarkEnd w:id="7"/>
      <w:bookmarkStart w:id="8" w:name="_heading=h.v6bxo4wyrf0u" w:colFirst="0" w:colLast="0"/>
      <w:bookmarkEnd w:id="8"/>
      <w:bookmarkStart w:id="9" w:name="_heading=h.mrv9ow4vurnv" w:colFirst="0" w:colLast="0"/>
      <w:bookmarkEnd w:id="9"/>
    </w:p>
    <w:tbl>
      <w:tblPr>
        <w:tblStyle w:val="9"/>
        <w:tblpPr w:leftFromText="180" w:rightFromText="180" w:vertAnchor="text" w:horzAnchor="page" w:tblpX="1782" w:tblpY="53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0"/>
        <w:gridCol w:w="1944"/>
        <w:gridCol w:w="4032"/>
      </w:tblGrid>
      <w:tr w14:paraId="0FB95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55" w:type="dxa"/>
            <w:shd w:val="clear" w:color="auto" w:fill="auto"/>
            <w:vAlign w:val="center"/>
          </w:tcPr>
          <w:p w14:paraId="4C8B79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Sub-domain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/Host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2171DA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IP Address</w:t>
            </w:r>
          </w:p>
        </w:tc>
        <w:tc>
          <w:tcPr>
            <w:tcW w:w="3987" w:type="dxa"/>
            <w:shd w:val="clear" w:color="auto" w:fill="auto"/>
            <w:vAlign w:val="center"/>
          </w:tcPr>
          <w:p w14:paraId="6BB39C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 w14:paraId="3A2A1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auto"/>
            <w:vAlign w:val="center"/>
          </w:tcPr>
          <w:p w14:paraId="1D29A1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host.secureserver.net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4EF931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107.180.112.78</w:t>
            </w:r>
          </w:p>
        </w:tc>
        <w:tc>
          <w:tcPr>
            <w:tcW w:w="3987" w:type="dxa"/>
            <w:shd w:val="clear" w:color="auto" w:fill="auto"/>
            <w:vAlign w:val="center"/>
          </w:tcPr>
          <w:p w14:paraId="238012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GoDaddy.com LLC, Phoenix (Apache server, self-signed SSL)</w:t>
            </w:r>
          </w:p>
        </w:tc>
      </w:tr>
      <w:tr w14:paraId="56A0D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auto"/>
            <w:vAlign w:val="center"/>
          </w:tcPr>
          <w:p w14:paraId="19264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Unknown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2666DD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162.191.195.27</w:t>
            </w:r>
          </w:p>
        </w:tc>
        <w:tc>
          <w:tcPr>
            <w:tcW w:w="3987" w:type="dxa"/>
            <w:shd w:val="clear" w:color="auto" w:fill="auto"/>
            <w:vAlign w:val="center"/>
          </w:tcPr>
          <w:p w14:paraId="2A8ED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T-Mobile USA, Chicago (Apache/2.4.59 on Unix, OpenSSL 3.0.14)</w:t>
            </w:r>
          </w:p>
        </w:tc>
      </w:tr>
      <w:tr w14:paraId="11BC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55" w:type="dxa"/>
            <w:shd w:val="clear" w:color="auto" w:fill="auto"/>
            <w:vAlign w:val="center"/>
          </w:tcPr>
          <w:p w14:paraId="1DDBDF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content.com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680C5B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34.138.107.240</w:t>
            </w:r>
          </w:p>
        </w:tc>
        <w:tc>
          <w:tcPr>
            <w:tcW w:w="3987" w:type="dxa"/>
            <w:shd w:val="clear" w:color="auto" w:fill="auto"/>
            <w:vAlign w:val="center"/>
          </w:tcPr>
          <w:p w14:paraId="4257ED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Google LLC, North Charleston (Apache/2.4.62 on Debian)</w:t>
            </w:r>
          </w:p>
        </w:tc>
      </w:tr>
    </w:tbl>
    <w:p w14:paraId="3C2F180F">
      <w:pPr>
        <w:jc w:val="left"/>
        <w:rPr>
          <w:rFonts w:hint="default"/>
          <w:rtl w:val="0"/>
          <w:lang w:val="en-US"/>
        </w:rPr>
      </w:pPr>
    </w:p>
    <w:p w14:paraId="24DE554A">
      <w:pPr>
        <w:pStyle w:val="6"/>
        <w:bidi w:val="0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10" w:name="_Toc8984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Table 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shodan results</w:t>
      </w:r>
      <w:bookmarkEnd w:id="10"/>
    </w:p>
    <w:p w14:paraId="62AFF88A">
      <w:pP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</w:p>
    <w:p w14:paraId="3D9765C3">
      <w:pP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</w:p>
    <w:p w14:paraId="1E42E010">
      <w:pP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</w:p>
    <w:p w14:paraId="612DCEE7">
      <w:pP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</w:p>
    <w:p w14:paraId="419F10DF">
      <w:pP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</w:p>
    <w:p w14:paraId="3F41F3A3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Step 3:</w:t>
      </w:r>
      <w:r>
        <w:rPr>
          <w:rFonts w:hint="default"/>
          <w:lang w:val="en-US"/>
        </w:rPr>
        <w:t xml:space="preserve"> Maltego – Visual Mapping (Optional)</w:t>
      </w:r>
    </w:p>
    <w:p w14:paraId="11F0ED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1. Open Maltego CE</w:t>
      </w:r>
    </w:p>
    <w:p w14:paraId="7A7F56B2">
      <w:pPr>
        <w:ind w:firstLine="720" w:firstLineChars="0"/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>maltego</w:t>
      </w:r>
    </w:p>
    <w:p w14:paraId="57AB6227"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a new graph</w:t>
      </w:r>
    </w:p>
    <w:p w14:paraId="46F143D9"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Entity: www.example.com</w:t>
      </w:r>
    </w:p>
    <w:p w14:paraId="7E747860">
      <w:pPr>
        <w:numPr>
          <w:ilvl w:val="0"/>
          <w:numId w:val="4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Run transforms: Used transforms like To Domain, To DNS Name, To Website, and To  </w:t>
      </w:r>
    </w:p>
    <w:p w14:paraId="4CDDFEC3">
      <w:pPr>
        <w:numPr>
          <w:numId w:val="0"/>
        </w:numPr>
        <w:ind w:firstLine="1920" w:firstLineChars="8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Entities to map relationships.</w:t>
      </w:r>
    </w:p>
    <w:p w14:paraId="1DF5209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724525" cy="3233420"/>
            <wp:effectExtent l="0" t="0" r="5715" b="12700"/>
            <wp:docPr id="4" name="Picture 4" descr="malt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lteg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E640">
      <w:pPr>
        <w:pStyle w:val="5"/>
        <w:bidi w:val="0"/>
        <w:rPr>
          <w:rFonts w:hint="default"/>
          <w:lang w:val="en-US"/>
        </w:rPr>
      </w:pPr>
      <w:bookmarkStart w:id="11" w:name="_Toc25274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maltego graph</w:t>
      </w:r>
      <w:bookmarkEnd w:id="11"/>
    </w:p>
    <w:p w14:paraId="7B9CD9D5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12" w:name="_Toc27085"/>
      <w:r>
        <w:rPr>
          <w:rFonts w:hint="default"/>
          <w:lang w:val="en-US"/>
        </w:rPr>
        <w:t>Conclusion</w:t>
      </w:r>
      <w:bookmarkEnd w:id="12"/>
    </w:p>
    <w:p w14:paraId="31063877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Recon-ng revealed sub-domains and associated IP addresses for the target domain.</w:t>
      </w:r>
    </w:p>
    <w:p w14:paraId="26B158D8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Shodan identified exposed Apache services in the US, including SSL-enabled and admin-accessible servers.</w:t>
      </w:r>
    </w:p>
    <w:p w14:paraId="7C34EF3B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Maltego provided a visual mapping of network relationships.</w:t>
      </w:r>
    </w:p>
    <w:p w14:paraId="4898D371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13" w:name="_Toc14269"/>
      <w:r>
        <w:rPr>
          <w:rFonts w:hint="default"/>
          <w:lang w:val="en-US"/>
        </w:rPr>
        <w:t>Recommendations</w:t>
      </w:r>
      <w:bookmarkEnd w:id="13"/>
    </w:p>
    <w:p w14:paraId="58E92AA7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Periodically perform sub-domain enumeration to detect new assets.</w:t>
      </w:r>
    </w:p>
    <w:p w14:paraId="502D8E82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Monitor exposed services using Shodan or similar tools for vulnerabilities.</w:t>
      </w:r>
    </w:p>
    <w:p w14:paraId="00A00682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Use Maltego graphs to vi</w:t>
      </w:r>
      <w:bookmarkStart w:id="14" w:name="_GoBack"/>
      <w:bookmarkEnd w:id="14"/>
      <w:r>
        <w:rPr>
          <w:rFonts w:hint="default"/>
          <w:lang w:val="en-US"/>
        </w:rPr>
        <w:t>sualize relationships for comprehensive network mapping.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576" w:footer="43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jc w:val="center"/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 w14:paraId="0000002F"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D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-671195</wp:posOffset>
          </wp:positionH>
          <wp:positionV relativeFrom="paragraph">
            <wp:posOffset>-281305</wp:posOffset>
          </wp:positionV>
          <wp:extent cx="7788275" cy="1024255"/>
          <wp:effectExtent l="0" t="0" r="14605" b="12065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7788275" cy="1023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D06E1"/>
    <w:multiLevelType w:val="singleLevel"/>
    <w:tmpl w:val="BADD06E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1BA5B15"/>
    <w:multiLevelType w:val="singleLevel"/>
    <w:tmpl w:val="C1BA5B1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5175D54"/>
    <w:multiLevelType w:val="singleLevel"/>
    <w:tmpl w:val="C5175D54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C5852195"/>
    <w:multiLevelType w:val="singleLevel"/>
    <w:tmpl w:val="C585219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04F7B257"/>
    <w:multiLevelType w:val="multilevel"/>
    <w:tmpl w:val="04F7B2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5">
    <w:nsid w:val="30A1410C"/>
    <w:multiLevelType w:val="singleLevel"/>
    <w:tmpl w:val="30A1410C"/>
    <w:lvl w:ilvl="0" w:tentative="0">
      <w:start w:val="2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D019E4"/>
    <w:rsid w:val="02017B58"/>
    <w:rsid w:val="023625B0"/>
    <w:rsid w:val="083D1794"/>
    <w:rsid w:val="08C94FF8"/>
    <w:rsid w:val="0C203DF5"/>
    <w:rsid w:val="0E880A3A"/>
    <w:rsid w:val="0E9512FB"/>
    <w:rsid w:val="16393EB4"/>
    <w:rsid w:val="1B217891"/>
    <w:rsid w:val="1E93319C"/>
    <w:rsid w:val="213F068F"/>
    <w:rsid w:val="21B95DF1"/>
    <w:rsid w:val="229F7A26"/>
    <w:rsid w:val="25700DFA"/>
    <w:rsid w:val="2BB07A36"/>
    <w:rsid w:val="2C067F05"/>
    <w:rsid w:val="2D3F104B"/>
    <w:rsid w:val="2ED576A0"/>
    <w:rsid w:val="30CE7FA2"/>
    <w:rsid w:val="32134DB6"/>
    <w:rsid w:val="32A23217"/>
    <w:rsid w:val="33340711"/>
    <w:rsid w:val="354074ED"/>
    <w:rsid w:val="356928AF"/>
    <w:rsid w:val="40313E05"/>
    <w:rsid w:val="408F05F9"/>
    <w:rsid w:val="41C67479"/>
    <w:rsid w:val="42BE2BE5"/>
    <w:rsid w:val="451B3B9E"/>
    <w:rsid w:val="49E1738F"/>
    <w:rsid w:val="4BB77389"/>
    <w:rsid w:val="4DEC4CE8"/>
    <w:rsid w:val="4EC85950"/>
    <w:rsid w:val="4F1D2E5C"/>
    <w:rsid w:val="50770CC7"/>
    <w:rsid w:val="597E7B62"/>
    <w:rsid w:val="59BE7110"/>
    <w:rsid w:val="5B21121A"/>
    <w:rsid w:val="5D17062D"/>
    <w:rsid w:val="61F26C63"/>
    <w:rsid w:val="624A4733"/>
    <w:rsid w:val="661A0911"/>
    <w:rsid w:val="6AE17565"/>
    <w:rsid w:val="6BE73308"/>
    <w:rsid w:val="708966DF"/>
    <w:rsid w:val="716F4C2B"/>
    <w:rsid w:val="73B629EC"/>
    <w:rsid w:val="75DB288E"/>
    <w:rsid w:val="76101441"/>
    <w:rsid w:val="76FA5DB4"/>
    <w:rsid w:val="7CA10480"/>
    <w:rsid w:val="7D084EB2"/>
    <w:rsid w:val="7D274676"/>
    <w:rsid w:val="7D6E2658"/>
    <w:rsid w:val="7DE46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50" w:afterLines="50" w:line="276" w:lineRule="auto"/>
      <w:jc w:val="center"/>
    </w:pPr>
    <w:rPr>
      <w:rFonts w:ascii="Times New Roman" w:hAnsi="Times New Roman" w:eastAsia="Arial" w:cs="Arial"/>
      <w:sz w:val="24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50" w:after="50"/>
      <w:outlineLvl w:val="1"/>
    </w:pPr>
    <w:rPr>
      <w:b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link w:val="28"/>
    <w:qFormat/>
    <w:uiPriority w:val="0"/>
    <w:pPr>
      <w:keepNext/>
      <w:keepLines/>
      <w:spacing w:before="50" w:after="50"/>
      <w:outlineLvl w:val="3"/>
    </w:pPr>
    <w:rPr>
      <w:i/>
      <w:color w:val="666666"/>
      <w:szCs w:val="24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spacing w:before="50" w:after="50"/>
      <w:outlineLvl w:val="4"/>
    </w:pPr>
    <w:rPr>
      <w:i/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8"/>
    <w:qFormat/>
    <w:uiPriority w:val="0"/>
    <w:rPr>
      <w:rFonts w:ascii="Times New Roman" w:hAnsi="Times New Roman" w:eastAsia="SimSun"/>
      <w:color w:val="0000FF"/>
      <w:sz w:val="24"/>
      <w:u w:val="single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8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2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21">
    <w:name w:val="toc 1"/>
    <w:basedOn w:val="1"/>
    <w:next w:val="1"/>
    <w:qFormat/>
    <w:uiPriority w:val="0"/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table" w:customStyle="1" w:styleId="23">
    <w:name w:val="TableNormal"/>
    <w:qFormat/>
    <w:uiPriority w:val="0"/>
  </w:style>
  <w:style w:type="paragraph" w:customStyle="1" w:styleId="24">
    <w:name w:val="WPSOffice手动目录 1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table" w:customStyle="1" w:styleId="27">
    <w:name w:val="_Style 12"/>
    <w:basedOn w:val="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4 Char"/>
    <w:link w:val="5"/>
    <w:qFormat/>
    <w:uiPriority w:val="0"/>
    <w:rPr>
      <w:i/>
      <w:color w:val="666666"/>
      <w:szCs w:val="24"/>
    </w:rPr>
  </w:style>
  <w:style w:type="character" w:customStyle="1" w:styleId="29">
    <w:name w:val="Heading 5 Char"/>
    <w:link w:val="6"/>
    <w:qFormat/>
    <w:uiPriority w:val="0"/>
    <w:rPr>
      <w:rFonts w:ascii="Times New Roman" w:hAnsi="Times New Roman"/>
      <w:i/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398</Words>
  <Characters>2452</Characters>
  <TotalTime>55</TotalTime>
  <ScaleCrop>false</ScaleCrop>
  <LinksUpToDate>false</LinksUpToDate>
  <CharactersWithSpaces>3340</CharactersWithSpaces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2025-07-26T00:07:00Z</dcterms:created>
  <dc:creator>Mohammed</dc:creator>
  <cp:lastModifiedBy>For Google</cp:lastModifiedBy>
  <dcterms:modified xsi:type="dcterms:W3CDTF">2025-09-02T17:15:32Z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54366CA527834595945D8E94F49718FA_13</vt:lpwstr>
  </property>
</Properties>
</file>