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urn:schemas-microsoft-com:vml" xmlns:ns12="urn:schemas-microsoft-com:office:office" xmlns:ns13="urn:schemas-microsoft-com:office:word" xmlns:ns2="http://schemas.microsoft.com/office/word/2010/wordml"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16se="http://schemas.microsoft.com/office/word/2015/wordml/symex" xmlns:wp14="http://schemas.microsoft.com/office/word/2010/wordprocessingDrawing" xmlns:wpg="http://schemas.microsoft.com/office/word/2010/wordprocessingGroup" xmlns:wps="http://schemas.microsoft.com/office/word/2010/wordprocessingShape" mc: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mc:Choice>
          <mc: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mc:Fallback>
        </mc: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mc:Choice>
          <mc: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mc:Fallback>
        </mc: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mc:Choice>
          <mc: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mc:Fallback>
        </mc: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mc:Choice>
          <mc: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6BEBDC5B" ns2: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493776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mc:Fallback>
        </mc: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right" w:leader="dot" w:pos="8190"/>
        </w:tabs>
        <w:widowControl/>
        <w:spacing w:before="0" w:after="120" w:line="360" w:lineRule="auto"/>
        <w:ind w:firstLine="0"/>
        <w:jc w:val="both"/>
        <w:rPr>
          <w:rFonts w:cstheme="minorHAnsi" w:ascii="Times New Roman" w:hAnsi="Times New Roman" w:cs="Times New Roman" w:eastAsia="Times New Roman"/>
          <w:b/>
          <w:bCs/>
          <w:sz w:val="32"/>
          <w:szCs w:val="32"/>
        </w:rPr>
      </w:pPr>
      <w:r>
        <w:t xml:space="preserve">Tableau 1 — Point des ressources humaines de la mairie de Kérou</w:t>
      </w:r>
      <w:r>
        <w:tab/>
      </w:r>
      <w:r>
        <w:t>33</w:t>
      </w:r>
      <w:r>
        <w:br/>
      </w:r>
      <w:r>
        <w:t xml:space="preserve">Tableau 2 — Tableau de bord de la recherche</w:t>
      </w:r>
      <w:r>
        <w:tab/>
      </w:r>
      <w:r>
        <w:t>40</w:t>
      </w:r>
      <w:r>
        <w:br/>
      </w:r>
      <w:r>
        <w:t xml:space="preserve">Tableau 3 — Échantillon des enquêtés</w:t>
      </w:r>
      <w:r>
        <w:tab/>
      </w:r>
      <w:r>
        <w:t>41</w:t>
      </w:r>
      <w:r>
        <w:br/>
      </w:r>
      <w:r>
        <w:t xml:space="preserve">Tableau 4 — Genre des enquêtés</w:t>
      </w:r>
      <w:r>
        <w:tab/>
      </w:r>
      <w:r>
        <w:t>51</w:t>
      </w:r>
      <w:r>
        <w:br/>
      </w:r>
      <w:r>
        <w:t xml:space="preserve">Tableau 5 — Âge des enquêtés</w:t>
      </w:r>
      <w:r>
        <w:tab/>
      </w:r>
      <w:r>
        <w:t>51</w:t>
      </w:r>
      <w:r>
        <w:br/>
      </w:r>
      <w:r>
        <w:t xml:space="preserve">Tableau 6 — Niveau d’instruction des enquêtés</w:t>
      </w:r>
      <w:r>
        <w:tab/>
      </w:r>
      <w:r>
        <w:t>52</w:t>
      </w:r>
      <w:r>
        <w:br/>
      </w:r>
      <w:r>
        <w:t xml:space="preserve">Tableau 7 — Informations sur la tenue des séances de reddition de compte</w:t>
      </w:r>
      <w:r>
        <w:tab/>
      </w:r>
      <w:r>
        <w:t>52</w:t>
      </w:r>
      <w:r>
        <w:br/>
      </w:r>
      <w:r>
        <w:t xml:space="preserve">Tableau 8 — Éléments d’appréciation du niveau de participation des citoyens aux processus de reddition de compte dans la commune de Kérou</w:t>
      </w:r>
      <w:r>
        <w:tab/>
      </w:r>
      <w:r>
        <w:t>55</w:t>
      </w:r>
      <w:r>
        <w:br/>
      </w:r>
      <w:r>
        <w:t xml:space="preserve">Tableau 9 — Éléments d’appréciation de la transparence dans la diffusion des informations et la méconnaissance des textes</w:t>
      </w:r>
      <w:r>
        <w:tab/>
      </w:r>
      <w:r>
        <w:t>58</w:t>
      </w:r>
      <w:r>
        <w:br/>
      </w:r>
      <w:r>
        <w:t xml:space="preserve">Tableau 10 — Éléments d’appréciation relatifs au non-respect des textes et de la charte de la reddition de comptes</w:t>
      </w:r>
      <w:r>
        <w:tab/>
      </w:r>
      <w:r>
        <w:t>61</w:t>
      </w:r>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tabs>
          <w:tab w:val="right" w:leader="dot" w:pos="8190"/>
        </w:tabs>
      </w:pPr>
      <w:r>
        <w:rPr>
          <w:sz w:val="20"/>
          <w:szCs w:val="20"/>
        </w:rPr>
        <w:t xml:space="preserve">Photo 1 — Vue en image de la Mairie de Kérou</w:t>
      </w:r>
      <w:r>
        <w:rPr>
          <w:sz w:val="20"/>
          <w:szCs w:val="20"/>
        </w:rPr>
        <w:tab/>
      </w:r>
      <w:r>
        <w:rPr>
          <w:sz w:val="20"/>
          <w:szCs w:val="20"/>
        </w:rPr>
        <w:t>25</w:t>
      </w:r>
      <w:r>
        <w:rPr>
          <w:sz w:val="20"/>
          <w:szCs w:val="20"/>
        </w:rPr>
        <w:br/>
      </w:r>
      <w:r>
        <w:rPr>
          <w:sz w:val="20"/>
          <w:szCs w:val="20"/>
        </w:rPr>
        <w:t xml:space="preserve">Photo 2 — Géolocalisation de la Mairie de Kérou</w:t>
      </w:r>
      <w:r>
        <w:rPr>
          <w:sz w:val="20"/>
          <w:szCs w:val="20"/>
        </w:rPr>
        <w:tab/>
      </w:r>
      <w:r>
        <w:rPr>
          <w:sz w:val="20"/>
          <w:szCs w:val="20"/>
        </w:rPr>
        <w:t>25</w:t>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mc:Fallback>
        </mc: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25000"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ns4:anchorId="6CA92A5D" ns4:editId="57984117">
            <wp:extent cx="3429000" cy="257175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429000" cy="2571750"/>
                    </a:xfrm>
                    <a:prstGeom prst="rect">
                      <a:avLst/>
                    </a:prstGeom>
                    <a:noFill/>
                    <a:ln>
                      <a:noFill/>
                    </a:ln>
                  </pic:spPr>
                </pic:pic>
              </a:graphicData>
            </a:graphic>
          </wp:inline>
        </w:drawing>
      </w:r>
    </w:p>
    <w:p ns2:paraId="54E20144" ns2: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ns4:anchorId="2B75818E" ns4:editId="15DFED95">
            <wp:extent cx="3848674" cy="2519132"/>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848674" cy="2519132"/>
                    </a:xfrm>
                    <a:prstGeom prst="rect">
                      <a:avLst/>
                    </a:prstGeom>
                    <a:noFill/>
                    <a:ln>
                      <a:noFill/>
                    </a:ln>
                  </pic:spPr>
                </pic:pic>
              </a:graphicData>
            </a:graphic>
          </wp:inline>
        </w:drawing>
      </w:r>
    </w:p>
    <w:p ns2:paraId="65273403" ns2: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8788" w:type="dxa"/>
        <w:tblLayout w:type="fixed"/>
        <w:tblLook w:val="04A0" w:firstRow="1" w:lastRow="0" w:firstColumn="1" w:lastColumn="0" w:noHBand="0" w:noVBand="1"/>
      </w:tblPr>
      <w:tblGrid>
        <w:gridCol w:w="2378"/>
        <w:gridCol w:w="1511"/>
        <w:gridCol w:w="900"/>
        <w:gridCol w:w="900"/>
        <w:gridCol w:w="1153"/>
        <w:gridCol w:w="900"/>
        <w:gridCol w:w="104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ns4:anchorId="204D920E" ns4:editId="1530E20F">
                      <wp:simplePos x="0" y="0"/>
                      <wp:positionH relativeFrom="column">
                        <wp:posOffset>0</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mc:Choice>
                <mc: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mc:Fallback>
              </mc: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52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20"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20"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183"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20"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047"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52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20"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183"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20"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047"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52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20"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20"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183"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20"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047"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52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20"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183"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20"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047"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mc:Fallback>
        </mc: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788" w:type="dxa"/>
        <w:tblLayout w:type="fixed"/>
        <w:tblLook w:val="04A0" w:firstRow="1" w:lastRow="0" w:firstColumn="1" w:lastColumn="0" w:noHBand="0" w:noVBand="1"/>
      </w:tblPr>
      <w:tblGrid>
        <w:gridCol w:w="1505"/>
        <w:gridCol w:w="354"/>
        <w:gridCol w:w="1912"/>
        <w:gridCol w:w="1681"/>
        <w:gridCol w:w="1681"/>
        <w:gridCol w:w="1655"/>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59"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2"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1"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1"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5"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59"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2"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1"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1"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5"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5"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4"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2"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1"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1"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5"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2"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1"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1"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5"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2"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1"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1"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5"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8788" w:type="dxa"/>
        <w:tblLayout w:type="fixed"/>
        <w:tblLook w:val="04A0" w:firstRow="1" w:lastRow="0" w:firstColumn="1" w:lastColumn="0" w:noHBand="0" w:noVBand="1"/>
      </w:tblPr>
      <w:tblGrid>
        <w:gridCol w:w="2559"/>
        <w:gridCol w:w="1828"/>
        <w:gridCol w:w="2437"/>
        <w:gridCol w:w="1964"/>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559"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1828"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437"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1964"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3069D7B3" ns2:textId="77777777" w:rsidR="00F41F76" w:rsidRPr="00167DF3" w:rsidRDefault="00F41F76" w:rsidP="0067446A">
            <w:pPr>
              <w:pStyle w:val="MemoirePetit"/>
              <w:tabs>
                <w:tab w:val="left" w:pos="7230"/>
              </w:tabs>
              <w:rPr/>
            </w:pPr>
            <w:r w:rsidRPr="00167DF3">
              <w:rPr/>
              <w:t>Conseillers communaux</w:t>
            </w:r>
          </w:p>
        </w:tc>
        <w:tc>
          <w:tcPr>
            <w:tcW w:w="1828"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437"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1964"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0C28AACF" ns2:textId="77777777" w:rsidR="00F41F76" w:rsidRPr="00167DF3" w:rsidRDefault="00F41F76" w:rsidP="0067446A">
            <w:pPr>
              <w:pStyle w:val="MemoirePetit"/>
              <w:tabs>
                <w:tab w:val="left" w:pos="7230"/>
              </w:tabs>
              <w:rPr/>
            </w:pPr>
            <w:r w:rsidRPr="00167DF3">
              <w:rPr/>
              <w:t>SE</w:t>
            </w:r>
          </w:p>
        </w:tc>
        <w:tc>
          <w:tcPr>
            <w:tcW w:w="1828"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5A5942C7" ns2:textId="77777777" w:rsidR="00F41F76" w:rsidRPr="00167DF3" w:rsidRDefault="00F41F76" w:rsidP="0067446A">
            <w:pPr>
              <w:pStyle w:val="MemoirePetit"/>
              <w:tabs>
                <w:tab w:val="left" w:pos="7230"/>
              </w:tabs>
              <w:rPr/>
            </w:pPr>
            <w:r w:rsidRPr="00167DF3">
              <w:rPr/>
              <w:t>DAAF</w:t>
            </w:r>
          </w:p>
        </w:tc>
        <w:tc>
          <w:tcPr>
            <w:tcW w:w="1828"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3F23DBC" ns2:textId="77777777" w:rsidR="00F41F76" w:rsidRPr="00167DF3" w:rsidRDefault="00F41F76" w:rsidP="0067446A">
            <w:pPr>
              <w:pStyle w:val="MemoirePetit"/>
              <w:tabs>
                <w:tab w:val="left" w:pos="7230"/>
              </w:tabs>
              <w:rPr/>
            </w:pPr>
            <w:r w:rsidRPr="00167DF3">
              <w:rPr/>
              <w:t>DDLP</w:t>
            </w:r>
          </w:p>
        </w:tc>
        <w:tc>
          <w:tcPr>
            <w:tcW w:w="1828"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64879442" ns2:textId="77777777" w:rsidR="00F41F76" w:rsidRPr="00167DF3" w:rsidRDefault="00F41F76" w:rsidP="0067446A">
            <w:pPr>
              <w:pStyle w:val="MemoirePetit"/>
              <w:tabs>
                <w:tab w:val="left" w:pos="7230"/>
              </w:tabs>
              <w:rPr/>
            </w:pPr>
            <w:r w:rsidRPr="00167DF3">
              <w:rPr/>
              <w:t>DST</w:t>
            </w:r>
          </w:p>
        </w:tc>
        <w:tc>
          <w:tcPr>
            <w:tcW w:w="1828"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B4221FE" ns2:textId="77777777" w:rsidR="00F41F76" w:rsidRPr="00167DF3" w:rsidRDefault="00F41F76" w:rsidP="0067446A">
            <w:pPr>
              <w:pStyle w:val="MemoirePetit"/>
              <w:tabs>
                <w:tab w:val="left" w:pos="7230"/>
              </w:tabs>
              <w:rPr/>
            </w:pPr>
            <w:r w:rsidRPr="00167DF3">
              <w:rPr/>
              <w:t>DADE</w:t>
            </w:r>
          </w:p>
        </w:tc>
        <w:tc>
          <w:tcPr>
            <w:tcW w:w="1828"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EF14426" ns2:textId="77777777" w:rsidR="00F41F76" w:rsidRPr="00167DF3" w:rsidRDefault="00F41F76" w:rsidP="0067446A">
            <w:pPr>
              <w:pStyle w:val="MemoirePetit"/>
              <w:tabs>
                <w:tab w:val="left" w:pos="7230"/>
              </w:tabs>
              <w:rPr/>
            </w:pPr>
            <w:r w:rsidRPr="00167DF3">
              <w:rPr/>
              <w:t>OSC</w:t>
            </w:r>
          </w:p>
        </w:tc>
        <w:tc>
          <w:tcPr>
            <w:tcW w:w="1828"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437"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1964"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1828"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437"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1964"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8D0E718" ns2:textId="77777777" w:rsidR="00F41F76" w:rsidRPr="00167DF3" w:rsidRDefault="00F41F76" w:rsidP="0067446A">
            <w:pPr>
              <w:pStyle w:val="MemoirePetit"/>
              <w:tabs>
                <w:tab w:val="left" w:pos="7230"/>
              </w:tabs>
              <w:rPr/>
            </w:pPr>
            <w:r w:rsidRPr="00167DF3">
              <w:rPr/>
              <w:t>Conseillers locaux</w:t>
            </w:r>
          </w:p>
        </w:tc>
        <w:tc>
          <w:tcPr>
            <w:tcW w:w="1828"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437"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964"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1828"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437"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1964"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450000"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788"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7"/>
        <w:gridCol w:w="2769"/>
        <w:gridCol w:w="1701"/>
        <w:gridCol w:w="1908"/>
        <w:gridCol w:w="1493"/>
      </w:tblGrid>
      <w:tr w:rsidR="00A24EBC" w:rsidRPr="00167DF3" ns2:paraId="6334D452" ns2:textId="77777777" w:rsidTr="00181A74">
        <w:trPr>
          <w:trHeight w:val="365"/>
          <w:cantSplit/>
        </w:trPr>
        <w:tc>
          <w:tcPr>
            <w:tcW w:w="917" w:type="dxa"/>
            <w:vMerge w:val="restart"/>
          </w:tcPr>
          <w:bookmarkEnd w:id="6"/>
          <w:p ns2:paraId="0EBF1881" ns2:textId="77777777" w:rsidR="00A24EBC" w:rsidRPr="00167DF3" w:rsidRDefault="00A24EBC" w:rsidP="0067446A">
            <w:pPr>
              <w:pStyle w:val="MemoirePetit"/>
              <w:rPr/>
            </w:pPr>
            <w:r w:rsidRPr="00167DF3">
              <w:rPr/>
              <w:t>Années</w:t>
            </w:r>
          </w:p>
        </w:tc>
        <w:tc>
          <w:tcPr>
            <w:tcW w:w="4470"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01"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17"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769"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01"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08"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492"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17" w:type="dxa"/>
          </w:tcPr>
          <w:p ns2:paraId="7F747B3C" ns2:textId="77777777" w:rsidR="00A24EBC" w:rsidRPr="00167DF3" w:rsidRDefault="00A24EBC" w:rsidP="0067446A">
            <w:pPr>
              <w:pStyle w:val="MemoirePetit"/>
              <w:rPr/>
            </w:pPr>
            <w:r w:rsidRPr="00167DF3">
              <w:rPr/>
              <w:t>2025</w:t>
            </w:r>
          </w:p>
        </w:tc>
        <w:tc>
          <w:tcPr>
            <w:tcW w:w="2769" w:type="dxa"/>
          </w:tcPr>
          <w:p ns2:paraId="32A8ACA0" ns2:textId="5A8E2659" w:rsidR="00A24EBC" w:rsidRPr="00D5525D" w:rsidRDefault="00F157B9" w:rsidP="0067446A">
            <w:pPr>
              <w:pStyle w:val="MemoirePetit"/>
              <w:rPr/>
            </w:pPr>
            <w:r w:rsidRPr="00D5525D">
              <w:rPr/>
              <w:t>19/06/2025</w:t>
            </w:r>
          </w:p>
        </w:tc>
        <w:tc>
          <w:tcPr>
            <w:tcW w:w="1701" w:type="dxa"/>
          </w:tcPr>
          <w:p ns2:paraId="0BF34B79" ns2:textId="6336A86E" w:rsidR="00A24EBC" w:rsidRPr="00D5525D" w:rsidRDefault="00F157B9" w:rsidP="0067446A">
            <w:pPr>
              <w:pStyle w:val="MemoirePetit"/>
              <w:rPr/>
            </w:pPr>
            <w:r w:rsidRPr="00D5525D">
              <w:rPr/>
              <w:t>15/12/2025</w:t>
            </w:r>
          </w:p>
        </w:tc>
        <w:tc>
          <w:tcPr>
            <w:tcW w:w="1908" w:type="dxa"/>
          </w:tcPr>
          <w:p ns2:paraId="0FA3102A" ns2:textId="1AE7FCD9" w:rsidR="00A24EBC" w:rsidRPr="00D5525D" w:rsidRDefault="00F157B9" w:rsidP="0067446A">
            <w:pPr>
              <w:pStyle w:val="MemoirePetit"/>
              <w:rPr/>
            </w:pPr>
            <w:r w:rsidRPr="00D5525D">
              <w:rPr/>
              <w:t>148</w:t>
            </w:r>
          </w:p>
        </w:tc>
        <w:tc>
          <w:tcPr>
            <w:tcW w:w="1492"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17" w:type="dxa"/>
          </w:tcPr>
          <w:p ns2:paraId="5BD27E36" ns2:textId="77777777" w:rsidR="00A24EBC" w:rsidRPr="00167DF3" w:rsidRDefault="00A24EBC" w:rsidP="0067446A">
            <w:pPr>
              <w:pStyle w:val="MemoirePetit"/>
              <w:rPr/>
            </w:pPr>
            <w:r w:rsidRPr="00167DF3">
              <w:rPr/>
              <w:t>2024</w:t>
            </w:r>
          </w:p>
        </w:tc>
        <w:tc>
          <w:tcPr>
            <w:tcW w:w="2769" w:type="dxa"/>
          </w:tcPr>
          <w:p ns2:paraId="3540B24A" ns2:textId="673ABC6D" w:rsidR="00A24EBC" w:rsidRPr="00D5525D" w:rsidRDefault="00F157B9" w:rsidP="0067446A">
            <w:pPr>
              <w:pStyle w:val="MemoirePetit"/>
              <w:rPr/>
            </w:pPr>
            <w:r w:rsidRPr="00D5525D">
              <w:rPr/>
              <w:t>26/06/2024</w:t>
            </w:r>
          </w:p>
        </w:tc>
        <w:tc>
          <w:tcPr>
            <w:tcW w:w="1701" w:type="dxa"/>
          </w:tcPr>
          <w:p ns2:paraId="0E047E1A" ns2:textId="5E65BE5C" w:rsidR="00A24EBC" w:rsidRPr="00D5525D" w:rsidRDefault="00F157B9" w:rsidP="0067446A">
            <w:pPr>
              <w:pStyle w:val="MemoirePetit"/>
              <w:rPr/>
            </w:pPr>
            <w:r w:rsidRPr="00D5525D">
              <w:rPr/>
              <w:t>29/11/2024</w:t>
            </w:r>
          </w:p>
        </w:tc>
        <w:tc>
          <w:tcPr>
            <w:tcW w:w="1908" w:type="dxa"/>
          </w:tcPr>
          <w:p ns2:paraId="5D666E48" ns2:textId="270E8E94" w:rsidR="00A24EBC" w:rsidRPr="00D5525D" w:rsidRDefault="00F157B9" w:rsidP="0067446A">
            <w:pPr>
              <w:pStyle w:val="MemoirePetit"/>
              <w:rPr/>
            </w:pPr>
            <w:r w:rsidRPr="00D5525D">
              <w:rPr/>
              <w:t>152</w:t>
            </w:r>
          </w:p>
        </w:tc>
        <w:tc>
          <w:tcPr>
            <w:tcW w:w="1492"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17" w:type="dxa"/>
          </w:tcPr>
          <w:p ns2:paraId="13F5AFC8" ns2:textId="77777777" w:rsidR="00A24EBC" w:rsidRPr="00167DF3" w:rsidRDefault="00A24EBC" w:rsidP="0067446A">
            <w:pPr>
              <w:pStyle w:val="MemoirePetit"/>
              <w:rPr/>
            </w:pPr>
            <w:r w:rsidRPr="00167DF3">
              <w:rPr/>
              <w:t>2023</w:t>
            </w:r>
          </w:p>
        </w:tc>
        <w:tc>
          <w:tcPr>
            <w:tcW w:w="2769" w:type="dxa"/>
          </w:tcPr>
          <w:p ns2:paraId="53653816" ns2:textId="1BA1B5B6" w:rsidR="00A24EBC" w:rsidRPr="00167DF3" w:rsidRDefault="00A24EBC" w:rsidP="0067446A">
            <w:pPr>
              <w:pStyle w:val="MemoirePetit"/>
              <w:rPr/>
            </w:pPr>
            <w:r w:rsidRPr="00167DF3">
              <w:rPr/>
              <w:t>27/06/2023</w:t>
            </w:r>
          </w:p>
        </w:tc>
        <w:tc>
          <w:tcPr>
            <w:tcW w:w="1701" w:type="dxa"/>
          </w:tcPr>
          <w:p ns2:paraId="6D25992D" ns2:textId="4C08A235" w:rsidR="00A24EBC" w:rsidRPr="00167DF3" w:rsidRDefault="00A24EBC" w:rsidP="0067446A">
            <w:pPr>
              <w:pStyle w:val="MemoirePetit"/>
              <w:rPr/>
            </w:pPr>
            <w:r w:rsidRPr="00167DF3">
              <w:rPr/>
              <w:t>24/11/2023</w:t>
            </w:r>
          </w:p>
        </w:tc>
        <w:tc>
          <w:tcPr>
            <w:tcW w:w="1908" w:type="dxa"/>
          </w:tcPr>
          <w:p ns2:paraId="567256D9" ns2:textId="75B02E1B" w:rsidR="00A24EBC" w:rsidRPr="00167DF3" w:rsidRDefault="00A24EBC" w:rsidP="0067446A">
            <w:pPr>
              <w:pStyle w:val="MemoirePetit"/>
              <w:rPr/>
            </w:pPr>
            <w:r w:rsidRPr="00167DF3">
              <w:rPr/>
              <w:t>114</w:t>
            </w:r>
          </w:p>
        </w:tc>
        <w:tc>
          <w:tcPr>
            <w:tcW w:w="1492"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17" w:type="dxa"/>
          </w:tcPr>
          <w:p ns2:paraId="504A3851" ns2:textId="77777777" w:rsidR="00A24EBC" w:rsidRPr="00167DF3" w:rsidRDefault="00A24EBC" w:rsidP="0067446A">
            <w:pPr>
              <w:pStyle w:val="MemoirePetit"/>
              <w:rPr/>
            </w:pPr>
            <w:r w:rsidRPr="00167DF3">
              <w:rPr/>
              <w:t>2022</w:t>
            </w:r>
          </w:p>
        </w:tc>
        <w:tc>
          <w:tcPr>
            <w:tcW w:w="2769" w:type="dxa"/>
          </w:tcPr>
          <w:p ns2:paraId="4A5F53FE" ns2:textId="077C27CA" w:rsidR="00A24EBC" w:rsidRPr="00167DF3" w:rsidRDefault="00A24EBC" w:rsidP="0067446A">
            <w:pPr>
              <w:pStyle w:val="MemoirePetit"/>
              <w:rPr/>
            </w:pPr>
            <w:r w:rsidRPr="00167DF3">
              <w:rPr/>
              <w:t>21/06/2022</w:t>
            </w:r>
          </w:p>
        </w:tc>
        <w:tc>
          <w:tcPr>
            <w:tcW w:w="1701" w:type="dxa"/>
          </w:tcPr>
          <w:p ns2:paraId="46260593" ns2:textId="209F958E" w:rsidR="00A24EBC" w:rsidRPr="00167DF3" w:rsidRDefault="00A24EBC" w:rsidP="0067446A">
            <w:pPr>
              <w:pStyle w:val="MemoirePetit"/>
              <w:rPr/>
            </w:pPr>
            <w:r w:rsidRPr="00167DF3">
              <w:rPr/>
              <w:t>29/11/2022</w:t>
            </w:r>
          </w:p>
        </w:tc>
        <w:tc>
          <w:tcPr>
            <w:tcW w:w="1908" w:type="dxa"/>
          </w:tcPr>
          <w:p ns2:paraId="3BB0AB20" ns2:textId="4677597F" w:rsidR="00A24EBC" w:rsidRPr="00167DF3" w:rsidRDefault="00A24EBC" w:rsidP="0067446A">
            <w:pPr>
              <w:pStyle w:val="MemoirePetit"/>
              <w:rPr/>
            </w:pPr>
            <w:r w:rsidRPr="00167DF3">
              <w:rPr/>
              <w:t>460(tournée dans les arrondissements)</w:t>
            </w:r>
          </w:p>
        </w:tc>
        <w:tc>
          <w:tcPr>
            <w:tcW w:w="1492"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17" w:type="dxa"/>
          </w:tcPr>
          <w:p ns2:paraId="23A9638D" ns2:textId="77777777" w:rsidR="00A24EBC" w:rsidRPr="00167DF3" w:rsidRDefault="00A24EBC" w:rsidP="0067446A">
            <w:pPr>
              <w:pStyle w:val="MemoirePetit"/>
              <w:rPr/>
            </w:pPr>
            <w:r w:rsidRPr="00167DF3">
              <w:rPr/>
              <w:t>2021</w:t>
            </w:r>
          </w:p>
        </w:tc>
        <w:tc>
          <w:tcPr>
            <w:tcW w:w="2769" w:type="dxa"/>
          </w:tcPr>
          <w:p ns2:paraId="345CD956" ns2:textId="7F3B256F" w:rsidR="00A24EBC" w:rsidRPr="00167DF3" w:rsidRDefault="00A24EBC" w:rsidP="0067446A">
            <w:pPr>
              <w:pStyle w:val="MemoirePetit"/>
              <w:rPr/>
            </w:pPr>
            <w:r w:rsidRPr="00167DF3">
              <w:rPr/>
              <w:t>12/02/2021</w:t>
            </w:r>
          </w:p>
        </w:tc>
        <w:tc>
          <w:tcPr>
            <w:tcW w:w="1701" w:type="dxa"/>
          </w:tcPr>
          <w:p ns2:paraId="690A8C29" ns2:textId="550C55F4" w:rsidR="00A24EBC" w:rsidRPr="00167DF3" w:rsidRDefault="00A24EBC" w:rsidP="0067446A">
            <w:pPr>
              <w:pStyle w:val="MemoirePetit"/>
              <w:rPr/>
            </w:pPr>
            <w:r w:rsidRPr="00167DF3">
              <w:rPr/>
              <w:t>NEANT</w:t>
            </w:r>
          </w:p>
        </w:tc>
        <w:tc>
          <w:tcPr>
            <w:tcW w:w="1908" w:type="dxa"/>
          </w:tcPr>
          <w:p ns2:paraId="54AFEB84" ns2:textId="30D9332A" w:rsidR="00A24EBC" w:rsidRPr="00167DF3" w:rsidRDefault="00A24EBC" w:rsidP="0067446A">
            <w:pPr>
              <w:pStyle w:val="MemoirePetit"/>
              <w:rPr/>
            </w:pPr>
            <w:r w:rsidRPr="00167DF3">
              <w:rPr/>
              <w:t>102</w:t>
            </w:r>
          </w:p>
        </w:tc>
        <w:tc>
          <w:tcPr>
            <w:tcW w:w="1492"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6CC6FEBA" ns2:textId="77777777" w:rsidTr="009611AE">
        <w:trPr>
          <w:trHeight w:val="397"/>
          <w:cantSplit/>
        </w:trPr>
        <w:tc>
          <w:tcPr>
            <w:tcW w:w="3302"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5486"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302"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302"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145"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529"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654"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145"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529"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145"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529"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145"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529"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14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654"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813"/>
        <w:gridCol w:w="890"/>
        <w:gridCol w:w="1654"/>
        <w:gridCol w:w="1018"/>
        <w:gridCol w:w="1399"/>
        <w:gridCol w:w="14"/>
      </w:tblGrid>
      <w:tr w:rsidR="009D29EF" w:rsidRPr="00167DF3" ns2:paraId="0157CDFF" ns2:textId="77777777" w:rsidTr="009D17D7">
        <w:trPr>
          <w:trHeight w:val="397"/>
          <w:cantSplit/>
        </w:trPr>
        <w:tc>
          <w:tcPr>
            <w:tcW w:w="3813"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4975"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3813"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54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417"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3813"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890"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018"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39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654"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018"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39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890"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890"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018"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39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890"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018"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39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890"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654"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018"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39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654"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018"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39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654"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018"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39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890"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18412820" ns2:textId="77777777" w:rsidTr="009611AE">
        <w:trPr>
          <w:trHeight w:val="397"/>
          <w:cantSplit/>
          <w:tblHeader w:val="true"/>
        </w:trPr>
        <w:tc>
          <w:tcPr>
            <w:tcW w:w="3302"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5486"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302"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302"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145"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529"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14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654"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529"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14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654"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145"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529"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14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654"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firstLine="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firstLine="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firstLine="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5580380" cy="3150938"/>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5580380" cy="3150938"/>
                    </a:xfrm>
                    <a:prstGeom prst="rect">
                      <a:avLst/>
                    </a:prstGeom>
                  </pic:spPr>
                </pic:pic>
              </a:graphicData>
            </a:graphic>
          </wp: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ns1="http://schemas.openxmlformats.org/markup-compatibility/2006" xmlns:ns2="http://schemas.microsoft.com/office/word/2010/wordml" xmlns:w="http://schemas.openxmlformats.org/wordprocessingml/2006/main" xmlns:w14="http://schemas.microsoft.com/office/word/2010/wordml" xmlns:w15="http://schemas.microsoft.com/office/word/2012/wordml" xmlns:w16se="http://schemas.microsoft.com/office/word/2015/wordml/symex" xmlns:wp14="http://schemas.microsoft.com/office/word/2010/wordprocessingDrawing" ns1:Ignorable="w14 w15 w16se wp14">
  <w:p ns2:paraId="70947CFD" ns2:textId="36358DFB" w:rsidR="000142C5" w:rsidRPr="00996DDE" w:rsidRDefault="000142C5" w:rsidP="00996DDE">
    <w:pPr>
      <w:pStyle w:val="Pieddepage"/>
      <w:pBdr>
        <w:top w:val="thinThickSmallGap" w:sz="24" w:space="1" w:color="823B0B" w:themeColor="accent2" w:themeShade="7F"/>
      </w:pBdr>
      <w:rPr>
        <w:rFonts w:ascii="Times New Roman" w:hAnsi="Times New Roman" w:cs="Times New Roman" w:eastAsia="Times New Roman"/>
        <w:sz w:val="20"/>
        <w:szCs w:val="20"/>
      </w:rPr>
    </w:pPr>
    <w:r w:rsidRPr="00996DDE">
      <w:rPr>
        <w:rFonts w:ascii="Times New Roman" w:hAnsi="Times New Roman" w:cs="Times New Roman" w:eastAsia="Times New Roman"/>
        <w:sz w:val="20"/>
        <w:szCs w:val="20"/>
      </w:rPr>
      <w:t>Rédigé par</w:t>
    </w:r>
    <w:r w:rsidR="00996DDE" w:rsidRPr="00996DDE">
      <w:rPr>
        <w:rFonts w:ascii="Times New Roman" w:hAnsi="Times New Roman" w:cs="Times New Roman" w:eastAsia="Times New Roman"/>
        <w:sz w:val="20"/>
        <w:szCs w:val="20"/>
      </w:rPr>
      <w:t xml:space="preserve"> BAH</w:t>
    </w:r>
    <w:r w:rsidR="00996DDE">
      <w:rPr>
        <w:rFonts w:ascii="Times New Roman" w:hAnsi="Times New Roman" w:cs="Times New Roman" w:eastAsia="Times New Roman"/>
        <w:sz w:val="20"/>
        <w:szCs w:val="20"/>
      </w:rPr>
      <w:t xml:space="preserve"> GUINE Yvette Raïssa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ptab w:relativeTo="margin" w:alignment="right" w:leader="none"/>
    </w:r>
    <w:r>
      <w:rPr>
        <w:rFonts w:ascii="Times New Roman" w:hAnsi="Times New Roman" w:cs="Times New Roman" w:eastAsia="Times New Roman"/>
        <w:sz w:val="20"/>
        <w:szCs w:val="20"/>
      </w:rPr>
      <w:t xml:space="preserve">Page </w:t>
    </w:r>
    <w:r>
      <w:rPr>
        <w:rFonts w:ascii="Times New Roman" w:hAnsi="Times New Roman" w:cs="Times New Roman" w:eastAsia="Times New Roman"/>
        <w:sz w:val="20"/>
        <w:szCs w:val="20"/>
      </w:rPr>
      <w:fldChar w:fldCharType="begin"/>
    </w:r>
    <w:r>
      <w:instrText>PAGE   \* MERGEFORMAT</w:instrText>
      <w:rPr>
        <w:rFonts w:ascii="Times New Roman" w:hAnsi="Times New Roman" w:cs="Times New Roman" w:eastAsia="Times New Roman"/>
        <w:sz w:val="20"/>
        <w:szCs w:val="20"/>
      </w:rPr>
    </w:r>
    <w:r>
      <w:rPr>
        <w:rFonts w:ascii="Times New Roman" w:hAnsi="Times New Roman" w:cs="Times New Roman" w:eastAsia="Times New Roman"/>
        <w:sz w:val="20"/>
        <w:szCs w:val="20"/>
      </w:rPr>
      <w:fldChar w:fldCharType="separate"/>
    </w:r>
    <w:r w:rsidR="00322F70" w:rsidRPr="00322F70">
      <w:rPr>
        <w:rFonts w:ascii="Times New Roman" w:hAnsi="Times New Roman" w:cs="Times New Roman" w:eastAsia="Times New Roman"/>
        <w:noProof/>
        <w:sz w:val="20"/>
        <w:szCs w:val="20"/>
      </w:rPr>
      <w:t>21</w:t>
    </w:r>
    <w:r>
      <w:rPr>
        <w:rFonts w:ascii="Times New Roman" w:hAnsi="Times New Roman" w:cs="Times New Roman" w:eastAsia="Times New Roman"/>
        <w:sz w:val="20"/>
        <w:szCs w:val="20"/>
      </w:rPr>
      <w:fldChar w:fldCharType="end"/>
    </w:r>
    <w:r w:rsidR="00996DDE">
      <w:rPr>
        <w:rFonts w:ascii="Times New Roman" w:hAnsi="Times New Roman" w:cs="Times New Roman"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xmlns:w14="http://schemas.microsoft.com/office/word/2010/wordml" xmlns:w15="http://schemas.microsoft.com/office/word/2012/wordml" xmlns:w16se="http://schemas.microsoft.com/office/word/2015/wordml/symex" xmlns:wp14="http://schemas.microsoft.com/office/word/2010/wordprocessingDrawing"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w="http://schemas.openxmlformats.org/wordprocessingml/2006/main">
  <w:abstractNum w:abstractNumId="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 w:numId="59">
    <w:abstractNumId w:val="58"/>
  </w:num>
  <w:numIdMacAtCleanup w:val="58"/>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xmlns:w16se="http://schemas.microsoft.com/office/word/2015/wordml/symex"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xmlns:w14="http://schemas.microsoft.com/office/word/2010/wordml" xmlns:w15="http://schemas.microsoft.com/office/word/2012/wordml" xmlns:w16se="http://schemas.microsoft.com/office/word/2015/wordml/symex"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