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Enosx Technologies Browser</w:t>
      </w:r>
    </w:p>
    <w:p>
      <w:pPr>
        <w:pStyle w:val="Heading2"/>
        <w:pStyle w:val="MdHeading2"/>
      </w:pPr>
      <w:r>
        <w:t xml:space="preserve">Product Strategy and Enosx AI Integration Plan</w:t>
      </w:r>
    </w:p>
    <w:p>
      <w:pPr>
        <w:pStyle w:val="MdParagraph"/>
      </w:pPr>
      <w:r>
        <w:rPr>
          <w:rStyle w:val="MdStrong"/>
          <w:b/>
          <w:bCs/>
        </w:rPr>
        <w:t xml:space="preserve">Prepared for:</w:t>
      </w:r>
      <w:r>
        <w:t xml:space="preserve"> Enosx Technologies</w:t>
      </w:r>
      <w:r>
        <w:rPr>
          <w:rStyle w:val="MdBr"/>
        </w:rPr>
        <w:br/>
        <w:t xml:space="preserve"/>
      </w:r>
      <w:r>
        <w:rPr>
          <w:rStyle w:val="MdStrong"/>
          <w:b/>
          <w:bCs/>
        </w:rPr>
        <w:t xml:space="preserve">Document type:</w:t>
      </w:r>
      <w:r>
        <w:t xml:space="preserve"> Product strategy and feature plan</w:t>
      </w:r>
      <w:r>
        <w:rPr>
          <w:rStyle w:val="MdBr"/>
        </w:rPr>
        <w:br/>
        <w:t xml:space="preserve"/>
      </w:r>
      <w:r>
        <w:rPr>
          <w:rStyle w:val="MdStrong"/>
          <w:b/>
          <w:bCs/>
        </w:rPr>
        <w:t xml:space="preserve">Status:</w:t>
      </w:r>
      <w:r>
        <w:t xml:space="preserve"> Concept and roadmap</w:t>
      </w:r>
      <w:r>
        <w:rPr>
          <w:rStyle w:val="MdBr"/>
        </w:rPr>
        <w:br/>
        <w:t xml:space="preserve"/>
      </w:r>
      <w:r>
        <w:rPr>
          <w:rStyle w:val="MdStrong"/>
          <w:b/>
          <w:bCs/>
        </w:rPr>
        <w:t xml:space="preserve">Prepared by:</w:t>
      </w:r>
      <w:r>
        <w:t xml:space="preserve"> Manus AI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Enosx Technologies Browser is envisioned as a fast, privacy-first web browser that combines broad website compatibility, strong user control, customizable workflows, and deeply integrated artificial intelligence. The product should offer the compatibility users expect from a mainstream browser, the privacy protections associated with privacy-focused browsers, and the customization expected by advanced users.</w:t>
      </w:r>
    </w:p>
    <w:p>
      <w:pPr>
        <w:pStyle w:val="MdSpace"/>
        <w:spacing w:before="0" w:after="60"/>
      </w:pPr>
    </w:p>
    <w:p>
      <w:pPr>
        <w:pStyle w:val="MdParagraph"/>
      </w:pPr>
      <w:r>
        <w:t xml:space="preserve">The defining capability will be </w:t>
      </w:r>
      <w:r>
        <w:rPr>
          <w:rStyle w:val="MdStrong"/>
          <w:b/>
          <w:bCs/>
        </w:rPr>
        <w:t xml:space="preserve">Enosx AI</w:t>
      </w:r>
      <w:r>
        <w:t xml:space="preserve">: a browser-native assistant that helps users understand webpages, summarize documents, compare sources, organize tabs, create notes, draft text, and support development workflows. Enosx AI must be designed around explicit consent. Users should always know what content the assistant can access, which processing mode is being used, and whether information is being stored.</w:t>
      </w:r>
    </w:p>
    <w:p>
      <w:pPr>
        <w:pStyle w:val="MdSpace"/>
        <w:spacing w:before="0" w:after="60"/>
      </w:pPr>
    </w:p>
    <w:p>
      <w:pPr>
        <w:pStyle w:val="MdBlockquote"/>
      </w:pPr>
      <w:r>
        <w:rPr>
          <w:rStyle w:val="MdStrong"/>
          <w:b/>
          <w:bCs/>
        </w:rPr>
        <w:t xml:space="preserve">Product promise:</w:t>
      </w:r>
      <w:r>
        <w:t xml:space="preserve"> Browse privately. Work intelligently. Stay in control.</w:t>
      </w:r>
    </w:p>
    <w:p>
      <w:pPr>
        <w:pStyle w:val="MdSpace"/>
        <w:spacing w:before="0" w:after="60"/>
      </w:pPr>
    </w:p>
    <w:p>
      <w:pPr>
        <w:pStyle w:val="MdParagraph"/>
      </w:pPr>
      <w:r>
        <w:t xml:space="preserve">The recommended first release is a Chromium-based desktop browser for Windows, macOS, and Linux. It should launch with a reliable browsing foundation, tracker protection, extension compatibility, workspaces, and a focused Enosx AI experience. More advanced capabilities—including local models, voice interaction, document analysis, and enterprise controls—can follow in later releases.</w:t>
      </w:r>
    </w:p>
    <w:p>
      <w:pPr>
        <w:pStyle w:val="MdSpace"/>
        <w:spacing w:before="0" w:after="60"/>
      </w:pPr>
    </w:p>
    <w:p>
      <w:pPr>
        <w:pStyle w:val="Heading2"/>
        <w:pStyle w:val="MdHeading2"/>
      </w:pPr>
      <w:r>
        <w:t xml:space="preserve">1. Product Vision</w:t>
      </w:r>
    </w:p>
    <w:p>
      <w:pPr>
        <w:pStyle w:val="MdParagraph"/>
      </w:pPr>
      <w:r>
        <w:t xml:space="preserve">Enosx Browser should make the web more useful without making users surrender control of their data. It should be familiar enough for everyday users, configurable enough for professionals and developers, and transparent enough for privacy-conscious customers.</w:t>
      </w:r>
    </w:p>
    <w:p>
      <w:pPr>
        <w:pStyle w:val="MdSpace"/>
        <w:spacing w:before="0" w:after="60"/>
      </w:pPr>
    </w:p>
    <w:p>
      <w:pPr>
        <w:pStyle w:val="MdParagraph"/>
      </w:pPr>
      <w:r>
        <w:t xml:space="preserve">The browser should be built around five principles:</w:t>
      </w:r>
    </w:p>
    <w:p>
      <w:pPr>
        <w:pStyle w:val="MdSpace"/>
        <w:spacing w:before="0" w:after="60"/>
      </w:pPr>
    </w:p>
    <w:p>
      <w:pPr>
        <w:pStyle w:val="MdListItem"/>
        <w:numPr>
          <w:ilvl w:val="0"/>
          <w:numId w:val="2"/>
        </w:numPr>
      </w:pPr>
      <w:r>
        <w:rPr>
          <w:rStyle w:val="MdStrong"/>
          <w:b/>
          <w:bCs/>
        </w:rPr>
        <w:t xml:space="preserve">Privacy by default.</w:t>
      </w:r>
      <w:r>
        <w:t xml:space="preserve"> Tracking protection, secure connections, permission controls, and transparent data policies should be enabled from the beginning.</w:t>
      </w:r>
    </w:p>
    <w:p>
      <w:pPr>
        <w:pStyle w:val="MdListItem"/>
        <w:numPr>
          <w:ilvl w:val="0"/>
          <w:numId w:val="2"/>
        </w:numPr>
      </w:pPr>
      <w:r>
        <w:rPr>
          <w:rStyle w:val="MdStrong"/>
          <w:b/>
          <w:bCs/>
        </w:rPr>
        <w:t xml:space="preserve">Reliable compatibility.</w:t>
      </w:r>
      <w:r>
        <w:t xml:space="preserve"> Websites and browser extensions should work with minimal adjustment.</w:t>
      </w:r>
    </w:p>
    <w:p>
      <w:pPr>
        <w:pStyle w:val="MdListItem"/>
        <w:numPr>
          <w:ilvl w:val="0"/>
          <w:numId w:val="2"/>
        </w:numPr>
      </w:pPr>
      <w:r>
        <w:rPr>
          <w:rStyle w:val="MdStrong"/>
          <w:b/>
          <w:bCs/>
        </w:rPr>
        <w:t xml:space="preserve">Useful intelligence.</w:t>
      </w:r>
      <w:r>
        <w:t xml:space="preserve"> Enosx AI should assist with real tasks rather than exist as a decorative chatbot.</w:t>
      </w:r>
    </w:p>
    <w:p>
      <w:pPr>
        <w:pStyle w:val="MdListItem"/>
        <w:numPr>
          <w:ilvl w:val="0"/>
          <w:numId w:val="2"/>
        </w:numPr>
      </w:pPr>
      <w:r>
        <w:rPr>
          <w:rStyle w:val="MdStrong"/>
          <w:b/>
          <w:bCs/>
        </w:rPr>
        <w:t xml:space="preserve">User control.</w:t>
      </w:r>
      <w:r>
        <w:t xml:space="preserve"> Users should control data access, synchronization, AI context, retention, and personalization.</w:t>
      </w:r>
    </w:p>
    <w:p>
      <w:pPr>
        <w:pStyle w:val="MdListItem"/>
        <w:numPr>
          <w:ilvl w:val="0"/>
          <w:numId w:val="2"/>
        </w:numPr>
      </w:pPr>
      <w:r>
        <w:rPr>
          <w:rStyle w:val="MdStrong"/>
          <w:b/>
          <w:bCs/>
        </w:rPr>
        <w:t xml:space="preserve">Simple everyday experience.</w:t>
      </w:r>
      <w:r>
        <w:t xml:space="preserve"> Advanced features should remain optional and should not make normal browsing complicated.</w:t>
      </w:r>
    </w:p>
    <w:p>
      <w:pPr>
        <w:pStyle w:val="MdSpace"/>
        <w:spacing w:before="0" w:after="60"/>
      </w:pPr>
    </w:p>
    <w:p>
      <w:pPr>
        <w:pStyle w:val="Heading2"/>
        <w:pStyle w:val="MdHeading2"/>
      </w:pPr>
      <w:r>
        <w:t xml:space="preserve">2. Target Users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 group</w:t>
            </w:r>
          </w:p>
        </w:tc>
        <w:tc>
          <w:tcPr>
            <w:tcMar>
              <w:top w:type="dxa" w:w="100"/>
              <w:left w:type="dxa" w:w="120"/>
              <w:bottom w:type="dxa" w:w="100"/>
              <w:right w:type="dxa" w:w="120"/>
            </w:tcMar>
            <w:vAlign w:val="center"/>
          </w:tcPr>
          <w:p>
            <w:pPr>
              <w:pStyle w:val="MdTableHeader"/>
            </w:pPr>
            <w:r>
              <w:t xml:space="preserve">Primary needs</w:t>
            </w:r>
          </w:p>
        </w:tc>
        <w:tc>
          <w:tcPr>
            <w:tcBorders>
              <w:right w:val="none"/>
            </w:tcBorders>
            <w:tcMar>
              <w:top w:type="dxa" w:w="100"/>
              <w:left w:type="dxa" w:w="120"/>
              <w:bottom w:type="dxa" w:w="100"/>
              <w:right w:type="dxa" w:w="120"/>
            </w:tcMar>
            <w:vAlign w:val="center"/>
          </w:tcPr>
          <w:p>
            <w:pPr>
              <w:pStyle w:val="MdTableHeader"/>
            </w:pPr>
            <w:r>
              <w:t xml:space="preserve">Enosx opportunity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Privacy-conscious users</w:t>
            </w:r>
          </w:p>
        </w:tc>
        <w:tc>
          <w:tcPr>
            <w:tcMar>
              <w:top w:type="dxa" w:w="80"/>
              <w:left w:type="dxa" w:w="120"/>
              <w:bottom w:type="dxa" w:w="80"/>
              <w:right w:type="dxa" w:w="120"/>
            </w:tcMar>
            <w:vAlign w:val="center"/>
          </w:tcPr>
          <w:p>
            <w:pPr>
              <w:pStyle w:val="MdTableCell"/>
            </w:pPr>
            <w:r>
              <w:t xml:space="preserve">Reduced tracking, secure browsing, understandable controls</w:t>
            </w:r>
          </w:p>
        </w:tc>
        <w:tc>
          <w:tcPr>
            <w:tcBorders>
              <w:right w:val="none"/>
            </w:tcBorders>
            <w:tcMar>
              <w:top w:type="dxa" w:w="80"/>
              <w:left w:type="dxa" w:w="120"/>
              <w:bottom w:type="dxa" w:w="80"/>
              <w:right w:type="dxa" w:w="120"/>
            </w:tcMar>
            <w:vAlign w:val="center"/>
          </w:tcPr>
          <w:p>
            <w:pPr>
              <w:pStyle w:val="MdTableCell"/>
            </w:pPr>
            <w:r>
              <w:t xml:space="preserve">Strong default protections and a clear privacy dashboard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Students and researchers</w:t>
            </w:r>
          </w:p>
        </w:tc>
        <w:tc>
          <w:tcPr>
            <w:tcMar>
              <w:top w:type="dxa" w:w="80"/>
              <w:left w:type="dxa" w:w="120"/>
              <w:bottom w:type="dxa" w:w="80"/>
              <w:right w:type="dxa" w:w="120"/>
            </w:tcMar>
            <w:vAlign w:val="center"/>
          </w:tcPr>
          <w:p>
            <w:pPr>
              <w:pStyle w:val="MdTableCell"/>
            </w:pPr>
            <w:r>
              <w:t xml:space="preserve">Reading, organizing sources, summarizing, taking notes</w:t>
            </w:r>
          </w:p>
        </w:tc>
        <w:tc>
          <w:tcPr>
            <w:tcBorders>
              <w:right w:val="none"/>
            </w:tcBorders>
            <w:tcMar>
              <w:top w:type="dxa" w:w="80"/>
              <w:left w:type="dxa" w:w="120"/>
              <w:bottom w:type="dxa" w:w="80"/>
              <w:right w:type="dxa" w:w="120"/>
            </w:tcMar>
            <w:vAlign w:val="center"/>
          </w:tcPr>
          <w:p>
            <w:pPr>
              <w:pStyle w:val="MdTableCell"/>
            </w:pPr>
            <w:r>
              <w:t xml:space="preserve">Research Mode, source comparison, and AI workspaces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Professionals</w:t>
            </w:r>
          </w:p>
        </w:tc>
        <w:tc>
          <w:tcPr>
            <w:tcMar>
              <w:top w:type="dxa" w:w="80"/>
              <w:left w:type="dxa" w:w="120"/>
              <w:bottom w:type="dxa" w:w="80"/>
              <w:right w:type="dxa" w:w="120"/>
            </w:tcMar>
            <w:vAlign w:val="center"/>
          </w:tcPr>
          <w:p>
            <w:pPr>
              <w:pStyle w:val="MdTableCell"/>
            </w:pPr>
            <w:r>
              <w:t xml:space="preserve">Multiple projects, writing, meetings, documents, and focused workflows</w:t>
            </w:r>
          </w:p>
        </w:tc>
        <w:tc>
          <w:tcPr>
            <w:tcBorders>
              <w:right w:val="none"/>
            </w:tcBorders>
            <w:tcMar>
              <w:top w:type="dxa" w:w="80"/>
              <w:left w:type="dxa" w:w="120"/>
              <w:bottom w:type="dxa" w:w="80"/>
              <w:right w:type="dxa" w:w="120"/>
            </w:tcMar>
            <w:vAlign w:val="center"/>
          </w:tcPr>
          <w:p>
            <w:pPr>
              <w:pStyle w:val="MdTableCell"/>
            </w:pPr>
            <w:r>
              <w:t xml:space="preserve">Workspaces, tab intelligence, writing assistance, and synchronization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Developers</w:t>
            </w:r>
          </w:p>
        </w:tc>
        <w:tc>
          <w:tcPr>
            <w:tcMar>
              <w:top w:type="dxa" w:w="80"/>
              <w:left w:type="dxa" w:w="120"/>
              <w:bottom w:type="dxa" w:w="80"/>
              <w:right w:type="dxa" w:w="120"/>
            </w:tcMar>
            <w:vAlign w:val="center"/>
          </w:tcPr>
          <w:p>
            <w:pPr>
              <w:pStyle w:val="MdTableCell"/>
            </w:pPr>
            <w:r>
              <w:t xml:space="preserve">Debugging, documentation, testing, and web compatibility</w:t>
            </w:r>
          </w:p>
        </w:tc>
        <w:tc>
          <w:tcPr>
            <w:tcBorders>
              <w:right w:val="none"/>
            </w:tcBorders>
            <w:tcMar>
              <w:top w:type="dxa" w:w="80"/>
              <w:left w:type="dxa" w:w="120"/>
              <w:bottom w:type="dxa" w:w="80"/>
              <w:right w:type="dxa" w:w="120"/>
            </w:tcMar>
            <w:vAlign w:val="center"/>
          </w:tcPr>
          <w:p>
            <w:pPr>
              <w:pStyle w:val="MdTableCell"/>
            </w:pPr>
            <w:r>
              <w:t xml:space="preserve">Developer Mode and an AI developer assistant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Businesses and teams</w:t>
            </w:r>
          </w:p>
        </w:tc>
        <w:tc>
          <w:tcPr>
            <w:tcBorders>
              <w:bottom w:val="single" w:color="E1E4E8" w:sz="4"/>
            </w:tcBorders>
            <w:tcMar>
              <w:top w:type="dxa" w:w="80"/>
              <w:left w:type="dxa" w:w="120"/>
              <w:bottom w:type="dxa" w:w="80"/>
              <w:right w:type="dxa" w:w="120"/>
            </w:tcMar>
            <w:vAlign w:val="center"/>
          </w:tcPr>
          <w:p>
            <w:pPr>
              <w:pStyle w:val="MdTableCell"/>
            </w:pPr>
            <w:r>
              <w:t xml:space="preserve">Security, administration, deployment, and policy controls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Managed browser policies and enterprise AI controls</w:t>
            </w:r>
          </w:p>
        </w:tc>
      </w:tr>
    </w:tbl>
    <w:p>
      <w:pPr>
        <w:pStyle w:val="Heading2"/>
        <w:pStyle w:val="MdHeading2"/>
      </w:pPr>
      <w:r>
        <w:t xml:space="preserve">3. Product Positioning</w:t>
      </w:r>
    </w:p>
    <w:p>
      <w:pPr>
        <w:pStyle w:val="MdParagraph"/>
      </w:pPr>
      <w:r>
        <w:t xml:space="preserve">Enosx Browser should be positioned between a simple mainstream browser and a highly technical privacy tool. It should feel polished and approachable while offering advanced controls for users who want them.</w:t>
      </w:r>
    </w:p>
    <w:p>
      <w:pPr>
        <w:pStyle w:val="MdSpace"/>
        <w:spacing w:before="0" w:after="60"/>
      </w:pPr>
    </w:p>
    <w:p>
      <w:pPr>
        <w:pStyle w:val="MdBlockquote"/>
      </w:pPr>
      <w:r>
        <w:rPr>
          <w:rStyle w:val="MdStrong"/>
          <w:b/>
          <w:bCs/>
        </w:rPr>
        <w:t xml:space="preserve">Recommended positioning statement:</w:t>
      </w:r>
      <w:r>
        <w:t xml:space="preserve"> Enosx Browser is a private, intelligent browser that helps people understand the web, organize their work, and use AI without giving up control of their information.</w:t>
      </w:r>
    </w:p>
    <w:p>
      <w:pPr>
        <w:pStyle w:val="MdSpace"/>
        <w:spacing w:before="0" w:after="60"/>
      </w:pPr>
    </w:p>
    <w:p>
      <w:pPr>
        <w:pStyle w:val="MdParagraph"/>
      </w:pPr>
      <w:r>
        <w:t xml:space="preserve">The product should avoid competing only on the number of features. Its strongest distinction should be the combination of privacy, productivity, and context-aware AI in one browser experience.</w:t>
      </w:r>
    </w:p>
    <w:p>
      <w:pPr>
        <w:pStyle w:val="MdSpace"/>
        <w:spacing w:before="0" w:after="60"/>
      </w:pPr>
    </w:p>
    <w:p>
      <w:pPr>
        <w:pStyle w:val="Heading2"/>
        <w:pStyle w:val="MdHeading2"/>
      </w:pPr>
      <w:r>
        <w:t xml:space="preserve">4. Core Browser Features</w:t>
      </w:r>
    </w:p>
    <w:p>
      <w:pPr>
        <w:pStyle w:val="Heading3"/>
        <w:pStyle w:val="MdHeading3"/>
      </w:pPr>
      <w:r>
        <w:t xml:space="preserve">4.1 Browsing foundation</w:t>
      </w:r>
    </w:p>
    <w:p>
      <w:pPr>
        <w:pStyle w:val="MdParagraph"/>
      </w:pPr>
      <w:r>
        <w:t xml:space="preserve">The first release should include tabbed browsing, pinned tabs, tab groups, private windows, bookmarks, history, downloads, print support, reader mode, page translation, customizable search engines, profiles, and a clean address bar that supports both direct URLs and search queries.</w:t>
      </w:r>
    </w:p>
    <w:p>
      <w:pPr>
        <w:pStyle w:val="MdSpace"/>
        <w:spacing w:before="0" w:after="60"/>
      </w:pPr>
    </w:p>
    <w:p>
      <w:pPr>
        <w:pStyle w:val="MdParagraph"/>
      </w:pPr>
      <w:r>
        <w:t xml:space="preserve">The browser should initially support Chrome-compatible extensions to reduce migration friction and provide access to a large existing ecosystem. Enosx can later add a curated extension marketplace and additional extension security controls.</w:t>
      </w:r>
    </w:p>
    <w:p>
      <w:pPr>
        <w:pStyle w:val="MdSpace"/>
        <w:spacing w:before="0" w:after="60"/>
      </w:pPr>
    </w:p>
    <w:p>
      <w:pPr>
        <w:pStyle w:val="Heading3"/>
        <w:pStyle w:val="MdHeading3"/>
      </w:pPr>
      <w:r>
        <w:t xml:space="preserve">4.2 Privacy and protection</w:t>
      </w:r>
    </w:p>
    <w:p>
      <w:pPr>
        <w:pStyle w:val="MdParagraph"/>
      </w:pPr>
      <w:r>
        <w:t xml:space="preserve">Privacy controls should be visible and understandable rather than hidden inside complex settings. The browser should include tracker blocking, third-party cookie controls, fingerprinting resistance, phishing and malware protection, HTTPS upgrades, site permissions, and a per-site privacy dashboard.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Privacy mode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Standard</w:t>
            </w:r>
          </w:p>
        </w:tc>
        <w:tc>
          <w:tcPr>
            <w:tcBorders>
              <w:right w:val="none"/>
            </w:tcBorders>
            <w:tcMar>
              <w:top w:type="dxa" w:w="80"/>
              <w:left w:type="dxa" w:w="120"/>
              <w:bottom w:type="dxa" w:w="80"/>
              <w:right w:type="dxa" w:w="120"/>
            </w:tcMar>
            <w:vAlign w:val="center"/>
          </w:tcPr>
          <w:p>
            <w:pPr>
              <w:pStyle w:val="MdTableCell"/>
            </w:pPr>
            <w:r>
              <w:t xml:space="preserve">Balanced protection and website compatibility for everyday browsing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Strict</w:t>
            </w:r>
          </w:p>
        </w:tc>
        <w:tc>
          <w:tcPr>
            <w:tcBorders>
              <w:right w:val="none"/>
            </w:tcBorders>
            <w:tcMar>
              <w:top w:type="dxa" w:w="80"/>
              <w:left w:type="dxa" w:w="120"/>
              <w:bottom w:type="dxa" w:w="80"/>
              <w:right w:type="dxa" w:w="120"/>
            </w:tcMar>
            <w:vAlign w:val="center"/>
          </w:tcPr>
          <w:p>
            <w:pPr>
              <w:pStyle w:val="MdTableCell"/>
            </w:pPr>
            <w:r>
              <w:t xml:space="preserve">Stronger tracker, cookie, fingerprinting, and script restrictions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Custom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User-defined rules for specific sites, categories, and services</w:t>
            </w:r>
          </w:p>
        </w:tc>
      </w:tr>
    </w:tbl>
    <w:p>
      <w:pPr>
        <w:pStyle w:val="MdParagraph"/>
      </w:pPr>
      <w:r>
        <w:t xml:space="preserve">Enosx should not sell browsing history or use private browsing data for advertising. Any diagnostic data should be minimal, documented, and opt-in wherever practical.</w:t>
      </w:r>
    </w:p>
    <w:p>
      <w:pPr>
        <w:pStyle w:val="MdSpace"/>
        <w:spacing w:before="0" w:after="60"/>
      </w:pPr>
    </w:p>
    <w:p>
      <w:pPr>
        <w:pStyle w:val="Heading3"/>
        <w:pStyle w:val="MdHeading3"/>
      </w:pPr>
      <w:r>
        <w:t xml:space="preserve">4.3 Performance</w:t>
      </w:r>
    </w:p>
    <w:p>
      <w:pPr>
        <w:pStyle w:val="MdParagraph"/>
      </w:pPr>
      <w:r>
        <w:t xml:space="preserve">Performance priorities should include fast startup, efficient memory usage, smooth scrolling, low battery consumption, and responsive page loading. Useful controls should include sleeping tabs, tab memory management, hardware acceleration, efficient media playback, background-process limits, and a browser task manager.</w:t>
      </w:r>
    </w:p>
    <w:p>
      <w:pPr>
        <w:pStyle w:val="MdSpace"/>
        <w:spacing w:before="0" w:after="60"/>
      </w:pPr>
    </w:p>
    <w:p>
      <w:pPr>
        <w:pStyle w:val="Heading3"/>
        <w:pStyle w:val="MdHeading3"/>
      </w:pPr>
      <w:r>
        <w:t xml:space="preserve">4.4 Sync and profiles</w:t>
      </w:r>
    </w:p>
    <w:p>
      <w:pPr>
        <w:pStyle w:val="MdParagraph"/>
      </w:pPr>
      <w:r>
        <w:t xml:space="preserve">Enosx Sync should allow users to synchronize bookmarks, history, open tabs, passwords, settings, extensions, themes, and workspaces across devices. Sensitive synchronization data should be encrypted, and users should control recovery and deletion.</w:t>
      </w:r>
    </w:p>
    <w:p>
      <w:pPr>
        <w:pStyle w:val="MdSpace"/>
        <w:spacing w:before="0" w:after="60"/>
      </w:pPr>
    </w:p>
    <w:p>
      <w:pPr>
        <w:pStyle w:val="MdParagraph"/>
      </w:pPr>
      <w:r>
        <w:t xml:space="preserve">An account should not be required for basic browsing. Users should be able to run the browser locally and create an Enosx account only when they want sync, cloud services, or other account-based features.</w:t>
      </w:r>
    </w:p>
    <w:p>
      <w:pPr>
        <w:pStyle w:val="MdSpace"/>
        <w:spacing w:before="0" w:after="60"/>
      </w:pPr>
    </w:p>
    <w:p>
      <w:pPr>
        <w:pStyle w:val="Heading2"/>
        <w:pStyle w:val="MdHeading2"/>
      </w:pPr>
      <w:r>
        <w:t xml:space="preserve">5. Enosx AI Integration</w:t>
      </w:r>
    </w:p>
    <w:p>
      <w:pPr>
        <w:pStyle w:val="MdParagraph"/>
      </w:pPr>
      <w:r>
        <w:t xml:space="preserve">Enosx AI should be integrated throughout the browser, while remaining optional and permission-based. The assistant should not automatically read all open tabs, passwords, private messages, payment fields, or unrelated forms.</w:t>
      </w:r>
    </w:p>
    <w:p>
      <w:pPr>
        <w:pStyle w:val="MdSpace"/>
        <w:spacing w:before="0" w:after="60"/>
      </w:pPr>
    </w:p>
    <w:p>
      <w:pPr>
        <w:pStyle w:val="Heading3"/>
        <w:pStyle w:val="MdHeading3"/>
      </w:pPr>
      <w:r>
        <w:t xml:space="preserve">5.1 Primary Enosx AI features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Feature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User 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Ask Enosx</w:t>
            </w:r>
          </w:p>
        </w:tc>
        <w:tc>
          <w:tcPr>
            <w:tcMar>
              <w:top w:type="dxa" w:w="80"/>
              <w:left w:type="dxa" w:w="120"/>
              <w:bottom w:type="dxa" w:w="80"/>
              <w:right w:type="dxa" w:w="120"/>
            </w:tcMar>
            <w:vAlign w:val="center"/>
          </w:tcPr>
          <w:p>
            <w:pPr>
              <w:pStyle w:val="MdTableCell"/>
            </w:pPr>
            <w:r>
              <w:t xml:space="preserve">Answers questions about selected content, a page, or approved tabs</w:t>
            </w:r>
          </w:p>
        </w:tc>
        <w:tc>
          <w:tcPr>
            <w:tcBorders>
              <w:right w:val="none"/>
            </w:tcBorders>
            <w:tcMar>
              <w:top w:type="dxa" w:w="80"/>
              <w:left w:type="dxa" w:w="120"/>
              <w:bottom w:type="dxa" w:w="80"/>
              <w:right w:type="dxa" w:w="120"/>
            </w:tcMar>
            <w:vAlign w:val="center"/>
          </w:tcPr>
          <w:p>
            <w:pPr>
              <w:pStyle w:val="MdTableCell"/>
            </w:pPr>
            <w:r>
              <w:t xml:space="preserve">Helps users understand information without leaving the 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Page Summary</w:t>
            </w:r>
          </w:p>
        </w:tc>
        <w:tc>
          <w:tcPr>
            <w:tcMar>
              <w:top w:type="dxa" w:w="80"/>
              <w:left w:type="dxa" w:w="120"/>
              <w:bottom w:type="dxa" w:w="80"/>
              <w:right w:type="dxa" w:w="120"/>
            </w:tcMar>
            <w:vAlign w:val="center"/>
          </w:tcPr>
          <w:p>
            <w:pPr>
              <w:pStyle w:val="MdTableCell"/>
            </w:pPr>
            <w:r>
              <w:t xml:space="preserve">Creates short, detailed, or structured summaries</w:t>
            </w:r>
          </w:p>
        </w:tc>
        <w:tc>
          <w:tcPr>
            <w:tcBorders>
              <w:right w:val="none"/>
            </w:tcBorders>
            <w:tcMar>
              <w:top w:type="dxa" w:w="80"/>
              <w:left w:type="dxa" w:w="120"/>
              <w:bottom w:type="dxa" w:w="80"/>
              <w:right w:type="dxa" w:w="120"/>
            </w:tcMar>
            <w:vAlign w:val="center"/>
          </w:tcPr>
          <w:p>
            <w:pPr>
              <w:pStyle w:val="MdTableCell"/>
            </w:pPr>
            <w:r>
              <w:t xml:space="preserve">Saves time on long articles and documents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Explain Selection</w:t>
            </w:r>
          </w:p>
        </w:tc>
        <w:tc>
          <w:tcPr>
            <w:tcMar>
              <w:top w:type="dxa" w:w="80"/>
              <w:left w:type="dxa" w:w="120"/>
              <w:bottom w:type="dxa" w:w="80"/>
              <w:right w:type="dxa" w:w="120"/>
            </w:tcMar>
            <w:vAlign w:val="center"/>
          </w:tcPr>
          <w:p>
            <w:pPr>
              <w:pStyle w:val="MdTableCell"/>
            </w:pPr>
            <w:r>
              <w:t xml:space="preserve">Explains difficult text at beginner, professional, or technical levels</w:t>
            </w:r>
          </w:p>
        </w:tc>
        <w:tc>
          <w:tcPr>
            <w:tcBorders>
              <w:right w:val="none"/>
            </w:tcBorders>
            <w:tcMar>
              <w:top w:type="dxa" w:w="80"/>
              <w:left w:type="dxa" w:w="120"/>
              <w:bottom w:type="dxa" w:w="80"/>
              <w:right w:type="dxa" w:w="120"/>
            </w:tcMar>
            <w:vAlign w:val="center"/>
          </w:tcPr>
          <w:p>
            <w:pPr>
              <w:pStyle w:val="MdTableCell"/>
            </w:pPr>
            <w:r>
              <w:t xml:space="preserve">Improves comprehension and accessibility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Translate and Rewrite</w:t>
            </w:r>
          </w:p>
        </w:tc>
        <w:tc>
          <w:tcPr>
            <w:tcMar>
              <w:top w:type="dxa" w:w="80"/>
              <w:left w:type="dxa" w:w="120"/>
              <w:bottom w:type="dxa" w:w="80"/>
              <w:right w:type="dxa" w:w="120"/>
            </w:tcMar>
            <w:vAlign w:val="center"/>
          </w:tcPr>
          <w:p>
            <w:pPr>
              <w:pStyle w:val="MdTableCell"/>
            </w:pPr>
            <w:r>
              <w:t xml:space="preserve">Translates, simplifies, expands, or changes the tone of selected text</w:t>
            </w:r>
          </w:p>
        </w:tc>
        <w:tc>
          <w:tcPr>
            <w:tcBorders>
              <w:right w:val="none"/>
            </w:tcBorders>
            <w:tcMar>
              <w:top w:type="dxa" w:w="80"/>
              <w:left w:type="dxa" w:w="120"/>
              <w:bottom w:type="dxa" w:w="80"/>
              <w:right w:type="dxa" w:w="120"/>
            </w:tcMar>
            <w:vAlign w:val="center"/>
          </w:tcPr>
          <w:p>
            <w:pPr>
              <w:pStyle w:val="MdTableCell"/>
            </w:pPr>
            <w:r>
              <w:t xml:space="preserve">Supports communication and writing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Source Comparison</w:t>
            </w:r>
          </w:p>
        </w:tc>
        <w:tc>
          <w:tcPr>
            <w:tcMar>
              <w:top w:type="dxa" w:w="80"/>
              <w:left w:type="dxa" w:w="120"/>
              <w:bottom w:type="dxa" w:w="80"/>
              <w:right w:type="dxa" w:w="120"/>
            </w:tcMar>
            <w:vAlign w:val="center"/>
          </w:tcPr>
          <w:p>
            <w:pPr>
              <w:pStyle w:val="MdTableCell"/>
            </w:pPr>
            <w:r>
              <w:t xml:space="preserve">Compares approved sources and identifies agreements and differences</w:t>
            </w:r>
          </w:p>
        </w:tc>
        <w:tc>
          <w:tcPr>
            <w:tcBorders>
              <w:right w:val="none"/>
            </w:tcBorders>
            <w:tcMar>
              <w:top w:type="dxa" w:w="80"/>
              <w:left w:type="dxa" w:w="120"/>
              <w:bottom w:type="dxa" w:w="80"/>
              <w:right w:type="dxa" w:w="120"/>
            </w:tcMar>
            <w:vAlign w:val="center"/>
          </w:tcPr>
          <w:p>
            <w:pPr>
              <w:pStyle w:val="MdTableCell"/>
            </w:pPr>
            <w:r>
              <w:t xml:space="preserve">Supports research and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Research Mode</w:t>
            </w:r>
          </w:p>
        </w:tc>
        <w:tc>
          <w:tcPr>
            <w:tcMar>
              <w:top w:type="dxa" w:w="80"/>
              <w:left w:type="dxa" w:w="120"/>
              <w:bottom w:type="dxa" w:w="80"/>
              <w:right w:type="dxa" w:w="120"/>
            </w:tcMar>
            <w:vAlign w:val="center"/>
          </w:tcPr>
          <w:p>
            <w:pPr>
              <w:pStyle w:val="MdTableCell"/>
            </w:pPr>
            <w:r>
              <w:t xml:space="preserve">Collects sources, quotations, notes, and AI findings in a workspace</w:t>
            </w:r>
          </w:p>
        </w:tc>
        <w:tc>
          <w:tcPr>
            <w:tcBorders>
              <w:right w:val="none"/>
            </w:tcBorders>
            <w:tcMar>
              <w:top w:type="dxa" w:w="80"/>
              <w:left w:type="dxa" w:w="120"/>
              <w:bottom w:type="dxa" w:w="80"/>
              <w:right w:type="dxa" w:w="120"/>
            </w:tcMar>
            <w:vAlign w:val="center"/>
          </w:tcPr>
          <w:p>
            <w:pPr>
              <w:pStyle w:val="MdTableCell"/>
            </w:pPr>
            <w:r>
              <w:t xml:space="preserve">Turns browsing into an organized project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Smart Search</w:t>
            </w:r>
          </w:p>
        </w:tc>
        <w:tc>
          <w:tcPr>
            <w:tcMar>
              <w:top w:type="dxa" w:w="80"/>
              <w:left w:type="dxa" w:w="120"/>
              <w:bottom w:type="dxa" w:w="80"/>
              <w:right w:type="dxa" w:w="120"/>
            </w:tcMar>
            <w:vAlign w:val="center"/>
          </w:tcPr>
          <w:p>
            <w:pPr>
              <w:pStyle w:val="MdTableCell"/>
            </w:pPr>
            <w:r>
              <w:t xml:space="preserve">Accepts natural-language questions while preserving source links</w:t>
            </w:r>
          </w:p>
        </w:tc>
        <w:tc>
          <w:tcPr>
            <w:tcBorders>
              <w:right w:val="none"/>
            </w:tcBorders>
            <w:tcMar>
              <w:top w:type="dxa" w:w="80"/>
              <w:left w:type="dxa" w:w="120"/>
              <w:bottom w:type="dxa" w:w="80"/>
              <w:right w:type="dxa" w:w="120"/>
            </w:tcMar>
            <w:vAlign w:val="center"/>
          </w:tcPr>
          <w:p>
            <w:pPr>
              <w:pStyle w:val="MdTableCell"/>
            </w:pPr>
            <w:r>
              <w:t xml:space="preserve">Makes search more useful without hiding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Writing Assistant</w:t>
            </w:r>
          </w:p>
        </w:tc>
        <w:tc>
          <w:tcPr>
            <w:tcMar>
              <w:top w:type="dxa" w:w="80"/>
              <w:left w:type="dxa" w:w="120"/>
              <w:bottom w:type="dxa" w:w="80"/>
              <w:right w:type="dxa" w:w="120"/>
            </w:tcMar>
            <w:vAlign w:val="center"/>
          </w:tcPr>
          <w:p>
            <w:pPr>
              <w:pStyle w:val="MdTableCell"/>
            </w:pPr>
            <w:r>
              <w:t xml:space="preserve">Drafts, edits, shortens, expands, or changes the tone of selected text</w:t>
            </w:r>
          </w:p>
        </w:tc>
        <w:tc>
          <w:tcPr>
            <w:tcBorders>
              <w:right w:val="none"/>
            </w:tcBorders>
            <w:tcMar>
              <w:top w:type="dxa" w:w="80"/>
              <w:left w:type="dxa" w:w="120"/>
              <w:bottom w:type="dxa" w:w="80"/>
              <w:right w:type="dxa" w:w="120"/>
            </w:tcMar>
            <w:vAlign w:val="center"/>
          </w:tcPr>
          <w:p>
            <w:pPr>
              <w:pStyle w:val="MdTableCell"/>
            </w:pPr>
            <w:r>
              <w:t xml:space="preserve">Improves productivity inside webpages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Tab Intelligence</w:t>
            </w:r>
          </w:p>
        </w:tc>
        <w:tc>
          <w:tcPr>
            <w:tcMar>
              <w:top w:type="dxa" w:w="80"/>
              <w:left w:type="dxa" w:w="120"/>
              <w:bottom w:type="dxa" w:w="80"/>
              <w:right w:type="dxa" w:w="120"/>
            </w:tcMar>
            <w:vAlign w:val="center"/>
          </w:tcPr>
          <w:p>
            <w:pPr>
              <w:pStyle w:val="MdTableCell"/>
            </w:pPr>
            <w:r>
              <w:t xml:space="preserve">Labels, groups, summarizes, and searches open tabs</w:t>
            </w:r>
          </w:p>
        </w:tc>
        <w:tc>
          <w:tcPr>
            <w:tcBorders>
              <w:right w:val="none"/>
            </w:tcBorders>
            <w:tcMar>
              <w:top w:type="dxa" w:w="80"/>
              <w:left w:type="dxa" w:w="120"/>
              <w:bottom w:type="dxa" w:w="80"/>
              <w:right w:type="dxa" w:w="120"/>
            </w:tcMar>
            <w:vAlign w:val="center"/>
          </w:tcPr>
          <w:p>
            <w:pPr>
              <w:pStyle w:val="MdTableCell"/>
            </w:pPr>
            <w:r>
              <w:t xml:space="preserve">Reduces tab clutter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Download Assistant</w:t>
            </w:r>
          </w:p>
        </w:tc>
        <w:tc>
          <w:tcPr>
            <w:tcMar>
              <w:top w:type="dxa" w:w="80"/>
              <w:left w:type="dxa" w:w="120"/>
              <w:bottom w:type="dxa" w:w="80"/>
              <w:right w:type="dxa" w:w="120"/>
            </w:tcMar>
            <w:vAlign w:val="center"/>
          </w:tcPr>
          <w:p>
            <w:pPr>
              <w:pStyle w:val="MdTableCell"/>
            </w:pPr>
            <w:r>
              <w:t xml:space="preserve">Summarizes and organizes approved downloaded documents</w:t>
            </w:r>
          </w:p>
        </w:tc>
        <w:tc>
          <w:tcPr>
            <w:tcBorders>
              <w:right w:val="none"/>
            </w:tcBorders>
            <w:tcMar>
              <w:top w:type="dxa" w:w="80"/>
              <w:left w:type="dxa" w:w="120"/>
              <w:bottom w:type="dxa" w:w="80"/>
              <w:right w:type="dxa" w:w="120"/>
            </w:tcMar>
            <w:vAlign w:val="center"/>
          </w:tcPr>
          <w:p>
            <w:pPr>
              <w:pStyle w:val="MdTableCell"/>
            </w:pPr>
            <w:r>
              <w:t xml:space="preserve">Improves document workflows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Voice Interaction</w:t>
            </w:r>
          </w:p>
        </w:tc>
        <w:tc>
          <w:tcPr>
            <w:tcMar>
              <w:top w:type="dxa" w:w="80"/>
              <w:left w:type="dxa" w:w="120"/>
              <w:bottom w:type="dxa" w:w="80"/>
              <w:right w:type="dxa" w:w="120"/>
            </w:tcMar>
            <w:vAlign w:val="center"/>
          </w:tcPr>
          <w:p>
            <w:pPr>
              <w:pStyle w:val="MdTableCell"/>
            </w:pPr>
            <w:r>
              <w:t xml:space="preserve">Accepts spoken requests and reads responses aloud</w:t>
            </w:r>
          </w:p>
        </w:tc>
        <w:tc>
          <w:tcPr>
            <w:tcBorders>
              <w:right w:val="none"/>
            </w:tcBorders>
            <w:tcMar>
              <w:top w:type="dxa" w:w="80"/>
              <w:left w:type="dxa" w:w="120"/>
              <w:bottom w:type="dxa" w:w="80"/>
              <w:right w:type="dxa" w:w="120"/>
            </w:tcMar>
            <w:vAlign w:val="center"/>
          </w:tcPr>
          <w:p>
            <w:pPr>
              <w:pStyle w:val="MdTableCell"/>
            </w:pPr>
            <w:r>
              <w:t xml:space="preserve">Supports hands-free and accessibility use cases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Developer Assistant</w:t>
            </w:r>
          </w:p>
        </w:tc>
        <w:tc>
          <w:tcPr>
            <w:tcBorders>
              <w:bottom w:val="single" w:color="E1E4E8" w:sz="4"/>
            </w:tcBorders>
            <w:tcMar>
              <w:top w:type="dxa" w:w="80"/>
              <w:left w:type="dxa" w:w="120"/>
              <w:bottom w:type="dxa" w:w="80"/>
              <w:right w:type="dxa" w:w="120"/>
            </w:tcMar>
            <w:vAlign w:val="center"/>
          </w:tcPr>
          <w:p>
            <w:pPr>
              <w:pStyle w:val="MdTableCell"/>
            </w:pPr>
            <w:r>
              <w:t xml:space="preserve">Explains code, console errors, network requests, and debugging issues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Helps developers work faster</w:t>
            </w:r>
          </w:p>
        </w:tc>
      </w:tr>
    </w:tbl>
    <w:p>
      <w:pPr>
        <w:pStyle w:val="Heading3"/>
        <w:pStyle w:val="MdHeading3"/>
      </w:pPr>
      <w:r>
        <w:t xml:space="preserve">5.2 AI entry points</w:t>
      </w:r>
    </w:p>
    <w:p>
      <w:pPr>
        <w:pStyle w:val="MdParagraph"/>
      </w:pPr>
      <w:r>
        <w:t xml:space="preserve">Users should be able to access Enosx AI in several consistent ways:</w:t>
      </w:r>
    </w:p>
    <w:p>
      <w:pPr>
        <w:pStyle w:val="MdSpace"/>
        <w:spacing w:before="0" w:after="60"/>
      </w:pPr>
    </w:p>
    <w:p>
      <w:pPr>
        <w:pStyle w:val="MdListItem"/>
        <w:numPr>
          <w:ilvl w:val="0"/>
          <w:numId w:val="3"/>
        </w:numPr>
      </w:pPr>
      <w:r>
        <w:t xml:space="preserve">A browser toolbar button that opens the AI sidebar.</w:t>
      </w:r>
    </w:p>
    <w:p>
      <w:pPr>
        <w:pStyle w:val="MdListItem"/>
        <w:numPr>
          <w:ilvl w:val="0"/>
          <w:numId w:val="3"/>
        </w:numPr>
      </w:pPr>
      <w:r>
        <w:t xml:space="preserve">A right-click menu item called </w:t>
      </w:r>
      <w:r>
        <w:rPr>
          <w:rStyle w:val="MdStrong"/>
          <w:b/>
          <w:bCs/>
        </w:rPr>
        <w:t xml:space="preserve">Ask Enosx</w:t>
      </w:r>
      <w:r>
        <w:t xml:space="preserve">.</w:t>
      </w:r>
    </w:p>
    <w:p>
      <w:pPr>
        <w:pStyle w:val="MdListItem"/>
        <w:numPr>
          <w:ilvl w:val="0"/>
          <w:numId w:val="3"/>
        </w:numPr>
      </w:pPr>
      <w:r>
        <w:t xml:space="preserve">A text-selection action for explaining, translating, rewriting, or summarizing.</w:t>
      </w:r>
    </w:p>
    <w:p>
      <w:pPr>
        <w:pStyle w:val="MdListItem"/>
        <w:numPr>
          <w:ilvl w:val="0"/>
          <w:numId w:val="3"/>
        </w:numPr>
      </w:pPr>
      <w:r>
        <w:t xml:space="preserve">A keyboard shortcut for opening the assistant.</w:t>
      </w:r>
    </w:p>
    <w:p>
      <w:pPr>
        <w:pStyle w:val="MdListItem"/>
        <w:numPr>
          <w:ilvl w:val="0"/>
          <w:numId w:val="3"/>
        </w:numPr>
      </w:pPr>
      <w:r>
        <w:t xml:space="preserve">Address-bar commands such as </w:t>
      </w:r>
      <w:r>
        <w:rPr>
          <w:rStyle w:val="MdCode"/>
          <w:u w:val="single"/>
        </w:rPr>
        <w:t xml:space="preserve">ask: summarize this page</w:t>
      </w:r>
      <w:r>
        <w:t xml:space="preserve"> or </w:t>
      </w:r>
      <w:r>
        <w:rPr>
          <w:rStyle w:val="MdCode"/>
          <w:u w:val="single"/>
        </w:rPr>
        <w:t xml:space="preserve">ask: compare these tabs</w:t>
      </w:r>
      <w:r>
        <w:t xml:space="preserve">.</w:t>
      </w:r>
    </w:p>
    <w:p>
      <w:pPr>
        <w:pStyle w:val="MdListItem"/>
        <w:numPr>
          <w:ilvl w:val="0"/>
          <w:numId w:val="3"/>
        </w:numPr>
      </w:pPr>
      <w:r>
        <w:t xml:space="preserve">Optional voice input from the AI sidebar.</w:t>
      </w:r>
    </w:p>
    <w:p>
      <w:pPr>
        <w:pStyle w:val="MdSpace"/>
        <w:spacing w:before="0" w:after="60"/>
      </w:pPr>
    </w:p>
    <w:p>
      <w:pPr>
        <w:pStyle w:val="MdParagraph"/>
      </w:pPr>
      <w:r>
        <w:t xml:space="preserve">The AI sidebar should always display its current context. For example, it should show </w:t>
      </w:r>
      <w:r>
        <w:rPr>
          <w:rStyle w:val="MdStrong"/>
          <w:b/>
          <w:bCs/>
        </w:rPr>
        <w:t xml:space="preserve">Using selected text only</w:t>
      </w:r>
      <w:r>
        <w:t xml:space="preserve">, </w:t>
      </w:r>
      <w:r>
        <w:rPr>
          <w:rStyle w:val="MdStrong"/>
          <w:b/>
          <w:bCs/>
        </w:rPr>
        <w:t xml:space="preserve">Using this page</w:t>
      </w:r>
      <w:r>
        <w:t xml:space="preserve">, or </w:t>
      </w:r>
      <w:r>
        <w:rPr>
          <w:rStyle w:val="MdStrong"/>
          <w:b/>
          <w:bCs/>
        </w:rPr>
        <w:t xml:space="preserve">Using four approved tabs</w:t>
      </w:r>
      <w:r>
        <w:t xml:space="preserve">. This small indicator is essential for transparency.</w:t>
      </w:r>
    </w:p>
    <w:p>
      <w:pPr>
        <w:pStyle w:val="MdSpace"/>
        <w:spacing w:before="0" w:after="60"/>
      </w:pPr>
    </w:p>
    <w:p>
      <w:pPr>
        <w:pStyle w:val="Heading3"/>
        <w:pStyle w:val="MdHeading3"/>
      </w:pPr>
      <w:r>
        <w:t xml:space="preserve">5.3 Enosx AI modes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Mode</w:t>
            </w:r>
          </w:p>
        </w:tc>
        <w:tc>
          <w:tcPr>
            <w:tcMar>
              <w:top w:type="dxa" w:w="100"/>
              <w:left w:type="dxa" w:w="120"/>
              <w:bottom w:type="dxa" w:w="100"/>
              <w:right w:type="dxa" w:w="120"/>
            </w:tcMar>
            <w:vAlign w:val="center"/>
          </w:tcPr>
          <w:p>
            <w:pPr>
              <w:pStyle w:val="MdTableHeader"/>
            </w:pPr>
            <w:r>
              <w:t xml:space="preserve">Processing approach</w:t>
            </w:r>
          </w:p>
        </w:tc>
        <w:tc>
          <w:tcPr>
            <w:tcBorders>
              <w:right w:val="none"/>
            </w:tcBorders>
            <w:tcMar>
              <w:top w:type="dxa" w:w="100"/>
              <w:left w:type="dxa" w:w="120"/>
              <w:bottom w:type="dxa" w:w="100"/>
              <w:right w:type="dxa" w:w="120"/>
            </w:tcMar>
            <w:vAlign w:val="center"/>
          </w:tcPr>
          <w:p>
            <w:pPr>
              <w:pStyle w:val="MdTableHeader"/>
            </w:pPr>
            <w:r>
              <w:t xml:space="preserve">Recommended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AI</w:t>
            </w:r>
          </w:p>
        </w:tc>
        <w:tc>
          <w:tcPr>
            <w:tcMar>
              <w:top w:type="dxa" w:w="80"/>
              <w:left w:type="dxa" w:w="120"/>
              <w:bottom w:type="dxa" w:w="80"/>
              <w:right w:type="dxa" w:w="120"/>
            </w:tcMar>
            <w:vAlign w:val="center"/>
          </w:tcPr>
          <w:p>
            <w:pPr>
              <w:pStyle w:val="MdTableCell"/>
            </w:pPr>
            <w:r>
              <w:t xml:space="preserve">Uses an on-device model when available</w:t>
            </w:r>
          </w:p>
        </w:tc>
        <w:tc>
          <w:tcPr>
            <w:tcBorders>
              <w:right w:val="none"/>
            </w:tcBorders>
            <w:tcMar>
              <w:top w:type="dxa" w:w="80"/>
              <w:left w:type="dxa" w:w="120"/>
              <w:bottom w:type="dxa" w:w="80"/>
              <w:right w:type="dxa" w:w="120"/>
            </w:tcMar>
            <w:vAlign w:val="center"/>
          </w:tcPr>
          <w:p>
            <w:pPr>
              <w:pStyle w:val="MdTableCell"/>
            </w:pPr>
            <w:r>
              <w:t xml:space="preserve">Private, fast, or offline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Private Cloud AI</w:t>
            </w:r>
          </w:p>
        </w:tc>
        <w:tc>
          <w:tcPr>
            <w:tcMar>
              <w:top w:type="dxa" w:w="80"/>
              <w:left w:type="dxa" w:w="120"/>
              <w:bottom w:type="dxa" w:w="80"/>
              <w:right w:type="dxa" w:w="120"/>
            </w:tcMar>
            <w:vAlign w:val="center"/>
          </w:tcPr>
          <w:p>
            <w:pPr>
              <w:pStyle w:val="MdTableCell"/>
            </w:pPr>
            <w:r>
              <w:t xml:space="preserve">Sends only approved content through an encrypted service</w:t>
            </w:r>
          </w:p>
        </w:tc>
        <w:tc>
          <w:tcPr>
            <w:tcBorders>
              <w:right w:val="none"/>
            </w:tcBorders>
            <w:tcMar>
              <w:top w:type="dxa" w:w="80"/>
              <w:left w:type="dxa" w:w="120"/>
              <w:bottom w:type="dxa" w:w="80"/>
              <w:right w:type="dxa" w:w="120"/>
            </w:tcMar>
            <w:vAlign w:val="center"/>
          </w:tcPr>
          <w:p>
            <w:pPr>
              <w:pStyle w:val="MdTableCell"/>
            </w:pPr>
            <w:r>
              <w:t xml:space="preserve">More complex questions and summaries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Hybrid AI</w:t>
            </w:r>
          </w:p>
        </w:tc>
        <w:tc>
          <w:tcPr>
            <w:tcMar>
              <w:top w:type="dxa" w:w="80"/>
              <w:left w:type="dxa" w:w="120"/>
              <w:bottom w:type="dxa" w:w="80"/>
              <w:right w:type="dxa" w:w="120"/>
            </w:tcMar>
            <w:vAlign w:val="center"/>
          </w:tcPr>
          <w:p>
            <w:pPr>
              <w:pStyle w:val="MdTableCell"/>
            </w:pPr>
            <w:r>
              <w:t xml:space="preserve">Uses local processing for sensitive work and cloud models for complex tasks</w:t>
            </w:r>
          </w:p>
        </w:tc>
        <w:tc>
          <w:tcPr>
            <w:tcBorders>
              <w:right w:val="none"/>
            </w:tcBorders>
            <w:tcMar>
              <w:top w:type="dxa" w:w="80"/>
              <w:left w:type="dxa" w:w="120"/>
              <w:bottom w:type="dxa" w:w="80"/>
              <w:right w:type="dxa" w:w="120"/>
            </w:tcMar>
            <w:vAlign w:val="center"/>
          </w:tcPr>
          <w:p>
            <w:pPr>
              <w:pStyle w:val="MdTableCell"/>
            </w:pPr>
            <w:r>
              <w:t xml:space="preserve">Balanced privacy and capability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No-AI Mode</w:t>
            </w:r>
          </w:p>
        </w:tc>
        <w:tc>
          <w:tcPr>
            <w:tcMar>
              <w:top w:type="dxa" w:w="80"/>
              <w:left w:type="dxa" w:w="120"/>
              <w:bottom w:type="dxa" w:w="80"/>
              <w:right w:type="dxa" w:w="120"/>
            </w:tcMar>
            <w:vAlign w:val="center"/>
          </w:tcPr>
          <w:p>
            <w:pPr>
              <w:pStyle w:val="MdTableCell"/>
            </w:pPr>
            <w:r>
              <w:t xml:space="preserve">Disables AI features and related background services</w:t>
            </w:r>
          </w:p>
        </w:tc>
        <w:tc>
          <w:tcPr>
            <w:tcBorders>
              <w:right w:val="none"/>
            </w:tcBorders>
            <w:tcMar>
              <w:top w:type="dxa" w:w="80"/>
              <w:left w:type="dxa" w:w="120"/>
              <w:bottom w:type="dxa" w:w="80"/>
              <w:right w:type="dxa" w:w="120"/>
            </w:tcMar>
            <w:vAlign w:val="center"/>
          </w:tcPr>
          <w:p>
            <w:pPr>
              <w:pStyle w:val="MdTableCell"/>
            </w:pPr>
            <w:r>
              <w:t xml:space="preserve">Users who do not want AI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Custom Mode</w:t>
            </w:r>
          </w:p>
        </w:tc>
        <w:tc>
          <w:tcPr>
            <w:tcBorders>
              <w:bottom w:val="single" w:color="E1E4E8" w:sz="4"/>
            </w:tcBorders>
            <w:tcMar>
              <w:top w:type="dxa" w:w="80"/>
              <w:left w:type="dxa" w:w="120"/>
              <w:bottom w:type="dxa" w:w="80"/>
              <w:right w:type="dxa" w:w="120"/>
            </w:tcMar>
            <w:vAlign w:val="center"/>
          </w:tcPr>
          <w:p>
            <w:pPr>
              <w:pStyle w:val="MdTableCell"/>
            </w:pPr>
            <w:r>
              <w:t xml:space="preserve">Lets advanced users select models, providers, and policies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Developers, businesses, and power users</w:t>
            </w:r>
          </w:p>
        </w:tc>
      </w:tr>
    </w:tbl>
    <w:p>
      <w:pPr>
        <w:pStyle w:val="Heading2"/>
        <w:pStyle w:val="MdHeading2"/>
      </w:pPr>
      <w:r>
        <w:t xml:space="preserve">6. Enosx AI User Experiences</w:t>
      </w:r>
    </w:p>
    <w:p>
      <w:pPr>
        <w:pStyle w:val="Heading3"/>
        <w:pStyle w:val="MdHeading3"/>
      </w:pPr>
      <w:r>
        <w:t xml:space="preserve">6.1 AI reading mode</w:t>
      </w:r>
    </w:p>
    <w:p>
      <w:pPr>
        <w:pStyle w:val="MdParagraph"/>
      </w:pPr>
      <w:r>
        <w:t xml:space="preserve">When reading an article or document, users should be able to choose a summary, key points, timeline, glossary, argument map, or question-and-answer view. Every AI response should maintain a link to the original page or selected content.</w:t>
      </w:r>
    </w:p>
    <w:p>
      <w:pPr>
        <w:pStyle w:val="MdSpace"/>
        <w:spacing w:before="0" w:after="60"/>
      </w:pPr>
    </w:p>
    <w:p>
      <w:pPr>
        <w:pStyle w:val="Heading3"/>
        <w:pStyle w:val="MdHeading3"/>
      </w:pPr>
      <w:r>
        <w:t xml:space="preserve">6.2 Research workspaces</w:t>
      </w:r>
    </w:p>
    <w:p>
      <w:pPr>
        <w:pStyle w:val="MdParagraph"/>
      </w:pPr>
      <w:r>
        <w:t xml:space="preserve">An Enosx Workspace should combine tabs, saved pages, downloads, notes, and AI conversations. A workspace such as </w:t>
      </w:r>
      <w:r>
        <w:rPr>
          <w:rStyle w:val="MdStrong"/>
          <w:b/>
          <w:bCs/>
        </w:rPr>
        <w:t xml:space="preserve">Web Development Research</w:t>
      </w:r>
      <w:r>
        <w:t xml:space="preserve"> could contain documentation, code references, comparison notes, quotations, and an AI-generated project summary.</w:t>
      </w:r>
    </w:p>
    <w:p>
      <w:pPr>
        <w:pStyle w:val="MdSpace"/>
        <w:spacing w:before="0" w:after="60"/>
      </w:pPr>
    </w:p>
    <w:p>
      <w:pPr>
        <w:pStyle w:val="MdParagraph"/>
      </w:pPr>
      <w:r>
        <w:t xml:space="preserve">Users should be able to save an AI response as a note, export a research project to Markdown, and review the source pages used by the assistant.</w:t>
      </w:r>
    </w:p>
    <w:p>
      <w:pPr>
        <w:pStyle w:val="MdSpace"/>
        <w:spacing w:before="0" w:after="60"/>
      </w:pPr>
    </w:p>
    <w:p>
      <w:pPr>
        <w:pStyle w:val="Heading3"/>
        <w:pStyle w:val="MdHeading3"/>
      </w:pPr>
      <w:r>
        <w:t xml:space="preserve">6.3 AI tab manager</w:t>
      </w:r>
    </w:p>
    <w:p>
      <w:pPr>
        <w:pStyle w:val="MdParagraph"/>
      </w:pPr>
      <w:r>
        <w:t xml:space="preserve">Enosx AI should be able to identify duplicate tabs, suggest groups, title unnamed tab groups, and create a summary of open research. It must request confirmation before closing, moving, or deleting tabs.</w:t>
      </w:r>
    </w:p>
    <w:p>
      <w:pPr>
        <w:pStyle w:val="MdSpace"/>
        <w:spacing w:before="0" w:after="60"/>
      </w:pPr>
    </w:p>
    <w:p>
      <w:pPr>
        <w:pStyle w:val="Heading3"/>
        <w:pStyle w:val="MdHeading3"/>
      </w:pPr>
      <w:r>
        <w:t xml:space="preserve">6.4 AI writing tools</w:t>
      </w:r>
    </w:p>
    <w:p>
      <w:pPr>
        <w:pStyle w:val="MdParagraph"/>
      </w:pPr>
      <w:r>
        <w:t xml:space="preserve">On supported text fields, users should be able to select text and ask Enosx AI to rewrite it, shorten it, change its tone, correct grammar, translate it, or draft a response. The original text must remain recoverable, and Enosx should not automatically send an entire form when the user selected only a small portion.</w:t>
      </w:r>
    </w:p>
    <w:p>
      <w:pPr>
        <w:pStyle w:val="MdSpace"/>
        <w:spacing w:before="0" w:after="60"/>
      </w:pPr>
    </w:p>
    <w:p>
      <w:pPr>
        <w:pStyle w:val="Heading3"/>
        <w:pStyle w:val="MdHeading3"/>
      </w:pPr>
      <w:r>
        <w:t xml:space="preserve">6.5 AI developer tools</w:t>
      </w:r>
    </w:p>
    <w:p>
      <w:pPr>
        <w:pStyle w:val="MdParagraph"/>
      </w:pPr>
      <w:r>
        <w:t xml:space="preserve">The developer assistant could explain console errors, summarize network failures, identify likely CSS issues, generate test cases, and explain unfamiliar code. It should clearly indicate when code, page data, or console output is being sent to a model.</w:t>
      </w:r>
    </w:p>
    <w:p>
      <w:pPr>
        <w:pStyle w:val="MdSpace"/>
        <w:spacing w:before="0" w:after="60"/>
      </w:pPr>
    </w:p>
    <w:p>
      <w:pPr>
        <w:pStyle w:val="Heading2"/>
        <w:pStyle w:val="MdHeading2"/>
      </w:pPr>
      <w:r>
        <w:t xml:space="preserve">7. AI Privacy and Safety</w:t>
      </w:r>
    </w:p>
    <w:p>
      <w:pPr>
        <w:pStyle w:val="MdParagraph"/>
      </w:pPr>
      <w:r>
        <w:t xml:space="preserve">The AI Privacy Center should give users a single place to inspect and change AI permissions. It should explain what information is being used, whether processing is local or remote, and whether content is being stored.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Control</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Context permission</w:t>
            </w:r>
          </w:p>
        </w:tc>
        <w:tc>
          <w:tcPr>
            <w:tcBorders>
              <w:right w:val="none"/>
            </w:tcBorders>
            <w:tcMar>
              <w:top w:type="dxa" w:w="80"/>
              <w:left w:type="dxa" w:w="120"/>
              <w:bottom w:type="dxa" w:w="80"/>
              <w:right w:type="dxa" w:w="120"/>
            </w:tcMar>
            <w:vAlign w:val="center"/>
          </w:tcPr>
          <w:p>
            <w:pPr>
              <w:pStyle w:val="MdTableCell"/>
            </w:pPr>
            <w:r>
              <w:t xml:space="preserve">Determines whether AI can access selected text, pages, tabs, files, or workspaces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Retention setting</w:t>
            </w:r>
          </w:p>
        </w:tc>
        <w:tc>
          <w:tcPr>
            <w:tcBorders>
              <w:right w:val="none"/>
            </w:tcBorders>
            <w:tcMar>
              <w:top w:type="dxa" w:w="80"/>
              <w:left w:type="dxa" w:w="120"/>
              <w:bottom w:type="dxa" w:w="80"/>
              <w:right w:type="dxa" w:w="120"/>
            </w:tcMar>
            <w:vAlign w:val="center"/>
          </w:tcPr>
          <w:p>
            <w:pPr>
              <w:pStyle w:val="MdTableCell"/>
            </w:pPr>
            <w:r>
              <w:t xml:space="preserve">Controls whether prompts and responses are saved, temporarily cached, or deleted immediately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Training setting</w:t>
            </w:r>
          </w:p>
        </w:tc>
        <w:tc>
          <w:tcPr>
            <w:tcBorders>
              <w:right w:val="none"/>
            </w:tcBorders>
            <w:tcMar>
              <w:top w:type="dxa" w:w="80"/>
              <w:left w:type="dxa" w:w="120"/>
              <w:bottom w:type="dxa" w:w="80"/>
              <w:right w:type="dxa" w:w="120"/>
            </w:tcMar>
            <w:vAlign w:val="center"/>
          </w:tcPr>
          <w:p>
            <w:pPr>
              <w:pStyle w:val="MdTableCell"/>
            </w:pPr>
            <w:r>
              <w:t xml:space="preserve">Makes it explicit whether user content may be used for service improvement; default should be off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Local-only setting</w:t>
            </w:r>
          </w:p>
        </w:tc>
        <w:tc>
          <w:tcPr>
            <w:tcBorders>
              <w:right w:val="none"/>
            </w:tcBorders>
            <w:tcMar>
              <w:top w:type="dxa" w:w="80"/>
              <w:left w:type="dxa" w:w="120"/>
              <w:bottom w:type="dxa" w:w="80"/>
              <w:right w:type="dxa" w:w="120"/>
            </w:tcMar>
            <w:vAlign w:val="center"/>
          </w:tcPr>
          <w:p>
            <w:pPr>
              <w:pStyle w:val="MdTableCell"/>
            </w:pPr>
            <w:r>
              <w:t xml:space="preserve">Prevents cloud processing and permits only local models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history</w:t>
            </w:r>
          </w:p>
        </w:tc>
        <w:tc>
          <w:tcPr>
            <w:tcBorders>
              <w:right w:val="none"/>
            </w:tcBorders>
            <w:tcMar>
              <w:top w:type="dxa" w:w="80"/>
              <w:left w:type="dxa" w:w="120"/>
              <w:bottom w:type="dxa" w:w="80"/>
              <w:right w:type="dxa" w:w="120"/>
            </w:tcMar>
            <w:vAlign w:val="center"/>
          </w:tcPr>
          <w:p>
            <w:pPr>
              <w:pStyle w:val="MdTableCell"/>
            </w:pPr>
            <w:r>
              <w:t xml:space="preserve">Allows users to inspect, export, or delete AI conversations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 permissions</w:t>
            </w:r>
          </w:p>
        </w:tc>
        <w:tc>
          <w:tcPr>
            <w:tcBorders>
              <w:right w:val="none"/>
            </w:tcBorders>
            <w:tcMar>
              <w:top w:type="dxa" w:w="80"/>
              <w:left w:type="dxa" w:w="120"/>
              <w:bottom w:type="dxa" w:w="80"/>
              <w:right w:type="dxa" w:w="120"/>
            </w:tcMar>
            <w:vAlign w:val="center"/>
          </w:tcPr>
          <w:p>
            <w:pPr>
              <w:pStyle w:val="MdTableCell"/>
            </w:pPr>
            <w:r>
              <w:t xml:space="preserve">Blocks AI access on selected websites or sensitive domains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Sensitive-data warning</w:t>
            </w:r>
          </w:p>
        </w:tc>
        <w:tc>
          <w:tcPr>
            <w:tcBorders>
              <w:right w:val="none"/>
            </w:tcBorders>
            <w:tcMar>
              <w:top w:type="dxa" w:w="80"/>
              <w:left w:type="dxa" w:w="120"/>
              <w:bottom w:type="dxa" w:w="80"/>
              <w:right w:type="dxa" w:w="120"/>
            </w:tcMar>
            <w:vAlign w:val="center"/>
          </w:tcPr>
          <w:p>
            <w:pPr>
              <w:pStyle w:val="MdTableCell"/>
            </w:pPr>
            <w:r>
              <w:t xml:space="preserve">Warns before sending passwords, payment data, personal identifiers, or confidential text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Model information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Shows which model or processing service is being used</w:t>
            </w:r>
          </w:p>
        </w:tc>
      </w:tr>
    </w:tbl>
    <w:p>
      <w:pPr>
        <w:pStyle w:val="MdParagraph"/>
      </w:pPr>
      <w:r>
        <w:t xml:space="preserve">Every AI response should include a source or context label. For example, it might say </w:t>
      </w:r>
      <w:r>
        <w:rPr>
          <w:rStyle w:val="MdStrong"/>
          <w:b/>
          <w:bCs/>
        </w:rPr>
        <w:t xml:space="preserve">Based on this page</w:t>
      </w:r>
      <w:r>
        <w:t xml:space="preserve"> or </w:t>
      </w:r>
      <w:r>
        <w:rPr>
          <w:rStyle w:val="MdStrong"/>
          <w:b/>
          <w:bCs/>
        </w:rPr>
        <w:t xml:space="preserve">Based on selected tabs</w:t>
      </w:r>
      <w:r>
        <w:t xml:space="preserve">. When the task involves research, the assistant should show supporting source links and distinguish between extracted information and generated interpretation.</w:t>
      </w:r>
    </w:p>
    <w:p>
      <w:pPr>
        <w:pStyle w:val="MdSpace"/>
        <w:spacing w:before="0" w:after="60"/>
      </w:pPr>
    </w:p>
    <w:p>
      <w:pPr>
        <w:pStyle w:val="Heading2"/>
        <w:pStyle w:val="MdHeading2"/>
      </w:pPr>
      <w:r>
        <w:t xml:space="preserve">8. Technical Architecture</w:t>
      </w:r>
    </w:p>
    <w:p>
      <w:pPr>
        <w:pStyle w:val="MdParagraph"/>
      </w:pPr>
      <w:r>
        <w:t xml:space="preserve">The Enosx AI system should be divided into clear layers:</w:t>
      </w:r>
    </w:p>
    <w:p>
      <w:pPr>
        <w:pStyle w:val="MdSpace"/>
        <w:spacing w:before="0" w:after="60"/>
      </w:pPr>
    </w:p>
    <w:p>
      <w:pPr>
        <w:pStyle w:val="MdListItem"/>
        <w:numPr>
          <w:ilvl w:val="0"/>
          <w:numId w:val="2"/>
        </w:numPr>
      </w:pPr>
      <w:r>
        <w:rPr>
          <w:rStyle w:val="MdStrong"/>
          <w:b/>
          <w:bCs/>
        </w:rPr>
        <w:t xml:space="preserve">Browser interface:</w:t>
      </w:r>
      <w:r>
        <w:t xml:space="preserve"> Toolbar, sidebar, selection menu, address-bar commands, and voice input.</w:t>
      </w:r>
    </w:p>
    <w:p>
      <w:pPr>
        <w:pStyle w:val="MdListItem"/>
        <w:numPr>
          <w:ilvl w:val="0"/>
          <w:numId w:val="2"/>
        </w:numPr>
      </w:pPr>
      <w:r>
        <w:rPr>
          <w:rStyle w:val="MdStrong"/>
          <w:b/>
          <w:bCs/>
        </w:rPr>
        <w:t xml:space="preserve">Context engine:</w:t>
      </w:r>
      <w:r>
        <w:t xml:space="preserve"> Extracts only the text, pages, tabs, files, or developer information approved by the user.</w:t>
      </w:r>
    </w:p>
    <w:p>
      <w:pPr>
        <w:pStyle w:val="MdListItem"/>
        <w:numPr>
          <w:ilvl w:val="0"/>
          <w:numId w:val="2"/>
        </w:numPr>
      </w:pPr>
      <w:r>
        <w:rPr>
          <w:rStyle w:val="MdStrong"/>
          <w:b/>
          <w:bCs/>
        </w:rPr>
        <w:t xml:space="preserve">Privacy gateway:</w:t>
      </w:r>
      <w:r>
        <w:t xml:space="preserve"> Applies permissions, removes unnecessary data, checks for sensitive content, and records consent.</w:t>
      </w:r>
    </w:p>
    <w:p>
      <w:pPr>
        <w:pStyle w:val="MdListItem"/>
        <w:numPr>
          <w:ilvl w:val="0"/>
          <w:numId w:val="2"/>
        </w:numPr>
      </w:pPr>
      <w:r>
        <w:rPr>
          <w:rStyle w:val="MdStrong"/>
          <w:b/>
          <w:bCs/>
        </w:rPr>
        <w:t xml:space="preserve">Model router:</w:t>
      </w:r>
      <w:r>
        <w:t xml:space="preserve"> Chooses local, hybrid, or cloud processing according to user settings and task complexity.</w:t>
      </w:r>
    </w:p>
    <w:p>
      <w:pPr>
        <w:pStyle w:val="MdListItem"/>
        <w:numPr>
          <w:ilvl w:val="0"/>
          <w:numId w:val="2"/>
        </w:numPr>
      </w:pPr>
      <w:r>
        <w:rPr>
          <w:rStyle w:val="MdStrong"/>
          <w:b/>
          <w:bCs/>
        </w:rPr>
        <w:t xml:space="preserve">Response layer:</w:t>
      </w:r>
      <w:r>
        <w:t xml:space="preserve"> Displays answers, citations, source links, actions, and limitation notices.</w:t>
      </w:r>
    </w:p>
    <w:p>
      <w:pPr>
        <w:pStyle w:val="MdListItem"/>
        <w:numPr>
          <w:ilvl w:val="0"/>
          <w:numId w:val="2"/>
        </w:numPr>
      </w:pPr>
      <w:r>
        <w:rPr>
          <w:rStyle w:val="MdStrong"/>
          <w:b/>
          <w:bCs/>
        </w:rPr>
        <w:t xml:space="preserve">Memory layer:</w:t>
      </w:r>
      <w:r>
        <w:t xml:space="preserve"> Stores nothing by default unless the user explicitly saves a conversation, note, preference, or workspace.</w:t>
      </w:r>
    </w:p>
    <w:p>
      <w:pPr>
        <w:pStyle w:val="MdSpace"/>
        <w:spacing w:before="0" w:after="60"/>
      </w:pPr>
    </w:p>
    <w:p>
      <w:pPr>
        <w:pStyle w:val="MdParagraph"/>
      </w:pPr>
      <w:r>
        <w:t xml:space="preserve">The model router should allow Enosx to improve or replace AI models without redesigning the browser. Smaller local models can handle quick tasks, while more capable cloud models can support complex summarization and research workflows.</w:t>
      </w:r>
    </w:p>
    <w:p>
      <w:pPr>
        <w:pStyle w:val="MdSpace"/>
        <w:spacing w:before="0" w:after="60"/>
      </w:pPr>
    </w:p>
    <w:p>
      <w:pPr>
        <w:pStyle w:val="Heading2"/>
        <w:pStyle w:val="MdHeading2"/>
      </w:pPr>
      <w:r>
        <w:t xml:space="preserve">9. Security Requirements</w:t>
      </w:r>
    </w:p>
    <w:p>
      <w:pPr>
        <w:pStyle w:val="MdParagraph"/>
      </w:pPr>
      <w:r>
        <w:t xml:space="preserve">Security should be treated as a core product function. Enosx should include sandboxed browser processes, site isolation, secure updates, signed releases, extension permission warnings, encrypted password storage, breach alerts, and a public vulnerability-reporting process.</w:t>
      </w:r>
    </w:p>
    <w:p>
      <w:pPr>
        <w:pStyle w:val="MdSpace"/>
        <w:spacing w:before="0" w:after="60"/>
      </w:pPr>
    </w:p>
    <w:p>
      <w:pPr>
        <w:pStyle w:val="MdParagraph"/>
      </w:pPr>
      <w:r>
        <w:t xml:space="preserve">The AI system should add prompt-injection defenses, malicious-page warnings, permission boundaries, sensitive-data detection, response filtering, and confirmation before external actions. Enosx AI should not submit forms, send emails, purchase products, delete files, or change account settings without explicit user confirmation.</w:t>
      </w:r>
    </w:p>
    <w:p>
      <w:pPr>
        <w:pStyle w:val="MdSpace"/>
        <w:spacing w:before="0" w:after="60"/>
      </w:pPr>
    </w:p>
    <w:p>
      <w:pPr>
        <w:pStyle w:val="Heading2"/>
        <w:pStyle w:val="MdHeading2"/>
      </w:pPr>
      <w:r>
        <w:t xml:space="preserve">10. Business Model</w:t>
      </w:r>
    </w:p>
    <w:p>
      <w:pPr>
        <w:pStyle w:val="MdParagraph"/>
      </w:pPr>
      <w:r>
        <w:t xml:space="preserve">A trustworthy business model would strengthen the Enosx brand. The recommended approach is a free browser with optional paid services.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Tier</w:t>
            </w:r>
          </w:p>
        </w:tc>
        <w:tc>
          <w:tcPr>
            <w:tcBorders>
              <w:right w:val="none"/>
            </w:tcBorders>
            <w:tcMar>
              <w:top w:type="dxa" w:w="100"/>
              <w:left w:type="dxa" w:w="120"/>
              <w:bottom w:type="dxa" w:w="100"/>
              <w:right w:type="dxa" w:w="120"/>
            </w:tcMar>
            <w:vAlign w:val="center"/>
          </w:tcPr>
          <w:p>
            <w:pPr>
              <w:pStyle w:val="MdTableHeader"/>
            </w:pPr>
            <w:r>
              <w:t xml:space="preserve">Suggested offering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Free</w:t>
            </w:r>
          </w:p>
        </w:tc>
        <w:tc>
          <w:tcPr>
            <w:tcBorders>
              <w:right w:val="none"/>
            </w:tcBorders>
            <w:tcMar>
              <w:top w:type="dxa" w:w="80"/>
              <w:left w:type="dxa" w:w="120"/>
              <w:bottom w:type="dxa" w:w="80"/>
              <w:right w:type="dxa" w:w="120"/>
            </w:tcMar>
            <w:vAlign w:val="center"/>
          </w:tcPr>
          <w:p>
            <w:pPr>
              <w:pStyle w:val="MdTableCell"/>
            </w:pPr>
            <w:r>
              <w:t xml:space="preserve">Full browser, privacy controls, core Enosx AI, local features, and basic sync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Enosx Plus</w:t>
            </w:r>
          </w:p>
        </w:tc>
        <w:tc>
          <w:tcPr>
            <w:tcBorders>
              <w:right w:val="none"/>
            </w:tcBorders>
            <w:tcMar>
              <w:top w:type="dxa" w:w="80"/>
              <w:left w:type="dxa" w:w="120"/>
              <w:bottom w:type="dxa" w:w="80"/>
              <w:right w:type="dxa" w:w="120"/>
            </w:tcMar>
            <w:vAlign w:val="center"/>
          </w:tcPr>
          <w:p>
            <w:pPr>
              <w:pStyle w:val="MdTableCell"/>
            </w:pPr>
            <w:r>
              <w:t xml:space="preserve">Higher cloud-AI limits, encrypted storage, advanced research tools, and premium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Enosx Business</w:t>
            </w:r>
          </w:p>
        </w:tc>
        <w:tc>
          <w:tcPr>
            <w:tcBorders>
              <w:right w:val="none"/>
            </w:tcBorders>
            <w:tcMar>
              <w:top w:type="dxa" w:w="80"/>
              <w:left w:type="dxa" w:w="120"/>
              <w:bottom w:type="dxa" w:w="80"/>
              <w:right w:type="dxa" w:w="120"/>
            </w:tcMar>
            <w:vAlign w:val="center"/>
          </w:tcPr>
          <w:p>
            <w:pPr>
              <w:pStyle w:val="MdTableCell"/>
            </w:pPr>
            <w:r>
              <w:t xml:space="preserve">Central management, policy controls, private AI options, audit tools, and deployment packages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Enosx Developer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Advanced testing tools, release channels, documentation, and debugging services</w:t>
            </w:r>
          </w:p>
        </w:tc>
      </w:tr>
    </w:tbl>
    <w:p>
      <w:pPr>
        <w:pStyle w:val="MdParagraph"/>
      </w:pPr>
      <w:r>
        <w:t xml:space="preserve">The browser should avoid intrusive advertising and should never make core privacy protections dependent on an unexpected subscription payment.</w:t>
      </w:r>
    </w:p>
    <w:p>
      <w:pPr>
        <w:pStyle w:val="MdSpace"/>
        <w:spacing w:before="0" w:after="60"/>
      </w:pPr>
    </w:p>
    <w:p>
      <w:pPr>
        <w:pStyle w:val="Heading2"/>
        <w:pStyle w:val="MdHeading2"/>
      </w:pPr>
      <w:r>
        <w:t xml:space="preserve">11. Recommended MVP</w:t>
      </w:r>
    </w:p>
    <w:p>
      <w:pPr>
        <w:pStyle w:val="MdParagraph"/>
      </w:pPr>
      <w:r>
        <w:t xml:space="preserve">The first public release should focus on a reliable foundation and a small number of high-value AI features.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Priority</w:t>
            </w:r>
          </w:p>
        </w:tc>
        <w:tc>
          <w:tcPr>
            <w:tcBorders>
              <w:right w:val="none"/>
            </w:tcBorders>
            <w:tcMar>
              <w:top w:type="dxa" w:w="100"/>
              <w:left w:type="dxa" w:w="120"/>
              <w:bottom w:type="dxa" w:w="100"/>
              <w:right w:type="dxa" w:w="120"/>
            </w:tcMar>
            <w:vAlign w:val="center"/>
          </w:tcPr>
          <w:p>
            <w:pPr>
              <w:pStyle w:val="MdTableHeader"/>
            </w:pPr>
            <w:r>
              <w:t xml:space="preserve">MVP capability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Fast Chromium-based browsing with extension compatibility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Tracker protection, HTTPS upgrades, private windows, and permission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Profiles, bookmarks, history, downloads, and tab groups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Enosx AI sidebar and toolbar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Page summaries and selected-text explanations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Rewrite, translate, and simplify selected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Explicit AI context permissions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AI Privacy Center and no-retention option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P0</w:t>
            </w:r>
          </w:p>
        </w:tc>
        <w:tc>
          <w:tcPr>
            <w:tcBorders>
              <w:right w:val="none"/>
            </w:tcBorders>
            <w:tcMar>
              <w:top w:type="dxa" w:w="80"/>
              <w:left w:type="dxa" w:w="120"/>
              <w:bottom w:type="dxa" w:w="80"/>
              <w:right w:type="dxa" w:w="120"/>
            </w:tcMar>
            <w:vAlign w:val="center"/>
          </w:tcPr>
          <w:p>
            <w:pPr>
              <w:pStyle w:val="MdTableCell"/>
            </w:pPr>
            <w:r>
              <w:t xml:space="preserve">Windows, macOS, and Linux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Enosx Sync and encrypted workspaces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Research Mode and source comparison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P1</w:t>
            </w:r>
          </w:p>
        </w:tc>
        <w:tc>
          <w:tcPr>
            <w:tcBorders>
              <w:right w:val="none"/>
            </w:tcBorders>
            <w:tcMar>
              <w:top w:type="dxa" w:w="80"/>
              <w:left w:type="dxa" w:w="120"/>
              <w:bottom w:type="dxa" w:w="80"/>
              <w:right w:type="dxa" w:w="120"/>
            </w:tcMar>
            <w:vAlign w:val="center"/>
          </w:tcPr>
          <w:p>
            <w:pPr>
              <w:pStyle w:val="MdTableCell"/>
            </w:pPr>
            <w:r>
              <w:t xml:space="preserve">Local AI on compatible devices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P2</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Voice interaction, document assistant, and developer assistant</w:t>
            </w:r>
          </w:p>
        </w:tc>
      </w:tr>
    </w:tbl>
    <w:p>
      <w:pPr>
        <w:pStyle w:val="Heading2"/>
        <w:pStyle w:val="MdHeading2"/>
      </w:pPr>
      <w:r>
        <w:t xml:space="preserve">12. Roadmap</w:t>
      </w:r>
    </w:p>
    <w:p>
      <w:pPr>
        <w:pStyle w:val="Heading3"/>
        <w:pStyle w:val="MdHeading3"/>
      </w:pPr>
      <w:r>
        <w:t xml:space="preserve">Release 1: Browser Foundation</w:t>
      </w:r>
    </w:p>
    <w:p>
      <w:pPr>
        <w:pStyle w:val="MdParagraph"/>
      </w:pPr>
      <w:r>
        <w:t xml:space="preserve">Build tabs, navigation, profiles, bookmarks, history, downloads, private windows, extension compatibility, automatic updates, tracker protection, and the basic AI sidebar.</w:t>
      </w:r>
    </w:p>
    <w:p>
      <w:pPr>
        <w:pStyle w:val="MdSpace"/>
        <w:spacing w:before="0" w:after="60"/>
      </w:pPr>
    </w:p>
    <w:p>
      <w:pPr>
        <w:pStyle w:val="Heading3"/>
        <w:pStyle w:val="MdHeading3"/>
      </w:pPr>
      <w:r>
        <w:t xml:space="preserve">Release 2: Enosx AI Core</w:t>
      </w:r>
    </w:p>
    <w:p>
      <w:pPr>
        <w:pStyle w:val="MdParagraph"/>
      </w:pPr>
      <w:r>
        <w:t xml:space="preserve">Add page summaries, selected-text explanations, rewriting, translation, explicit context controls, AI history, no-retention mode, and the AI Privacy Center.</w:t>
      </w:r>
    </w:p>
    <w:p>
      <w:pPr>
        <w:pStyle w:val="MdSpace"/>
        <w:spacing w:before="0" w:after="60"/>
      </w:pPr>
    </w:p>
    <w:p>
      <w:pPr>
        <w:pStyle w:val="Heading3"/>
        <w:pStyle w:val="MdHeading3"/>
      </w:pPr>
      <w:r>
        <w:t xml:space="preserve">Release 3: Enosx Productivity</w:t>
      </w:r>
    </w:p>
    <w:p>
      <w:pPr>
        <w:pStyle w:val="MdParagraph"/>
      </w:pPr>
      <w:r>
        <w:t xml:space="preserve">Add workspaces, research mode, source comparison, tab intelligence, AI notes, reading mode, and encrypted synchronization.</w:t>
      </w:r>
    </w:p>
    <w:p>
      <w:pPr>
        <w:pStyle w:val="MdSpace"/>
        <w:spacing w:before="0" w:after="60"/>
      </w:pPr>
    </w:p>
    <w:p>
      <w:pPr>
        <w:pStyle w:val="Heading3"/>
        <w:pStyle w:val="MdHeading3"/>
      </w:pPr>
      <w:r>
        <w:t xml:space="preserve">Release 4: Enosx AI Advanced</w:t>
      </w:r>
    </w:p>
    <w:p>
      <w:pPr>
        <w:pStyle w:val="MdParagraph"/>
      </w:pPr>
      <w:r>
        <w:t xml:space="preserve">Add local AI, hybrid model routing, voice interaction, document analysis, smart downloads, user-controlled preferences, and developer tools.</w:t>
      </w:r>
    </w:p>
    <w:p>
      <w:pPr>
        <w:pStyle w:val="MdSpace"/>
        <w:spacing w:before="0" w:after="60"/>
      </w:pPr>
    </w:p>
    <w:p>
      <w:pPr>
        <w:pStyle w:val="Heading3"/>
        <w:pStyle w:val="MdHeading3"/>
      </w:pPr>
      <w:r>
        <w:t xml:space="preserve">Release 5: Business and Developer Platform</w:t>
      </w:r>
    </w:p>
    <w:p>
      <w:pPr>
        <w:pStyle w:val="MdParagraph"/>
      </w:pPr>
      <w:r>
        <w:t xml:space="preserve">Add enterprise AI policies, private model hosting, administrator controls, audit logs, managed browser deployment, extension APIs, AI action APIs, and developer documentation.</w:t>
      </w:r>
    </w:p>
    <w:p>
      <w:pPr>
        <w:pStyle w:val="MdSpace"/>
        <w:spacing w:before="0" w:after="60"/>
      </w:pPr>
    </w:p>
    <w:p>
      <w:pPr>
        <w:pStyle w:val="Heading2"/>
        <w:pStyle w:val="MdHeading2"/>
      </w:pPr>
      <w:r>
        <w:t xml:space="preserve">13. Success Metrics</w:t>
      </w:r>
    </w:p>
    <w:p>
      <w:pPr>
        <w:pStyle w:val="MdParagraph"/>
      </w:pPr>
      <w:r>
        <w:t xml:space="preserve">Enosx should measure more than downloads. Important metrics include weekly active users, retention after 7 and 30 days, successful migration from another browser, startup time, page-load performance, extension compatibility, crash-free sessions, sync reliability, AI task completion, and the percentage of users who keep privacy protections enabled.</w:t>
      </w:r>
    </w:p>
    <w:p>
      <w:pPr>
        <w:pStyle w:val="MdSpace"/>
        <w:spacing w:before="0" w:after="60"/>
      </w:pPr>
    </w:p>
    <w:p>
      <w:pPr>
        <w:pStyle w:val="MdParagraph"/>
      </w:pPr>
      <w:r>
        <w:t xml:space="preserve">Trust metrics are equally important. Enosx should monitor privacy complaints, support requests, security response time, vulnerability resolution time, AI error reports, and user satisfaction with AI explanations. The product should build loyalty through reliability and transparency rather than lock-in.</w:t>
      </w:r>
    </w:p>
    <w:p>
      <w:pPr>
        <w:pStyle w:val="MdSpace"/>
        <w:spacing w:before="0" w:after="60"/>
      </w:pPr>
    </w:p>
    <w:p>
      <w:pPr>
        <w:pStyle w:val="Heading2"/>
        <w:pStyle w:val="MdHeading2"/>
      </w:pPr>
      <w:r>
        <w:t xml:space="preserve">14. Final Recommendation</w:t>
      </w:r>
    </w:p>
    <w:p>
      <w:pPr>
        <w:pStyle w:val="MdParagraph"/>
      </w:pPr>
      <w:r>
        <w:t xml:space="preserve">Enosx Technologies should launch a </w:t>
      </w:r>
      <w:r>
        <w:rPr>
          <w:rStyle w:val="MdStrong"/>
          <w:b/>
          <w:bCs/>
        </w:rPr>
        <w:t xml:space="preserve">privacy-first, Chromium-compatible browser with Enosx AI at its center</w:t>
      </w:r>
      <w:r>
        <w:t xml:space="preserve">. The first version should be fast and familiar, with strong privacy protections, extension support, workspaces, and a focused assistant for page summaries, explanations, rewriting, translation, and research.</w:t>
      </w:r>
    </w:p>
    <w:p>
      <w:pPr>
        <w:pStyle w:val="MdSpace"/>
        <w:spacing w:before="0" w:after="60"/>
      </w:pPr>
    </w:p>
    <w:p>
      <w:pPr>
        <w:pStyle w:val="MdParagraph"/>
      </w:pPr>
      <w:r>
        <w:t xml:space="preserve">The strongest differentiator will not be simply having AI in a browser. It will be delivering </w:t>
      </w:r>
      <w:r>
        <w:rPr>
          <w:rStyle w:val="MdStrong"/>
          <w:b/>
          <w:bCs/>
        </w:rPr>
        <w:t xml:space="preserve">useful AI with visible permissions, private processing options, source-aware answers, and user-controlled memory</w:t>
      </w:r>
      <w:r>
        <w:t xml:space="preserve">.</w:t>
      </w:r>
    </w:p>
    <w:p>
      <w:pPr>
        <w:pStyle w:val="MdSpace"/>
        <w:spacing w:before="0" w:after="60"/>
      </w:pPr>
    </w:p>
    <w:p>
      <w:pPr>
        <w:pStyle w:val="MdBlockquote"/>
      </w:pPr>
      <w:r>
        <w:rPr>
          <w:rStyle w:val="MdStrong"/>
          <w:b/>
          <w:bCs/>
        </w:rPr>
        <w:t xml:space="preserve">Final product direction:</w:t>
      </w:r>
      <w:r>
        <w:t xml:space="preserve"> Enosx Browser helps people understand the web, organize their work, and use AI without giving up control of their data.</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Example Enosx AI Commands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 command</w:t>
            </w:r>
          </w:p>
        </w:tc>
        <w:tc>
          <w:tcPr>
            <w:tcBorders>
              <w:right w:val="none"/>
            </w:tcBorders>
            <w:tcMar>
              <w:top w:type="dxa" w:w="100"/>
              <w:left w:type="dxa" w:w="120"/>
              <w:bottom w:type="dxa" w:w="100"/>
              <w:right w:type="dxa" w:w="120"/>
            </w:tcMar>
            <w:vAlign w:val="center"/>
          </w:tcPr>
          <w:p>
            <w:pPr>
              <w:pStyle w:val="MdTableHeader"/>
            </w:pPr>
            <w:r>
              <w:t xml:space="preserve">Expected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summarize this page</w:t>
            </w:r>
          </w:p>
        </w:tc>
        <w:tc>
          <w:tcPr>
            <w:tcBorders>
              <w:right w:val="none"/>
            </w:tcBorders>
            <w:tcMar>
              <w:top w:type="dxa" w:w="80"/>
              <w:left w:type="dxa" w:w="120"/>
              <w:bottom w:type="dxa" w:w="80"/>
              <w:right w:type="dxa" w:w="120"/>
            </w:tcMar>
            <w:vAlign w:val="center"/>
          </w:tcPr>
          <w:p>
            <w:pPr>
              <w:pStyle w:val="MdTableCell"/>
            </w:pPr>
            <w:r>
              <w:t xml:space="preserve">Creates a concise page summary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explain this like I am new to the topic</w:t>
            </w:r>
          </w:p>
        </w:tc>
        <w:tc>
          <w:tcPr>
            <w:tcBorders>
              <w:right w:val="none"/>
            </w:tcBorders>
            <w:tcMar>
              <w:top w:type="dxa" w:w="80"/>
              <w:left w:type="dxa" w:w="120"/>
              <w:bottom w:type="dxa" w:w="80"/>
              <w:right w:type="dxa" w:w="120"/>
            </w:tcMar>
            <w:vAlign w:val="center"/>
          </w:tcPr>
          <w:p>
            <w:pPr>
              <w:pStyle w:val="MdTableCell"/>
            </w:pPr>
            <w:r>
              <w:t xml:space="preserve">Rewrites selected or page content at an introductory level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compare these tabs</w:t>
            </w:r>
          </w:p>
        </w:tc>
        <w:tc>
          <w:tcPr>
            <w:tcBorders>
              <w:right w:val="none"/>
            </w:tcBorders>
            <w:tcMar>
              <w:top w:type="dxa" w:w="80"/>
              <w:left w:type="dxa" w:w="120"/>
              <w:bottom w:type="dxa" w:w="80"/>
              <w:right w:type="dxa" w:w="120"/>
            </w:tcMar>
            <w:vAlign w:val="center"/>
          </w:tcPr>
          <w:p>
            <w:pPr>
              <w:pStyle w:val="MdTableCell"/>
            </w:pPr>
            <w:r>
              <w:t xml:space="preserve">Compares approved tabs and links to their 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save this as a research note</w:t>
            </w:r>
          </w:p>
        </w:tc>
        <w:tc>
          <w:tcPr>
            <w:tcBorders>
              <w:right w:val="none"/>
            </w:tcBorders>
            <w:tcMar>
              <w:top w:type="dxa" w:w="80"/>
              <w:left w:type="dxa" w:w="120"/>
              <w:bottom w:type="dxa" w:w="80"/>
              <w:right w:type="dxa" w:w="120"/>
            </w:tcMar>
            <w:vAlign w:val="center"/>
          </w:tcPr>
          <w:p>
            <w:pPr>
              <w:pStyle w:val="MdTableCell"/>
            </w:pPr>
            <w:r>
              <w:t xml:space="preserve">Saves selected content and the AI response to the current workspace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translate this to Spanish</w:t>
            </w:r>
          </w:p>
        </w:tc>
        <w:tc>
          <w:tcPr>
            <w:tcBorders>
              <w:right w:val="none"/>
            </w:tcBorders>
            <w:tcMar>
              <w:top w:type="dxa" w:w="80"/>
              <w:left w:type="dxa" w:w="120"/>
              <w:bottom w:type="dxa" w:w="80"/>
              <w:right w:type="dxa" w:w="120"/>
            </w:tcMar>
            <w:vAlign w:val="center"/>
          </w:tcPr>
          <w:p>
            <w:pPr>
              <w:pStyle w:val="MdTableCell"/>
            </w:pPr>
            <w:r>
              <w:t xml:space="preserve">Translates selected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draft a professional reply</w:t>
            </w:r>
          </w:p>
        </w:tc>
        <w:tc>
          <w:tcPr>
            <w:tcBorders>
              <w:right w:val="none"/>
            </w:tcBorders>
            <w:tcMar>
              <w:top w:type="dxa" w:w="80"/>
              <w:left w:type="dxa" w:w="120"/>
              <w:bottom w:type="dxa" w:w="80"/>
              <w:right w:type="dxa" w:w="120"/>
            </w:tcMar>
            <w:vAlign w:val="center"/>
          </w:tcPr>
          <w:p>
            <w:pPr>
              <w:pStyle w:val="MdTableCell"/>
            </w:pPr>
            <w:r>
              <w:t xml:space="preserve">Creates a draft based on selected context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ask: group my research tabs</w:t>
            </w:r>
          </w:p>
        </w:tc>
        <w:tc>
          <w:tcPr>
            <w:tcBorders>
              <w:right w:val="none"/>
            </w:tcBorders>
            <w:tcMar>
              <w:top w:type="dxa" w:w="80"/>
              <w:left w:type="dxa" w:w="120"/>
              <w:bottom w:type="dxa" w:w="80"/>
              <w:right w:type="dxa" w:w="120"/>
            </w:tcMar>
            <w:vAlign w:val="center"/>
          </w:tcPr>
          <w:p>
            <w:pPr>
              <w:pStyle w:val="MdTableCell"/>
            </w:pPr>
            <w:r>
              <w:t xml:space="preserve">Suggests tab groups and names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ask: explain this console error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Uses approved developer-console information to explain an error</w:t>
            </w:r>
          </w:p>
        </w:tc>
      </w:tr>
    </w:tbl>
    <w:p>
      <w:pPr>
        <w:pStyle w:val="MdHr"/>
        <w:pBdr>
          <w:bottom w:val="single" w:color="auto" w:sz="6" w:space="1"/>
        </w:pBdr>
      </w:pPr>
    </w:p>
    <w:p>
      <w:pPr>
        <w:pStyle w:val="MdSpace"/>
        <w:spacing w:before="0" w:after="60"/>
      </w:pPr>
    </w:p>
    <w:p>
      <w:pPr>
        <w:pStyle w:val="MdParagraph"/>
      </w:pPr>
      <w:r>
        <w:rPr>
          <w:rStyle w:val="MdStrong"/>
          <w:b/>
          <w:bCs/>
        </w:rPr>
        <w:t xml:space="preserve">Document owner:</w:t>
      </w:r>
      <w:r>
        <w:t xml:space="preserve"> Enosx Technologies</w:t>
      </w:r>
      <w:r>
        <w:rPr>
          <w:rStyle w:val="MdBr"/>
        </w:rPr>
        <w:br/>
        <w:t xml:space="preserve"/>
      </w:r>
      <w:r>
        <w:rPr>
          <w:rStyle w:val="MdStrong"/>
          <w:b/>
          <w:bCs/>
        </w:rPr>
        <w:t xml:space="preserve">Recommended next step:</w:t>
      </w:r>
      <w:r>
        <w:t xml:space="preserve"> Convert this product plan into a technical requirements document, interface specification, and MVP development backlog.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2026-09-05T07:19:33.086Z</dcterms:created>
  <dcterms:modified xsi:type="dcterms:W3CDTF">2026-09-05T07:19:33.086Z</dcterms:modified>
</cp:coreProperties>
</file>

<file path=docProps/custom.xml><?xml version="1.0" encoding="utf-8"?>
<Properties xmlns="http://schemas.openxmlformats.org/officeDocument/2006/custom-properties" xmlns:vt="http://schemas.openxmlformats.org/officeDocument/2006/docPropsVTypes"/>
</file>