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 - Integrated Active-Passive Counter-Surveillance Radar System</w:t>
      </w:r>
    </w:p>
    <w:p>
      <w:r>
        <w:rPr>
          <w:i/>
        </w:rPr>
        <w:t>Engineering Design Book: coherent fusion of the validated SFCW active radar with a passive coherent location receiver on one XCZU48DR platform</w:t>
      </w:r>
    </w:p>
    <w:p/>
    <w:tbl>
      <w:tblPr>
        <w:tblStyle w:val="TableGrid"/>
        <w:tblW w:type="auto" w:w="0"/>
        <w:tblLook w:firstColumn="1" w:firstRow="1" w:lastColumn="0" w:lastRow="0" w:noHBand="0" w:noVBand="1" w:val="04A0"/>
      </w:tblPr>
      <w:tblGrid>
        <w:gridCol w:w="4320"/>
        <w:gridCol w:w="4320"/>
      </w:tblGrid>
      <w:tr>
        <w:tc>
          <w:tcPr>
            <w:tcW w:type="dxa" w:w="4320"/>
          </w:tcPr>
          <w:p>
            <w:r>
              <w:t>Document number</w:t>
            </w:r>
          </w:p>
        </w:tc>
        <w:tc>
          <w:tcPr>
            <w:tcW w:type="dxa" w:w="4320"/>
          </w:tcPr>
          <w:p>
            <w:r>
              <w:t>RAP-EDB-001</w:t>
            </w:r>
          </w:p>
        </w:tc>
      </w:tr>
      <w:tr>
        <w:tc>
          <w:tcPr>
            <w:tcW w:type="dxa" w:w="4320"/>
          </w:tcPr>
          <w:p>
            <w:r>
              <w:t>Revision</w:t>
            </w:r>
          </w:p>
        </w:tc>
        <w:tc>
          <w:tcPr>
            <w:tcW w:type="dxa" w:w="4320"/>
          </w:tcPr>
          <w:p>
            <w:r>
              <w:t>1.0</w:t>
            </w:r>
          </w:p>
        </w:tc>
      </w:tr>
      <w:tr>
        <w:tc>
          <w:tcPr>
            <w:tcW w:type="dxa" w:w="4320"/>
          </w:tcPr>
          <w:p>
            <w:r>
              <w:t>Date</w:t>
            </w:r>
          </w:p>
        </w:tc>
        <w:tc>
          <w:tcPr>
            <w:tcW w:type="dxa" w:w="4320"/>
          </w:tcPr>
          <w:p>
            <w:r>
              <w:t>2026-09-20</w:t>
            </w:r>
          </w:p>
        </w:tc>
      </w:tr>
      <w:tr>
        <w:tc>
          <w:tcPr>
            <w:tcW w:type="dxa" w:w="4320"/>
          </w:tcPr>
          <w:p>
            <w:r>
              <w:t>Platform baseline</w:t>
            </w:r>
          </w:p>
        </w:tc>
        <w:tc>
          <w:tcPr>
            <w:tcW w:type="dxa" w:w="4320"/>
          </w:tcPr>
          <w:p>
            <w:r>
              <w:t>AMD Zynq UltraScale+ RFSoC XCZU48DR (ZCU208 class)</w:t>
            </w:r>
          </w:p>
        </w:tc>
      </w:tr>
      <w:tr>
        <w:tc>
          <w:tcPr>
            <w:tcW w:type="dxa" w:w="4320"/>
          </w:tcPr>
          <w:p>
            <w:r>
              <w:t>Status</w:t>
            </w:r>
          </w:p>
        </w:tc>
        <w:tc>
          <w:tcPr>
            <w:tcW w:type="dxa" w:w="4320"/>
          </w:tcPr>
          <w:p>
            <w:r>
              <w:t>Engineering design book - issued for review</w:t>
            </w:r>
          </w:p>
        </w:tc>
      </w:tr>
      <w:tr>
        <w:tc>
          <w:tcPr>
            <w:tcW w:type="dxa" w:w="4320"/>
          </w:tcPr>
          <w:p>
            <w:r>
              <w:t>Companion documents</w:t>
            </w:r>
          </w:p>
        </w:tc>
        <w:tc>
          <w:tcPr>
            <w:tcW w:type="dxa" w:w="4320"/>
          </w:tcPr>
          <w:p>
            <w:r>
              <w:t>GPR_SFCW_Engineering_Design_Book_RFSoC48DR_v1.4 (active RF hardware), GPV README + software/ps (validated active chain), GPM v1.8 (golden algorithms)</w:t>
            </w:r>
          </w:p>
        </w:tc>
      </w:tr>
    </w:tbl>
    <w:p/>
    <w:p>
      <w:pPr>
        <w:pStyle w:val="IntenseQuote"/>
      </w:pPr>
      <w:r>
        <w:t>Number labelling convention used throughout: [validated] = measured or bit-exact simulated result from the GPM v1.8 / GPV artifact set; [derived] = closed-form result of an equation stated in this book; [budget] = design target or resource estimate to be confirmed by implementation. No simulated result is presented as measured hardware data.</w:t>
      </w:r>
    </w:p>
    <w:p>
      <w:r>
        <w:br w:type="page"/>
      </w:r>
    </w:p>
    <w:p>
      <w:pPr>
        <w:pStyle w:val="Heading1"/>
      </w:pPr>
      <w:r>
        <w:t>Document map and engineering scope</w:t>
      </w:r>
    </w:p>
    <w:p>
      <w:r>
        <w:t>This book defines the RAP system: an INTEGRATED ACTIVE-PASSIVE COUNTER-SURVEILLANCE RADAR built from two sensing sub-systems that share one coherent hardware platform and one fusion engine. The active sub-system is the already validated stepped-frequency continuous-wave (SFCW) radar chain of the GPM MATLAB package (v1.8) and its GPV RFSoC implementation (10/10 testbenches bit-exact). The passive sub-system is a passive coherent location (PCL) receiver that exploits illuminators of opportunity (FM, DAB, DVB-T, LTE downlinks) with reference and surveillance channels. The fusion engine correlates passive cues with active confirms to serve the counter-surveillance mission.</w:t>
      </w:r>
    </w:p>
    <w:p>
      <w:r>
        <w:t>Scope of this book: mission and threat model, system modes and EMCON policy, coherent timing architecture, passive chain design (cancellation, cross-ambiguity, DOA, tracking), fusion and cueing, XCZU48DR implementation partition, PS software extension, validation plan, failure modes and traceability. The active RF hardware (boards A-E) is not re-derived here; it is inherited from the v1.4 active design book and the validated GPV package.</w:t>
      </w:r>
    </w:p>
    <w:p>
      <w:pPr>
        <w:pStyle w:val="Heading2"/>
      </w:pPr>
      <w:r>
        <w:t>How to read this book</w:t>
      </w:r>
    </w:p>
    <w:p>
      <w:pPr>
        <w:pStyle w:val="ListBullet"/>
      </w:pPr>
      <w:r>
        <w:t>Part I (sections 2-5): mission, modes, architecture, timing - read first.</w:t>
      </w:r>
    </w:p>
    <w:p>
      <w:pPr>
        <w:pStyle w:val="ListBullet"/>
      </w:pPr>
      <w:r>
        <w:t>Part II (sections 6-8): active sub-system as inherited, validated baseline.</w:t>
      </w:r>
    </w:p>
    <w:p>
      <w:pPr>
        <w:pStyle w:val="ListBullet"/>
      </w:pPr>
      <w:r>
        <w:t>Part III (sections 9-14): passive sub-system - the new RF/DSP design.</w:t>
      </w:r>
    </w:p>
    <w:p>
      <w:pPr>
        <w:pStyle w:val="ListBullet"/>
      </w:pPr>
      <w:r>
        <w:t>Part IV (sections 15-17): fusion, cueing, operational timelines.</w:t>
      </w:r>
    </w:p>
    <w:p>
      <w:pPr>
        <w:pStyle w:val="ListBullet"/>
      </w:pPr>
      <w:r>
        <w:t>Part V (sections 18-21): XCZU48DR partition, resources, software, data rates.</w:t>
      </w:r>
    </w:p>
    <w:p>
      <w:pPr>
        <w:pStyle w:val="ListBullet"/>
      </w:pPr>
      <w:r>
        <w:t>Part VI (sections 22-25): validation, failure modes, traceability, references.</w:t>
      </w:r>
    </w:p>
    <w:p>
      <w:pPr>
        <w:pStyle w:val="Heading2"/>
      </w:pPr>
      <w:r>
        <w:t>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Rev</w:t>
            </w:r>
          </w:p>
        </w:tc>
        <w:tc>
          <w:tcPr>
            <w:tcW w:type="dxa" w:w="2880"/>
          </w:tcPr>
          <w:p>
            <w:r>
              <w:rPr>
                <w:b/>
              </w:rPr>
              <w:t>Date</w:t>
            </w:r>
          </w:p>
        </w:tc>
        <w:tc>
          <w:tcPr>
            <w:tcW w:type="dxa" w:w="2880"/>
          </w:tcPr>
          <w:p>
            <w:r>
              <w:rPr>
                <w:b/>
              </w:rPr>
              <w:t>Change</w:t>
            </w:r>
          </w:p>
        </w:tc>
      </w:tr>
      <w:tr>
        <w:tc>
          <w:tcPr>
            <w:tcW w:type="dxa" w:w="2880"/>
          </w:tcPr>
          <w:p>
            <w:r>
              <w:t>1.0</w:t>
            </w:r>
          </w:p>
        </w:tc>
        <w:tc>
          <w:tcPr>
            <w:tcW w:type="dxa" w:w="2880"/>
          </w:tcPr>
          <w:p>
            <w:r>
              <w:t>2026-09-20</w:t>
            </w:r>
          </w:p>
        </w:tc>
        <w:tc>
          <w:tcPr>
            <w:tcW w:type="dxa" w:w="2880"/>
          </w:tcPr>
          <w:p>
            <w:r>
              <w:t>First issue. Active baseline frozen at GPV ps-runtime / GPM v1.8.</w:t>
            </w:r>
          </w:p>
        </w:tc>
      </w:tr>
    </w:tbl>
    <w:p/>
    <w:p>
      <w:pPr>
        <w:pStyle w:val="Heading1"/>
      </w:pPr>
      <w:r>
        <w:t>System mission and threat model</w:t>
      </w:r>
    </w:p>
    <w:p>
      <w:pPr>
        <w:pStyle w:val="Heading2"/>
      </w:pPr>
      <w:r>
        <w:t>Counter-surveillance mission statement</w:t>
      </w:r>
    </w:p>
    <w:p>
      <w:r>
        <w:t>The RAP system protects a defended site against surveillance acts. A surveillance act is any collection of information about the site by a non-cooperative sensor. The system must (1) detect the sensor platform or its emissions, (2) locate it, (3) classify the threat type, (4) cue a response (operator display, counter-measure director, or the active radar for fine tracking), and (5) hold track continuity while the threat manoeuvres or goes silent in one of the two sensing domains.</w:t>
      </w:r>
    </w:p>
    <w:p>
      <w:pPr>
        <w:pStyle w:val="Heading2"/>
      </w:pPr>
      <w:r>
        <w:t>Threat classes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Class</w:t>
            </w:r>
          </w:p>
        </w:tc>
        <w:tc>
          <w:tcPr>
            <w:tcW w:type="dxa" w:w="2160"/>
          </w:tcPr>
          <w:p>
            <w:r>
              <w:rPr>
                <w:b/>
              </w:rPr>
              <w:t>Observable signature</w:t>
            </w:r>
          </w:p>
        </w:tc>
        <w:tc>
          <w:tcPr>
            <w:tcW w:type="dxa" w:w="2160"/>
          </w:tcPr>
          <w:p>
            <w:r>
              <w:rPr>
                <w:b/>
              </w:rPr>
              <w:t>Primary sensor</w:t>
            </w:r>
          </w:p>
        </w:tc>
        <w:tc>
          <w:tcPr>
            <w:tcW w:type="dxa" w:w="2160"/>
          </w:tcPr>
          <w:p>
            <w:r>
              <w:rPr>
                <w:b/>
              </w:rPr>
              <w:t>Notes</w:t>
            </w:r>
          </w:p>
        </w:tc>
      </w:tr>
      <w:tr>
        <w:tc>
          <w:tcPr>
            <w:tcW w:type="dxa" w:w="2160"/>
          </w:tcPr>
          <w:p>
            <w:r>
              <w:t>T1 covert RF emitter (bug, covert camera uplink, exfiltration radio)</w:t>
            </w:r>
          </w:p>
        </w:tc>
        <w:tc>
          <w:tcPr>
            <w:tcW w:type="dxa" w:w="2160"/>
          </w:tcPr>
          <w:p>
            <w:r>
              <w:t>Continuous or bursty transmission, 30 MHz - 6 GHz</w:t>
            </w:r>
          </w:p>
        </w:tc>
        <w:tc>
          <w:tcPr>
            <w:tcW w:type="dxa" w:w="2160"/>
          </w:tcPr>
          <w:p>
            <w:r>
              <w:t>Passive (emitter geolocation)</w:t>
            </w:r>
          </w:p>
        </w:tc>
        <w:tc>
          <w:tcPr>
            <w:tcW w:type="dxa" w:w="2160"/>
          </w:tcPr>
          <w:p>
            <w:r>
              <w:t>Never detectable by active radar alone if static and small.</w:t>
            </w:r>
          </w:p>
        </w:tc>
      </w:tr>
      <w:tr>
        <w:tc>
          <w:tcPr>
            <w:tcW w:type="dxa" w:w="2160"/>
          </w:tcPr>
          <w:p>
            <w:r>
              <w:t>T2 reconnaissance UAV / micro-UAV</w:t>
            </w:r>
          </w:p>
        </w:tc>
        <w:tc>
          <w:tcPr>
            <w:tcW w:type="dxa" w:w="2160"/>
          </w:tcPr>
          <w:p>
            <w:r>
              <w:t>Control-link + telemetry emissions; small RCS (0.01-0.1 m2)</w:t>
            </w:r>
          </w:p>
        </w:tc>
        <w:tc>
          <w:tcPr>
            <w:tcW w:type="dxa" w:w="2160"/>
          </w:tcPr>
          <w:p>
            <w:r>
              <w:t>Passive cue -&gt; active confirm</w:t>
            </w:r>
          </w:p>
        </w:tc>
        <w:tc>
          <w:tcPr>
            <w:tcW w:type="dxa" w:w="2160"/>
          </w:tcPr>
          <w:p>
            <w:r>
              <w:t>RF-silent glide phases require active hold.</w:t>
            </w:r>
          </w:p>
        </w:tc>
      </w:tr>
      <w:tr>
        <w:tc>
          <w:tcPr>
            <w:tcW w:type="dxa" w:w="2160"/>
          </w:tcPr>
          <w:p>
            <w:r>
              <w:t>T3 passive observation platform (glider, balloon, periscope-like mast)</w:t>
            </w:r>
          </w:p>
        </w:tc>
        <w:tc>
          <w:tcPr>
            <w:tcW w:type="dxa" w:w="2160"/>
          </w:tcPr>
          <w:p>
            <w:r>
              <w:t>No emissions; small RCS</w:t>
            </w:r>
          </w:p>
        </w:tc>
        <w:tc>
          <w:tcPr>
            <w:tcW w:type="dxa" w:w="2160"/>
          </w:tcPr>
          <w:p>
            <w:r>
              <w:t>Active SFCW chain</w:t>
            </w:r>
          </w:p>
        </w:tc>
        <w:tc>
          <w:tcPr>
            <w:tcW w:type="dxa" w:w="2160"/>
          </w:tcPr>
          <w:p>
            <w:r>
              <w:t>Passive contributes nothing; active-only mode.</w:t>
            </w:r>
          </w:p>
        </w:tc>
      </w:tr>
      <w:tr>
        <w:tc>
          <w:tcPr>
            <w:tcW w:type="dxa" w:w="2160"/>
          </w:tcPr>
          <w:p>
            <w:r>
              <w:t>T4 hostile radar / mapping sensor observing the site</w:t>
            </w:r>
          </w:p>
        </w:tc>
        <w:tc>
          <w:tcPr>
            <w:tcW w:type="dxa" w:w="2160"/>
          </w:tcPr>
          <w:p>
            <w:r>
              <w:t>High-power pulsed or FMCW emissions</w:t>
            </w:r>
          </w:p>
        </w:tc>
        <w:tc>
          <w:tcPr>
            <w:tcW w:type="dxa" w:w="2160"/>
          </w:tcPr>
          <w:p>
            <w:r>
              <w:t>Passive (TDOA/FDOA geolocation)</w:t>
            </w:r>
          </w:p>
        </w:tc>
        <w:tc>
          <w:tcPr>
            <w:tcW w:type="dxa" w:w="2160"/>
          </w:tcPr>
          <w:p>
            <w:r>
              <w:t>Active chain may be commanded silent (EMCON) while T4 is active.</w:t>
            </w:r>
          </w:p>
        </w:tc>
      </w:tr>
      <w:tr>
        <w:tc>
          <w:tcPr>
            <w:tcW w:type="dxa" w:w="2160"/>
          </w:tcPr>
          <w:p>
            <w:r>
              <w:t>T5 ground-level intruder with handheld device</w:t>
            </w:r>
          </w:p>
        </w:tc>
        <w:tc>
          <w:tcPr>
            <w:tcW w:type="dxa" w:w="2160"/>
          </w:tcPr>
          <w:p>
            <w:r>
              <w:t>Intermittent emissions + moving RCS</w:t>
            </w:r>
          </w:p>
        </w:tc>
        <w:tc>
          <w:tcPr>
            <w:tcW w:type="dxa" w:w="2160"/>
          </w:tcPr>
          <w:p>
            <w:r>
              <w:t>Both, fused</w:t>
            </w:r>
          </w:p>
        </w:tc>
        <w:tc>
          <w:tcPr>
            <w:tcW w:type="dxa" w:w="2160"/>
          </w:tcPr>
          <w:p>
            <w:r>
              <w:t>Urban multipath is the dominant error source.</w:t>
            </w:r>
          </w:p>
        </w:tc>
      </w:tr>
    </w:tbl>
    <w:p/>
    <w:p>
      <w:pPr>
        <w:pStyle w:val="Heading2"/>
      </w:pPr>
      <w:r>
        <w:t>Why one sensor domain is not enough</w:t>
      </w:r>
    </w:p>
    <w:p>
      <w:r>
        <w:t>Active radar alone cannot see a static, RF-silent-free emitter (T1) and radiates its own presence (bad against T4). Passive PCL alone cannot see RF-silent targets (T3), has range accuracy limited by the illuminator bandwidth, and loses targets outside illuminator coverage. The integrated system uses each domain where it is strong and hands over where it is weak; the EMCON policy below makes the radiation decision an explicit, schedulable resource.</w:t>
      </w:r>
    </w:p>
    <w:p>
      <w:pPr>
        <w:pStyle w:val="Heading1"/>
      </w:pPr>
      <w:r>
        <w:t>System modes and EMCON policy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w:t>
            </w:r>
          </w:p>
        </w:tc>
        <w:tc>
          <w:tcPr>
            <w:tcW w:type="dxa" w:w="2160"/>
          </w:tcPr>
          <w:p>
            <w:r>
              <w:rPr>
                <w:b/>
              </w:rPr>
              <w:t>Active TX</w:t>
            </w:r>
          </w:p>
        </w:tc>
        <w:tc>
          <w:tcPr>
            <w:tcW w:type="dxa" w:w="2160"/>
          </w:tcPr>
          <w:p>
            <w:r>
              <w:rPr>
                <w:b/>
              </w:rPr>
              <w:t>Passive RX</w:t>
            </w:r>
          </w:p>
        </w:tc>
        <w:tc>
          <w:tcPr>
            <w:tcW w:type="dxa" w:w="2160"/>
          </w:tcPr>
          <w:p>
            <w:r>
              <w:rPr>
                <w:b/>
              </w:rPr>
              <w:t>Use case</w:t>
            </w:r>
          </w:p>
        </w:tc>
      </w:tr>
      <w:tr>
        <w:tc>
          <w:tcPr>
            <w:tcW w:type="dxa" w:w="2160"/>
          </w:tcPr>
          <w:p>
            <w:r>
              <w:t>M0 FULL SILENCE</w:t>
            </w:r>
          </w:p>
        </w:tc>
        <w:tc>
          <w:tcPr>
            <w:tcW w:type="dxa" w:w="2160"/>
          </w:tcPr>
          <w:p>
            <w:r>
              <w:t>off</w:t>
            </w:r>
          </w:p>
        </w:tc>
        <w:tc>
          <w:tcPr>
            <w:tcW w:type="dxa" w:w="2160"/>
          </w:tcPr>
          <w:p>
            <w:r>
              <w:t>on</w:t>
            </w:r>
          </w:p>
        </w:tc>
        <w:tc>
          <w:tcPr>
            <w:tcW w:type="dxa" w:w="2160"/>
          </w:tcPr>
          <w:p>
            <w:r>
              <w:t>Default surveillance mode against T4; zero own emission.</w:t>
            </w:r>
          </w:p>
        </w:tc>
      </w:tr>
      <w:tr>
        <w:tc>
          <w:tcPr>
            <w:tcW w:type="dxa" w:w="2160"/>
          </w:tcPr>
          <w:p>
            <w:r>
              <w:t>M1 PASSIVE CUE</w:t>
            </w:r>
          </w:p>
        </w:tc>
        <w:tc>
          <w:tcPr>
            <w:tcW w:type="dxa" w:w="2160"/>
          </w:tcPr>
          <w:p>
            <w:r>
              <w:t>off until cue, then short confirm dwell</w:t>
            </w:r>
          </w:p>
        </w:tc>
        <w:tc>
          <w:tcPr>
            <w:tcW w:type="dxa" w:w="2160"/>
          </w:tcPr>
          <w:p>
            <w:r>
              <w:t>on</w:t>
            </w:r>
          </w:p>
        </w:tc>
        <w:tc>
          <w:tcPr>
            <w:tcW w:type="dxa" w:w="2160"/>
          </w:tcPr>
          <w:p>
            <w:r>
              <w:t>Passive detects emitter or UAV link; active confirms range/Doppler with minimal dwell.</w:t>
            </w:r>
          </w:p>
        </w:tc>
      </w:tr>
      <w:tr>
        <w:tc>
          <w:tcPr>
            <w:tcW w:type="dxa" w:w="2160"/>
          </w:tcPr>
          <w:p>
            <w:r>
              <w:t>M2 ACTIVE SEARCH</w:t>
            </w:r>
          </w:p>
        </w:tc>
        <w:tc>
          <w:tcPr>
            <w:tcW w:type="dxa" w:w="2160"/>
          </w:tcPr>
          <w:p>
            <w:r>
              <w:t>on, full schedule</w:t>
            </w:r>
          </w:p>
        </w:tc>
        <w:tc>
          <w:tcPr>
            <w:tcW w:type="dxa" w:w="2160"/>
          </w:tcPr>
          <w:p>
            <w:r>
              <w:t>on</w:t>
            </w:r>
          </w:p>
        </w:tc>
        <w:tc>
          <w:tcPr>
            <w:tcW w:type="dxa" w:w="2160"/>
          </w:tcPr>
          <w:p>
            <w:r>
              <w:t>RF-silent target search (T3); passive runs in parallel.</w:t>
            </w:r>
          </w:p>
        </w:tc>
      </w:tr>
      <w:tr>
        <w:tc>
          <w:tcPr>
            <w:tcW w:type="dxa" w:w="2160"/>
          </w:tcPr>
          <w:p>
            <w:r>
              <w:t>M3 ACTIVE TRACK</w:t>
            </w:r>
          </w:p>
        </w:tc>
        <w:tc>
          <w:tcPr>
            <w:tcW w:type="dxa" w:w="2160"/>
          </w:tcPr>
          <w:p>
            <w:r>
              <w:t>on, track-only waveform</w:t>
            </w:r>
          </w:p>
        </w:tc>
        <w:tc>
          <w:tcPr>
            <w:tcW w:type="dxa" w:w="2160"/>
          </w:tcPr>
          <w:p>
            <w:r>
              <w:t>on</w:t>
            </w:r>
          </w:p>
        </w:tc>
        <w:tc>
          <w:tcPr>
            <w:tcW w:type="dxa" w:w="2160"/>
          </w:tcPr>
          <w:p>
            <w:r>
              <w:t>Handover after detection; minimum revisit, minimum power.</w:t>
            </w:r>
          </w:p>
        </w:tc>
      </w:tr>
      <w:tr>
        <w:tc>
          <w:tcPr>
            <w:tcW w:type="dxa" w:w="2160"/>
          </w:tcPr>
          <w:p>
            <w:r>
              <w:t>M4 PASSIVE-ASSISTED CAL</w:t>
            </w:r>
          </w:p>
        </w:tc>
        <w:tc>
          <w:tcPr>
            <w:tcW w:type="dxa" w:w="2160"/>
          </w:tcPr>
          <w:p>
            <w:r>
              <w:t>on, calibration schedule</w:t>
            </w:r>
          </w:p>
        </w:tc>
        <w:tc>
          <w:tcPr>
            <w:tcW w:type="dxa" w:w="2160"/>
          </w:tcPr>
          <w:p>
            <w:r>
              <w:t>on</w:t>
            </w:r>
          </w:p>
        </w:tc>
        <w:tc>
          <w:tcPr>
            <w:tcW w:type="dxa" w:w="2160"/>
          </w:tcPr>
          <w:p>
            <w:r>
              <w:t>Passive channels observe own TX as a bistatic reference for chain calibration.</w:t>
            </w:r>
          </w:p>
        </w:tc>
      </w:tr>
    </w:tbl>
    <w:p/>
    <w:p>
      <w:r>
        <w:rPr>
          <w:b/>
        </w:rPr>
        <w:t xml:space="preserve">Design decision: </w:t>
      </w:r>
      <w:r>
        <w:t>EMCON is implemented as a scheduler resource, not a switch: every active dwell request carries a cost (radiation time x power) and the arbiter grants it only against a cue confidence or an operator command. This keeps the integrated system's probability of intercept (own) bounded by design.</w:t>
      </w:r>
    </w:p>
    <w:p>
      <w:r>
        <w:t>Mode transitions are driven by the fusion engine (section 15) and reported to the operator with the evidence that caused them (cue SNR, DOA, emitter class).</w:t>
      </w:r>
    </w:p>
    <w:p>
      <w:pPr>
        <w:pStyle w:val="Heading1"/>
      </w:pPr>
      <w:r>
        <w:t>Top-level architecture</w:t>
      </w:r>
    </w:p>
    <w:p>
      <w:r>
        <w:t>Five subsystems on one XCZU48DR platform plus an operator workstation:</w:t>
      </w:r>
    </w:p>
    <w:p>
      <w:pPr>
        <w:pStyle w:val="ListNumber"/>
      </w:pPr>
      <w:r>
        <w:t>ACTIVE SFCW RADAR (inherited, validated): DDS tone synthesis -&gt; TX chain (board B) -&gt; antenna (board E) -&gt; RX front end (board C) -&gt; RF-ADC -&gt; PL chain (IFFT range processing, background removal, migration, CFAR, clustering) exactly as in GPV.</w:t>
      </w:r>
    </w:p>
    <w:p>
      <w:pPr>
        <w:pStyle w:val="ListNumber"/>
      </w:pPr>
      <w:r>
        <w:t>PASSIVE PCL RECEIVER (new): one directive reference channel per illuminator of interest plus N surveillance channels (omni or array), all direct-RF sampled; PL chain: channelisation, interference/clutter cancellation, cross-ambiguity function (CAF), CFAR on range-Doppler, DOA, emitter geolocation.</w:t>
      </w:r>
    </w:p>
    <w:p>
      <w:pPr>
        <w:pStyle w:val="ListNumber"/>
      </w:pPr>
      <w:r>
        <w:t>COHERENT TIMING UNIT (inherited board A discipline): single 10 MHz site reference disciplines one SI570-style clock generator; all RFDC tiles receive phase-aligned clocks and SYSREF so that active and passive chains are phase-coherent (required for CAF and for M4 calibration).</w:t>
      </w:r>
    </w:p>
    <w:p>
      <w:pPr>
        <w:pStyle w:val="ListNumber"/>
      </w:pPr>
      <w:r>
        <w:t>FUSION AND CUEING ENGINE (PS software): track-to-track association between passive bistatic tracks / emitter fixes and active tracks; EMCON arbiter; cue messages.</w:t>
      </w:r>
    </w:p>
    <w:p>
      <w:pPr>
        <w:pStyle w:val="ListNumber"/>
      </w:pPr>
      <w:r>
        <w:t>OPERATOR WORKSTATION: displays (range-Doppler maps, B-scans, map overlays), mode control, evidence log; same data-contract philosophy as GPV software/offline.</w:t>
      </w:r>
    </w:p>
    <w:p>
      <w:pPr>
        <w:pStyle w:val="Heading2"/>
      </w:pPr>
      <w:r>
        <w:t>Information flow</w:t>
      </w:r>
    </w:p>
    <w:p>
      <w:r>
        <w:t>Passive chain produces (a) emitter fixes (AOA/TDOA/class) at cue rate, and (b) bistatic tracks of illumination echoes (air targets). Active chain produces monostatic detections/tracks. Fusion associates by kinematic gating plus attribute likelihood and maintains a single fused picture; the arbiter converts association gaps into active dwell requests (M1/M3) or into silence (M0).</w:t>
      </w:r>
    </w:p>
    <w:p>
      <w:pPr>
        <w:pStyle w:val="Heading1"/>
      </w:pPr>
      <w:r>
        <w:t>Coherent timing architecture</w:t>
      </w:r>
    </w:p>
    <w:p>
      <w:r>
        <w:t>CAF processing gain is only realised if reference and surveillance channels share phase noise and drift over the integration time; the active chain already requires tile-to-tile coherence (MTS). One clock plant therefore serves both:</w:t>
      </w:r>
    </w:p>
    <w:p>
      <w:pPr>
        <w:pStyle w:val="ListBullet"/>
      </w:pPr>
      <w:r>
        <w:t>Site 10 MHz reference (GPSDO class) -&gt; clock generator board (board A role).</w:t>
      </w:r>
    </w:p>
    <w:p>
      <w:pPr>
        <w:pStyle w:val="ListBullet"/>
      </w:pPr>
      <w:r>
        <w:t>Clock generator outputs: RFDC ADC/DAC sampling clocks and SYSREF, PL fabric clocks (245.76 MHz family as in the validated build), PS clocks.</w:t>
      </w:r>
    </w:p>
    <w:p>
      <w:pPr>
        <w:pStyle w:val="ListBullet"/>
      </w:pPr>
      <w:r>
        <w:t>All RFDC tiles programmed for multi-tile sync so that every converted channel has a deterministic phase relationship [validated practice in GPV full BD flow].</w:t>
      </w:r>
    </w:p>
    <w:p>
      <w:pPr>
        <w:pStyle w:val="ListBullet"/>
      </w:pPr>
      <w:r>
        <w:t>Residual phase drift budget over CAF integration T_int: &lt;= 5 deg rms [budget], i.e. for DVB-T at 600 MHz and T_int = 1 s the clock plant must hold ~1.4e-14 Allan deviation over 1 s - trivially met by a common clock, impossible with two free-running receivers. This is the single strongest argument for the single-box integrated design.</w:t>
      </w:r>
    </w:p>
    <w:p>
      <w:pPr>
        <w:ind w:left="360"/>
      </w:pPr>
      <w:r>
        <w:rPr>
          <w:rFonts w:ascii="Consolas" w:hAnsi="Consolas"/>
          <w:sz w:val="19"/>
        </w:rPr>
        <w:t>phi_drift = 2*pi*f_c*tau_drift ;  require phi_drift &lt;= pi/36 over T_int</w:t>
      </w:r>
    </w:p>
    <w:p>
      <w:r>
        <w:rPr>
          <w:b/>
        </w:rPr>
        <w:t xml:space="preserve">Design decision: </w:t>
      </w:r>
      <w:r>
        <w:t>The passive receiver is NOT a separate box: a separate passive receiver would need its own disciplined oscillator and a phase-stable distribution path; the single XCZU48DR box removes that error term entirely.</w:t>
      </w:r>
    </w:p>
    <w:p>
      <w:pPr>
        <w:pStyle w:val="Heading1"/>
      </w:pPr>
      <w:r>
        <w:t>Active sub-system: inherited validated baseline</w:t>
      </w:r>
    </w:p>
    <w:p>
      <w:r>
        <w:t>The active chain is frozen. Its algorithmic truth is GPM v1.8 (gpr_pipeline_spec.m, validate_package.m, 83 checks) and its hardware truth is GPV (14 RTL modules, 10/10 testbenches bit-exact against golden ROMs generated by make_golden.m). This book adds nothing to it; it only states the interface the integrated system relies on.</w:t>
      </w:r>
    </w:p>
    <w:p>
      <w:pPr>
        <w:pStyle w:val="Heading2"/>
      </w:pPr>
      <w:r>
        <w:t>Configuration envelopes [validated]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Mode A (wideband search)</w:t>
            </w:r>
          </w:p>
        </w:tc>
        <w:tc>
          <w:tcPr>
            <w:tcW w:type="dxa" w:w="2880"/>
          </w:tcPr>
          <w:p>
            <w:r>
              <w:rPr>
                <w:b/>
              </w:rPr>
              <w:t>Mode B (focused deep)</w:t>
            </w:r>
          </w:p>
        </w:tc>
      </w:tr>
      <w:tr>
        <w:tc>
          <w:tcPr>
            <w:tcW w:type="dxa" w:w="2880"/>
          </w:tcPr>
          <w:p>
            <w:r>
              <w:t>RF span</w:t>
            </w:r>
          </w:p>
        </w:tc>
        <w:tc>
          <w:tcPr>
            <w:tcW w:type="dxa" w:w="2880"/>
          </w:tcPr>
          <w:p>
            <w:r>
              <w:t>0.5 - 3.0 GHz</w:t>
            </w:r>
          </w:p>
        </w:tc>
        <w:tc>
          <w:tcPr>
            <w:tcW w:type="dxa" w:w="2880"/>
          </w:tcPr>
          <w:p>
            <w:r>
              <w:t>10 - 100 MHz</w:t>
            </w:r>
          </w:p>
        </w:tc>
      </w:tr>
      <w:tr>
        <w:tc>
          <w:tcPr>
            <w:tcW w:type="dxa" w:w="2880"/>
          </w:tcPr>
          <w:p>
            <w:r>
              <w:t>Tones per dwell</w:t>
            </w:r>
          </w:p>
        </w:tc>
        <w:tc>
          <w:tcPr>
            <w:tcW w:type="dxa" w:w="2880"/>
          </w:tcPr>
          <w:p>
            <w:r>
              <w:t>256</w:t>
            </w:r>
          </w:p>
        </w:tc>
        <w:tc>
          <w:tcPr>
            <w:tcW w:type="dxa" w:w="2880"/>
          </w:tcPr>
          <w:p>
            <w:r>
              <w:t>256 (golden ROMs; config field says 512 - see GPV PROVENANCE)</w:t>
            </w:r>
          </w:p>
        </w:tc>
      </w:tr>
      <w:tr>
        <w:tc>
          <w:tcPr>
            <w:tcW w:type="dxa" w:w="2880"/>
          </w:tcPr>
          <w:p>
            <w:r>
              <w:t>Dwell / positions</w:t>
            </w:r>
          </w:p>
        </w:tc>
        <w:tc>
          <w:tcPr>
            <w:tcW w:type="dxa" w:w="2880"/>
          </w:tcPr>
          <w:p>
            <w:r>
              <w:t>50 us, 200 positions</w:t>
            </w:r>
          </w:p>
        </w:tc>
        <w:tc>
          <w:tcPr>
            <w:tcW w:type="dxa" w:w="2880"/>
          </w:tcPr>
          <w:p>
            <w:r>
              <w:t>per config</w:t>
            </w:r>
          </w:p>
        </w:tc>
      </w:tr>
      <w:tr>
        <w:tc>
          <w:tcPr>
            <w:tcW w:type="dxa" w:w="2880"/>
          </w:tcPr>
          <w:p>
            <w:r>
              <w:t>Coherent averages n_avg</w:t>
            </w:r>
          </w:p>
        </w:tc>
        <w:tc>
          <w:tcPr>
            <w:tcW w:type="dxa" w:w="2880"/>
          </w:tcPr>
          <w:p>
            <w:r>
              <w:t>32</w:t>
            </w:r>
          </w:p>
        </w:tc>
        <w:tc>
          <w:tcPr>
            <w:tcW w:type="dxa" w:w="2880"/>
          </w:tcPr>
          <w:p>
            <w:r>
              <w:t>per config</w:t>
            </w:r>
          </w:p>
        </w:tc>
      </w:tr>
      <w:tr>
        <w:tc>
          <w:tcPr>
            <w:tcW w:type="dxa" w:w="2880"/>
          </w:tcPr>
          <w:p>
            <w:r>
              <w:t>Range IFFT</w:t>
            </w:r>
          </w:p>
        </w:tc>
        <w:tc>
          <w:tcPr>
            <w:tcW w:type="dxa" w:w="2880"/>
          </w:tcPr>
          <w:p>
            <w:r>
              <w:t>2048 pt, Kaiser beta = 8</w:t>
            </w:r>
          </w:p>
        </w:tc>
        <w:tc>
          <w:tcPr>
            <w:tcW w:type="dxa" w:w="2880"/>
          </w:tcPr>
          <w:p>
            <w:r>
              <w:t>same</w:t>
            </w:r>
          </w:p>
        </w:tc>
      </w:tr>
      <w:tr>
        <w:tc>
          <w:tcPr>
            <w:tcW w:type="dxa" w:w="2880"/>
          </w:tcPr>
          <w:p>
            <w:r>
              <w:t>CFAR</w:t>
            </w:r>
          </w:p>
        </w:tc>
        <w:tc>
          <w:tcPr>
            <w:tcW w:type="dxa" w:w="2880"/>
          </w:tcPr>
          <w:p>
            <w:r>
              <w:t>mean-CFAR, Pfa 1e-6, guard 8 / train 16</w:t>
            </w:r>
          </w:p>
        </w:tc>
        <w:tc>
          <w:tcPr>
            <w:tcW w:type="dxa" w:w="2880"/>
          </w:tcPr>
          <w:p>
            <w:r>
              <w:t>log-CFAR, Pfa 1e-5</w:t>
            </w:r>
          </w:p>
        </w:tc>
      </w:tr>
      <w:tr>
        <w:tc>
          <w:tcPr>
            <w:tcW w:type="dxa" w:w="2880"/>
          </w:tcPr>
          <w:p>
            <w:r>
              <w:t>Golden results</w:t>
            </w:r>
          </w:p>
        </w:tc>
        <w:tc>
          <w:tcPr>
            <w:tcW w:type="dxa" w:w="2880"/>
          </w:tcPr>
          <w:p>
            <w:r>
              <w:t>max_bin 235, band [11,233], n_subband 21, 41 CFAR dets</w:t>
            </w:r>
          </w:p>
        </w:tc>
        <w:tc>
          <w:tcPr>
            <w:tcW w:type="dxa" w:w="2880"/>
          </w:tcPr>
          <w:p>
            <w:r>
              <w:t>max_bin 302, band [33,300], n_subband 1</w:t>
            </w:r>
          </w:p>
        </w:tc>
      </w:tr>
    </w:tbl>
    <w:p/>
    <w:p>
      <w:pPr>
        <w:pStyle w:val="Heading2"/>
      </w:pPr>
      <w:r>
        <w:t>Hardware interface [validated]</w:t>
      </w:r>
    </w:p>
    <w:p>
      <w:pPr>
        <w:pStyle w:val="ListBullet"/>
      </w:pPr>
      <w:r>
        <w:t>RFDC RX: tile 2 block 2 (channel 224), 4.9152 GSPS, 4x decimation in the RFDC DDC.</w:t>
      </w:r>
    </w:p>
    <w:p>
      <w:pPr>
        <w:pStyle w:val="ListBullet"/>
      </w:pPr>
      <w:r>
        <w:t>AXI-Lite control map 0x00-0xB4 (ID/CTRL/STATUS/IRQ, config, SB_CENTER_FW correction offset, REP1-6, counters); IRQ = rep_done event.</w:t>
      </w:r>
    </w:p>
    <w:p>
      <w:pPr>
        <w:pStyle w:val="ListBullet"/>
      </w:pPr>
      <w:r>
        <w:t>PS runtime skeleton: software/ps/gpr_ps_runtime.c services sb_req/retune and the frame cycle; the RAP fusion engine extends this service loop (section 20).</w:t>
      </w:r>
    </w:p>
    <w:p>
      <w:pPr>
        <w:pStyle w:val="ListBullet"/>
      </w:pPr>
      <w:r>
        <w:t>Subband plan generator software/ps/gpr_subband_plan.py is bit-exact against the golden ROMs in both modes; the integrated system reuses it unchanged.</w:t>
      </w:r>
    </w:p>
    <w:p>
      <w:pPr>
        <w:pStyle w:val="Heading2"/>
      </w:pPr>
      <w:r>
        <w:t>What the integrated system demands from the active chain</w:t>
      </w:r>
    </w:p>
    <w:p>
      <w:pPr>
        <w:pStyle w:val="ListBullet"/>
      </w:pPr>
      <w:r>
        <w:t>Short-confirm dwell capability: a dwell request with reduced tone count and reduced positions around a cued range/angle cell (parameter set, not new RTL).</w:t>
      </w:r>
    </w:p>
    <w:p>
      <w:pPr>
        <w:pStyle w:val="ListBullet"/>
      </w:pPr>
      <w:r>
        <w:t>Deterministic TX blanking window output so the passive surveillance channels can gate out own-TX interference (one GPIO/AXI status bit, see section 18).</w:t>
      </w:r>
    </w:p>
    <w:p>
      <w:pPr>
        <w:pStyle w:val="ListBullet"/>
      </w:pPr>
      <w:r>
        <w:t>Timestamped detection reports in the existing REP registers plus a frame counter traceable to the common clock (already present via frame cycle).</w:t>
      </w:r>
    </w:p>
    <w:p>
      <w:pPr>
        <w:pStyle w:val="Heading1"/>
      </w:pPr>
      <w:r>
        <w:t>Passive sub-system: illuminators of opportunity</w:t>
      </w:r>
    </w:p>
    <w:p>
      <w:r>
        <w:t>A PCL receiver's range/Doppler performance is set by the illuminator waveform, not by the receiver. The candidate set below covers 87.5 MHz - 2.7 GHz so that the RFDC can sample every channel directly (section 18). Range resolution is the monostatic-equivalent c/(2B); in bistatic geometry it degrades by 1/cos(beta/2) with bistatic angle beta [derived].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Illuminator</w:t>
            </w:r>
          </w:p>
        </w:tc>
        <w:tc>
          <w:tcPr>
            <w:tcW w:type="dxa" w:w="1440"/>
          </w:tcPr>
          <w:p>
            <w:r>
              <w:rPr>
                <w:b/>
              </w:rPr>
              <w:t>Band</w:t>
            </w:r>
          </w:p>
        </w:tc>
        <w:tc>
          <w:tcPr>
            <w:tcW w:type="dxa" w:w="1440"/>
          </w:tcPr>
          <w:p>
            <w:r>
              <w:rPr>
                <w:b/>
              </w:rPr>
              <w:t>Channel BW B</w:t>
            </w:r>
          </w:p>
        </w:tc>
        <w:tc>
          <w:tcPr>
            <w:tcW w:type="dxa" w:w="1440"/>
          </w:tcPr>
          <w:p>
            <w:r>
              <w:rPr>
                <w:b/>
              </w:rPr>
              <w:t>c/(2B) [derived]</w:t>
            </w:r>
          </w:p>
        </w:tc>
        <w:tc>
          <w:tcPr>
            <w:tcW w:type="dxa" w:w="1440"/>
          </w:tcPr>
          <w:p>
            <w:r>
              <w:rPr>
                <w:b/>
              </w:rPr>
              <w:t>Integration behaviour</w:t>
            </w:r>
          </w:p>
        </w:tc>
        <w:tc>
          <w:tcPr>
            <w:tcW w:type="dxa" w:w="1440"/>
          </w:tcPr>
          <w:p>
            <w:r>
              <w:rPr>
                <w:b/>
              </w:rPr>
              <w:t>Role in RAP</w:t>
            </w:r>
          </w:p>
        </w:tc>
      </w:tr>
      <w:tr>
        <w:tc>
          <w:tcPr>
            <w:tcW w:type="dxa" w:w="1440"/>
          </w:tcPr>
          <w:p>
            <w:r>
              <w:t>FM broadcast</w:t>
            </w:r>
          </w:p>
        </w:tc>
        <w:tc>
          <w:tcPr>
            <w:tcW w:type="dxa" w:w="1440"/>
          </w:tcPr>
          <w:p>
            <w:r>
              <w:t>87.5-108 MHz</w:t>
            </w:r>
          </w:p>
        </w:tc>
        <w:tc>
          <w:tcPr>
            <w:tcW w:type="dxa" w:w="1440"/>
          </w:tcPr>
          <w:p>
            <w:r>
              <w:t>200 kHz</w:t>
            </w:r>
          </w:p>
        </w:tc>
        <w:tc>
          <w:tcPr>
            <w:tcW w:type="dxa" w:w="1440"/>
          </w:tcPr>
          <w:p>
            <w:r>
              <w:t>750 m</w:t>
            </w:r>
          </w:p>
        </w:tc>
        <w:tc>
          <w:tcPr>
            <w:tcW w:type="dxa" w:w="1440"/>
          </w:tcPr>
          <w:p>
            <w:r>
              <w:t>Analogue modulation: ambiguity sidelobes follow programme content; long T_int averages them down</w:t>
            </w:r>
          </w:p>
        </w:tc>
        <w:tc>
          <w:tcPr>
            <w:tcW w:type="dxa" w:w="1440"/>
          </w:tcPr>
          <w:p>
            <w:r>
              <w:t>Long-range cue, Doppler-only track</w:t>
            </w:r>
          </w:p>
        </w:tc>
      </w:tr>
      <w:tr>
        <w:tc>
          <w:tcPr>
            <w:tcW w:type="dxa" w:w="1440"/>
          </w:tcPr>
          <w:p>
            <w:r>
              <w:t>DAB (COFDM)</w:t>
            </w:r>
          </w:p>
        </w:tc>
        <w:tc>
          <w:tcPr>
            <w:tcW w:type="dxa" w:w="1440"/>
          </w:tcPr>
          <w:p>
            <w:r>
              <w:t>174-240 MHz</w:t>
            </w:r>
          </w:p>
        </w:tc>
        <w:tc>
          <w:tcPr>
            <w:tcW w:type="dxa" w:w="1440"/>
          </w:tcPr>
          <w:p>
            <w:r>
              <w:t>1.536 MHz</w:t>
            </w:r>
          </w:p>
        </w:tc>
        <w:tc>
          <w:tcPr>
            <w:tcW w:type="dxa" w:w="1440"/>
          </w:tcPr>
          <w:p>
            <w:r>
              <w:t>98 m</w:t>
            </w:r>
          </w:p>
        </w:tc>
        <w:tc>
          <w:tcPr>
            <w:tcW w:type="dxa" w:w="1440"/>
          </w:tcPr>
          <w:p>
            <w:r>
              <w:t>Continuous OFDM with pilots; clean thumbtack-like CAF after pilot handling</w:t>
            </w:r>
          </w:p>
        </w:tc>
        <w:tc>
          <w:tcPr>
            <w:tcW w:type="dxa" w:w="1440"/>
          </w:tcPr>
          <w:p>
            <w:r>
              <w:t>Primary VHF track illuminator</w:t>
            </w:r>
          </w:p>
        </w:tc>
      </w:tr>
      <w:tr>
        <w:tc>
          <w:tcPr>
            <w:tcW w:type="dxa" w:w="1440"/>
          </w:tcPr>
          <w:p>
            <w:r>
              <w:t>DVB-T (COFDM)</w:t>
            </w:r>
          </w:p>
        </w:tc>
        <w:tc>
          <w:tcPr>
            <w:tcW w:type="dxa" w:w="1440"/>
          </w:tcPr>
          <w:p>
            <w:r>
              <w:t>470-862 MHz</w:t>
            </w:r>
          </w:p>
        </w:tc>
        <w:tc>
          <w:tcPr>
            <w:tcW w:type="dxa" w:w="1440"/>
          </w:tcPr>
          <w:p>
            <w:r>
              <w:t>7.61 MHz</w:t>
            </w:r>
          </w:p>
        </w:tc>
        <w:tc>
          <w:tcPr>
            <w:tcW w:type="dxa" w:w="1440"/>
          </w:tcPr>
          <w:p>
            <w:r>
              <w:t>19.7 m</w:t>
            </w:r>
          </w:p>
        </w:tc>
        <w:tc>
          <w:tcPr>
            <w:tcW w:type="dxa" w:w="1440"/>
          </w:tcPr>
          <w:p>
            <w:r>
              <w:t>Cyclic prefix sets a CAF ambiguity ridge at tau = Tu; guard-band pilots must be filtered</w:t>
            </w:r>
          </w:p>
        </w:tc>
        <w:tc>
          <w:tcPr>
            <w:tcW w:type="dxa" w:w="1440"/>
          </w:tcPr>
          <w:p>
            <w:r>
              <w:t>Primary UHF fine-range illuminator</w:t>
            </w:r>
          </w:p>
        </w:tc>
      </w:tr>
      <w:tr>
        <w:tc>
          <w:tcPr>
            <w:tcW w:type="dxa" w:w="1440"/>
          </w:tcPr>
          <w:p>
            <w:r>
              <w:t>LTE FDD downlink</w:t>
            </w:r>
          </w:p>
        </w:tc>
        <w:tc>
          <w:tcPr>
            <w:tcW w:type="dxa" w:w="1440"/>
          </w:tcPr>
          <w:p>
            <w:r>
              <w:t>700-2600 MHz</w:t>
            </w:r>
          </w:p>
        </w:tc>
        <w:tc>
          <w:tcPr>
            <w:tcW w:type="dxa" w:w="1440"/>
          </w:tcPr>
          <w:p>
            <w:r>
              <w:t>5-20 MHz</w:t>
            </w:r>
          </w:p>
        </w:tc>
        <w:tc>
          <w:tcPr>
            <w:tcW w:type="dxa" w:w="1440"/>
          </w:tcPr>
          <w:p>
            <w:r>
              <w:t>30-7.5 m</w:t>
            </w:r>
          </w:p>
        </w:tc>
        <w:tc>
          <w:tcPr>
            <w:tcW w:type="dxa" w:w="1440"/>
          </w:tcPr>
          <w:p>
            <w:r>
              <w:t>Traffic-dependent ambiguity; cell-specific references stabilise it</w:t>
            </w:r>
          </w:p>
        </w:tc>
        <w:tc>
          <w:tcPr>
            <w:tcW w:type="dxa" w:w="1440"/>
          </w:tcPr>
          <w:p>
            <w:r>
              <w:t>Urban fine resolution, short ranges</w:t>
            </w:r>
          </w:p>
        </w:tc>
      </w:tr>
      <w:tr>
        <w:tc>
          <w:tcPr>
            <w:tcW w:type="dxa" w:w="1440"/>
          </w:tcPr>
          <w:p>
            <w:r>
              <w:t>GSM downlink</w:t>
            </w:r>
          </w:p>
        </w:tc>
        <w:tc>
          <w:tcPr>
            <w:tcW w:type="dxa" w:w="1440"/>
          </w:tcPr>
          <w:p>
            <w:r>
              <w:t>900/1800 MHz</w:t>
            </w:r>
          </w:p>
        </w:tc>
        <w:tc>
          <w:tcPr>
            <w:tcW w:type="dxa" w:w="1440"/>
          </w:tcPr>
          <w:p>
            <w:r>
              <w:t>200 kHz bursts</w:t>
            </w:r>
          </w:p>
        </w:tc>
        <w:tc>
          <w:tcPr>
            <w:tcW w:type="dxa" w:w="1440"/>
          </w:tcPr>
          <w:p>
            <w:r>
              <w:t>750 m</w:t>
            </w:r>
          </w:p>
        </w:tc>
        <w:tc>
          <w:tcPr>
            <w:tcW w:type="dxa" w:w="1440"/>
          </w:tcPr>
          <w:p>
            <w:r>
              <w:t>Burst structure =&gt; Doppler ambiguities at 1/T_burst; usable for Doppler cues</w:t>
            </w:r>
          </w:p>
        </w:tc>
        <w:tc>
          <w:tcPr>
            <w:tcW w:type="dxa" w:w="1440"/>
          </w:tcPr>
          <w:p>
            <w:r>
              <w:t>Fallback / cross-check</w:t>
            </w:r>
          </w:p>
        </w:tc>
      </w:tr>
    </w:tbl>
    <w:p/>
    <w:p>
      <w:pPr>
        <w:pStyle w:val="Heading2"/>
      </w:pPr>
      <w:r>
        <w:t>Illuminator selection policy</w:t>
      </w:r>
    </w:p>
    <w:p>
      <w:r>
        <w:t>At start-up and every N minutes the passive chain measures per-channel reference SNR and CAF peak sharpness and ranks illuminators; the top two per band are assigned to processing lanes (section 18). Sites with weak DVB-T fall back to DAB+FM; the policy is data-driven, never hardcoded [budget: re-rank period 300 s].</w:t>
      </w:r>
    </w:p>
    <w:p>
      <w:pPr>
        <w:pStyle w:val="Heading1"/>
      </w:pPr>
      <w:r>
        <w:t>Passive RF front end and channelisation</w:t>
      </w:r>
    </w:p>
    <w:p>
      <w:pPr>
        <w:pStyle w:val="Heading2"/>
      </w:pPr>
      <w:r>
        <w:t>Channel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Channel</w:t>
            </w:r>
          </w:p>
        </w:tc>
        <w:tc>
          <w:tcPr>
            <w:tcW w:type="dxa" w:w="2160"/>
          </w:tcPr>
          <w:p>
            <w:r>
              <w:rPr>
                <w:b/>
              </w:rPr>
              <w:t>Antenna</w:t>
            </w:r>
          </w:p>
        </w:tc>
        <w:tc>
          <w:tcPr>
            <w:tcW w:type="dxa" w:w="2160"/>
          </w:tcPr>
          <w:p>
            <w:r>
              <w:rPr>
                <w:b/>
              </w:rPr>
              <w:t>RFDC input</w:t>
            </w:r>
          </w:p>
        </w:tc>
        <w:tc>
          <w:tcPr>
            <w:tcW w:type="dxa" w:w="2160"/>
          </w:tcPr>
          <w:p>
            <w:r>
              <w:rPr>
                <w:b/>
              </w:rPr>
              <w:t>Purpose</w:t>
            </w:r>
          </w:p>
        </w:tc>
      </w:tr>
      <w:tr>
        <w:tc>
          <w:tcPr>
            <w:tcW w:type="dxa" w:w="2160"/>
          </w:tcPr>
          <w:p>
            <w:r>
              <w:t>REF-k (k = 1..2)</w:t>
            </w:r>
          </w:p>
        </w:tc>
        <w:tc>
          <w:tcPr>
            <w:tcW w:type="dxa" w:w="2160"/>
          </w:tcPr>
          <w:p>
            <w:r>
              <w:t>Directive yagi/patch aimed at illuminator k</w:t>
            </w:r>
          </w:p>
        </w:tc>
        <w:tc>
          <w:tcPr>
            <w:tcW w:type="dxa" w:w="2160"/>
          </w:tcPr>
          <w:p>
            <w:r>
              <w:t>ADC tile 0, blocks 0-1</w:t>
            </w:r>
          </w:p>
        </w:tc>
        <w:tc>
          <w:tcPr>
            <w:tcW w:type="dxa" w:w="2160"/>
          </w:tcPr>
          <w:p>
            <w:r>
              <w:t>Clean copy of illuminator waveform</w:t>
            </w:r>
          </w:p>
        </w:tc>
      </w:tr>
      <w:tr>
        <w:tc>
          <w:tcPr>
            <w:tcW w:type="dxa" w:w="2160"/>
          </w:tcPr>
          <w:p>
            <w:r>
              <w:t>SURV-1..4</w:t>
            </w:r>
          </w:p>
        </w:tc>
        <w:tc>
          <w:tcPr>
            <w:tcW w:type="dxa" w:w="2160"/>
          </w:tcPr>
          <w:p>
            <w:r>
              <w:t>Omnidirectional or ULA elements</w:t>
            </w:r>
          </w:p>
        </w:tc>
        <w:tc>
          <w:tcPr>
            <w:tcW w:type="dxa" w:w="2160"/>
          </w:tcPr>
          <w:p>
            <w:r>
              <w:t>ADC tile 0 blocks 2-3 + tile 1 blocks 0-1</w:t>
            </w:r>
          </w:p>
        </w:tc>
        <w:tc>
          <w:tcPr>
            <w:tcW w:type="dxa" w:w="2160"/>
          </w:tcPr>
          <w:p>
            <w:r>
              <w:t>Target echoes + direct-path interference + clutter</w:t>
            </w:r>
          </w:p>
        </w:tc>
      </w:tr>
      <w:tr>
        <w:tc>
          <w:tcPr>
            <w:tcW w:type="dxa" w:w="2160"/>
          </w:tcPr>
          <w:p>
            <w:r>
              <w:t>AUX-TX monitor</w:t>
            </w:r>
          </w:p>
        </w:tc>
        <w:tc>
          <w:tcPr>
            <w:tcW w:type="dxa" w:w="2160"/>
          </w:tcPr>
          <w:p>
            <w:r>
              <w:t>Coupler from active TX (board B coupler)</w:t>
            </w:r>
          </w:p>
        </w:tc>
        <w:tc>
          <w:tcPr>
            <w:tcW w:type="dxa" w:w="2160"/>
          </w:tcPr>
          <w:p>
            <w:r>
              <w:t>ADC tile 1 block 2</w:t>
            </w:r>
          </w:p>
        </w:tc>
        <w:tc>
          <w:tcPr>
            <w:tcW w:type="dxa" w:w="2160"/>
          </w:tcPr>
          <w:p>
            <w:r>
              <w:t>Own-TX blanking reference and M4 calibration</w:t>
            </w:r>
          </w:p>
        </w:tc>
      </w:tr>
    </w:tbl>
    <w:p/>
    <w:p>
      <w:pPr>
        <w:pStyle w:val="Heading2"/>
      </w:pPr>
      <w:r>
        <w:t>Sampling and Nyquist zones [derived]</w:t>
      </w:r>
    </w:p>
    <w:p>
      <w:r>
        <w:t>All passive ADCs run at 2.4576 GSPS (half the validated active rate, same clock family): Nyquist zone 1 covers DC-1.2288 GHz, which contains FM, DAB and the lower DVB-T band; upper DVB-T and LTE channels are taken in zone 2 (1.2288-2.4576 GHz) with the RFDC DDC tuned per channel. RFDC DDC decimation 32x gives a 76.8 MS/s fabric rate per channel - ample for the widest 20 MHz LTE channel after channelisation.</w:t>
      </w:r>
    </w:p>
    <w:p>
      <w:pPr>
        <w:ind w:left="360"/>
      </w:pPr>
      <w:r>
        <w:rPr>
          <w:rFonts w:ascii="Consolas" w:hAnsi="Consolas"/>
          <w:sz w:val="19"/>
        </w:rPr>
        <w:t>f_fabric = f_adc / D = 2.4576e9 / 32 = 76.8e6  [derived]</w:t>
      </w:r>
    </w:p>
    <w:p>
      <w:pPr>
        <w:pStyle w:val="Heading2"/>
      </w:pPr>
      <w:r>
        <w:t>Front-end requirements</w:t>
      </w:r>
    </w:p>
    <w:p>
      <w:pPr>
        <w:pStyle w:val="ListBullet"/>
      </w:pPr>
      <w:r>
        <w:t>Reference channel: enough directivity that target echoes in REF are &lt;= -20 dB below the illuminator copy (else signal cancellation, section 12).</w:t>
      </w:r>
    </w:p>
    <w:p>
      <w:pPr>
        <w:pStyle w:val="ListBullet"/>
      </w:pPr>
      <w:r>
        <w:t>Surveillance channels: linearity set by direct-path interference (DPI), which can be 60-90 dB above target echoes; AGC must hold the ADC below clipping on DPI.</w:t>
      </w:r>
    </w:p>
    <w:p>
      <w:pPr>
        <w:pStyle w:val="ListBullet"/>
      </w:pPr>
      <w:r>
        <w:t>Preselector filters per band to keep out-of-band broadcast energy out of the cancellation loop; group-delay matched cables so REF/SURV delay offset is a constant, calibratable tap shift.</w:t>
      </w:r>
    </w:p>
    <w:p>
      <w:pPr>
        <w:pStyle w:val="Heading1"/>
      </w:pPr>
      <w:r>
        <w:t>Interference and clutter cancellation</w:t>
      </w:r>
    </w:p>
    <w:p>
      <w:r>
        <w:t>Two cancellation problems must be solved before the CAF: direct-path interference (transmitter seen directly in SURV) and static clutter/multipath (zero-Doppler ridge). Both are solved by subtracting filtered copies of the REF waveform; the classical, robust choice is the Extensive Cancellation Algorithm (ECA): batch-wise least-squares projection, with per-Doppler-shifted replicas for clutter.</w:t>
      </w:r>
    </w:p>
    <w:p>
      <w:pPr>
        <w:pStyle w:val="Heading2"/>
      </w:pPr>
      <w:r>
        <w:t>DPI cancellation (ECA, batch b)</w:t>
      </w:r>
    </w:p>
    <w:p>
      <w:pPr>
        <w:ind w:left="360"/>
      </w:pPr>
      <w:r>
        <w:rPr>
          <w:rFonts w:ascii="Consolas" w:hAnsi="Consolas"/>
          <w:sz w:val="19"/>
        </w:rPr>
        <w:t>x_surv_clean[b] = x_surv[b] - sum_{m=0..M-1} w_m * x_ref[b-m] ,  w = argmin || . ||^2</w:t>
      </w:r>
    </w:p>
    <w:p>
      <w:r>
        <w:t>M taps cover the differential delay spread (cable + multipath); a batch length of 0.1-0.5 s keeps the filter quasi-static while allowing kHz-scale Doppler search afterwards [budget].</w:t>
      </w:r>
    </w:p>
    <w:p>
      <w:pPr>
        <w:pStyle w:val="Heading2"/>
      </w:pPr>
      <w:r>
        <w:t>Clutter cancellation (Doppler-shifted ECA)</w:t>
      </w:r>
    </w:p>
    <w:p>
      <w:pPr>
        <w:ind w:left="360"/>
      </w:pPr>
      <w:r>
        <w:rPr>
          <w:rFonts w:ascii="Consolas" w:hAnsi="Consolas"/>
          <w:sz w:val="19"/>
        </w:rPr>
        <w:t>residual = x_clean - proj{ x_ref * exp(j 2 pi f_d t) } over f_d in clutter band +-f_c_max</w:t>
      </w:r>
    </w:p>
    <w:p>
      <w:r>
        <w:t>The achievable Extensive Cancellation Ratio (ECR) sets the noise floor: with reference SNR &gt;&gt; 1 the residual floor is k*T0*B*F times (1/ECR). Requirement:</w:t>
      </w:r>
    </w:p>
    <w:p>
      <w:pPr>
        <w:ind w:left="360"/>
      </w:pPr>
      <w:r>
        <w:rPr>
          <w:rFonts w:ascii="Consolas" w:hAnsi="Consolas"/>
          <w:sz w:val="19"/>
        </w:rPr>
        <w:t>ECR_req[dB] &gt;= DPI_above_target[dB] + margin ;  typical DPI 70 dB, margin 10 dB =&gt; ECR &gt;= 80 dB [budget]</w:t>
      </w:r>
    </w:p>
    <w:p>
      <w:r>
        <w:rPr>
          <w:b/>
        </w:rPr>
        <w:t xml:space="preserve">Design decision: </w:t>
      </w:r>
      <w:r>
        <w:t>ECA (block least-squares) is chosen over NLMS adaptation because its batch structure maps directly onto the existing GPV matrix/DSP discipline (BRAM blocks, deterministic latency) and because its numerical behaviour is exactly predictable in fixed point - the same reason the validated chain avoids adaptive structures it cannot verify bit-exact.</w:t>
      </w:r>
    </w:p>
    <w:p>
      <w:pPr>
        <w:pStyle w:val="Heading1"/>
      </w:pPr>
      <w:r>
        <w:t>Cross-ambiguity function and range-Doppler formation</w:t>
      </w:r>
    </w:p>
    <w:p>
      <w:pPr>
        <w:pStyle w:val="Heading2"/>
      </w:pPr>
      <w:r>
        <w:t>CAF definition</w:t>
      </w:r>
    </w:p>
    <w:p>
      <w:pPr>
        <w:ind w:left="360"/>
      </w:pPr>
      <w:r>
        <w:rPr>
          <w:rFonts w:ascii="Consolas" w:hAnsi="Consolas"/>
          <w:sz w:val="19"/>
        </w:rPr>
        <w:t>chi(tau, f_d) = sum_t x_surv_res[t] * conj(x_ref[t - tau]) * exp(j 2 pi f_d t)</w:t>
      </w:r>
    </w:p>
    <w:p>
      <w:r>
        <w:t>Implemented as: range compression per batch by frequency-domain correlation (FFT/IFFT pair on the RFDC fabric rate), then Doppler FFT across batches per range gate. Processing gain G = B * T_int [derived]: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Illuminator</w:t>
            </w:r>
          </w:p>
        </w:tc>
        <w:tc>
          <w:tcPr>
            <w:tcW w:type="dxa" w:w="2160"/>
          </w:tcPr>
          <w:p>
            <w:r>
              <w:rPr>
                <w:b/>
              </w:rPr>
              <w:t>B</w:t>
            </w:r>
          </w:p>
        </w:tc>
        <w:tc>
          <w:tcPr>
            <w:tcW w:type="dxa" w:w="2160"/>
          </w:tcPr>
          <w:p>
            <w:r>
              <w:rPr>
                <w:b/>
              </w:rPr>
              <w:t>T_int</w:t>
            </w:r>
          </w:p>
        </w:tc>
        <w:tc>
          <w:tcPr>
            <w:tcW w:type="dxa" w:w="2160"/>
          </w:tcPr>
          <w:p>
            <w:r>
              <w:rPr>
                <w:b/>
              </w:rPr>
              <w:t>G = B*T_int [derived]</w:t>
            </w:r>
          </w:p>
        </w:tc>
      </w:tr>
      <w:tr>
        <w:tc>
          <w:tcPr>
            <w:tcW w:type="dxa" w:w="2160"/>
          </w:tcPr>
          <w:p>
            <w:r>
              <w:t>FM</w:t>
            </w:r>
          </w:p>
        </w:tc>
        <w:tc>
          <w:tcPr>
            <w:tcW w:type="dxa" w:w="2160"/>
          </w:tcPr>
          <w:p>
            <w:r>
              <w:t>200 kHz</w:t>
            </w:r>
          </w:p>
        </w:tc>
        <w:tc>
          <w:tcPr>
            <w:tcW w:type="dxa" w:w="2160"/>
          </w:tcPr>
          <w:p>
            <w:r>
              <w:t>10 s</w:t>
            </w:r>
          </w:p>
        </w:tc>
        <w:tc>
          <w:tcPr>
            <w:tcW w:type="dxa" w:w="2160"/>
          </w:tcPr>
          <w:p>
            <w:r>
              <w:t>63 dB</w:t>
            </w:r>
          </w:p>
        </w:tc>
      </w:tr>
      <w:tr>
        <w:tc>
          <w:tcPr>
            <w:tcW w:type="dxa" w:w="2160"/>
          </w:tcPr>
          <w:p>
            <w:r>
              <w:t>DAB</w:t>
            </w:r>
          </w:p>
        </w:tc>
        <w:tc>
          <w:tcPr>
            <w:tcW w:type="dxa" w:w="2160"/>
          </w:tcPr>
          <w:p>
            <w:r>
              <w:t>1.536 MHz</w:t>
            </w:r>
          </w:p>
        </w:tc>
        <w:tc>
          <w:tcPr>
            <w:tcW w:type="dxa" w:w="2160"/>
          </w:tcPr>
          <w:p>
            <w:r>
              <w:t>2 s</w:t>
            </w:r>
          </w:p>
        </w:tc>
        <w:tc>
          <w:tcPr>
            <w:tcW w:type="dxa" w:w="2160"/>
          </w:tcPr>
          <w:p>
            <w:r>
              <w:t>64.9 dB</w:t>
            </w:r>
          </w:p>
        </w:tc>
      </w:tr>
      <w:tr>
        <w:tc>
          <w:tcPr>
            <w:tcW w:type="dxa" w:w="2160"/>
          </w:tcPr>
          <w:p>
            <w:r>
              <w:t>DVB-T</w:t>
            </w:r>
          </w:p>
        </w:tc>
        <w:tc>
          <w:tcPr>
            <w:tcW w:type="dxa" w:w="2160"/>
          </w:tcPr>
          <w:p>
            <w:r>
              <w:t>7.61 MHz</w:t>
            </w:r>
          </w:p>
        </w:tc>
        <w:tc>
          <w:tcPr>
            <w:tcW w:type="dxa" w:w="2160"/>
          </w:tcPr>
          <w:p>
            <w:r>
              <w:t>1 s</w:t>
            </w:r>
          </w:p>
        </w:tc>
        <w:tc>
          <w:tcPr>
            <w:tcW w:type="dxa" w:w="2160"/>
          </w:tcPr>
          <w:p>
            <w:r>
              <w:t>68.8 dB</w:t>
            </w:r>
          </w:p>
        </w:tc>
      </w:tr>
      <w:tr>
        <w:tc>
          <w:tcPr>
            <w:tcW w:type="dxa" w:w="2160"/>
          </w:tcPr>
          <w:p>
            <w:r>
              <w:t>LTE 20 MHz</w:t>
            </w:r>
          </w:p>
        </w:tc>
        <w:tc>
          <w:tcPr>
            <w:tcW w:type="dxa" w:w="2160"/>
          </w:tcPr>
          <w:p>
            <w:r>
              <w:t>20 MHz</w:t>
            </w:r>
          </w:p>
        </w:tc>
        <w:tc>
          <w:tcPr>
            <w:tcW w:type="dxa" w:w="2160"/>
          </w:tcPr>
          <w:p>
            <w:r>
              <w:t>0.5 s</w:t>
            </w:r>
          </w:p>
        </w:tc>
        <w:tc>
          <w:tcPr>
            <w:tcW w:type="dxa" w:w="2160"/>
          </w:tcPr>
          <w:p>
            <w:r>
              <w:t>70 dB</w:t>
            </w:r>
          </w:p>
        </w:tc>
      </w:tr>
    </w:tbl>
    <w:p/>
    <w:p>
      <w:pPr>
        <w:pStyle w:val="Heading2"/>
      </w:pPr>
      <w:r>
        <w:t>Bistatic radar equation (passive link budget)</w:t>
      </w:r>
    </w:p>
    <w:p>
      <w:pPr>
        <w:ind w:left="360"/>
      </w:pPr>
      <w:r>
        <w:rPr>
          <w:rFonts w:ascii="Consolas" w:hAnsi="Consolas"/>
          <w:sz w:val="19"/>
        </w:rPr>
        <w:t>SNR = (P_t G_t G_r lambda^2 sigma_b ECR_eff) / ((4 pi)^3 R_t^2 R_r^2 k T0 B F L) * (B T_int)</w:t>
      </w:r>
    </w:p>
    <w:p>
      <w:r>
        <w:t>with R_t transmitter-to-target and R_r target-to-receiver ranges. Because P_t G_t of broadcast transmitters is 10^4-10^5 W ERP class, SNR after gain is positive for air targets at tens of km even with sigma_b = 0.1 m2 [derived, site-dependent]; the book carries the equation and the budget table, site surveys fill the values.</w:t>
      </w:r>
    </w:p>
    <w:p>
      <w:pPr>
        <w:pStyle w:val="Heading2"/>
      </w:pPr>
      <w:r>
        <w:t>Ambiguity and sidelobe control</w:t>
      </w:r>
    </w:p>
    <w:p>
      <w:pPr>
        <w:pStyle w:val="ListBullet"/>
      </w:pPr>
      <w:r>
        <w:t>DVB-T cyclic-prefix ridge: suppress by excluding tau = Tu or by CP-aware reference filtering (reference channel equalisation).</w:t>
      </w:r>
    </w:p>
    <w:p>
      <w:pPr>
        <w:pStyle w:val="ListBullet"/>
      </w:pPr>
      <w:r>
        <w:t>FM programme sidelobes: reciprocal-filtering or long T_int; accept degraded range-sidelobe level (-25 dB class) and rely on CFAR guard cells.</w:t>
      </w:r>
    </w:p>
    <w:p>
      <w:pPr>
        <w:pStyle w:val="ListBullet"/>
      </w:pPr>
      <w:r>
        <w:t>LTE traffic nulls: reference-channel spectral whitening before CAF.</w:t>
      </w:r>
    </w:p>
    <w:p>
      <w:pPr>
        <w:pStyle w:val="ListBullet"/>
      </w:pPr>
      <w:r>
        <w:t>Range-Doppler map CFAR: 2-D CA-CFAR with guard 2x2 and train 8x8 cells on the log-magnitude map, Pfa 1e-6 [budget, mirrors validated active CFAR discipline].</w:t>
      </w:r>
    </w:p>
    <w:p>
      <w:pPr>
        <w:pStyle w:val="Heading1"/>
      </w:pPr>
      <w:r>
        <w:t>Direction of arrival and emitter geolocation</w:t>
      </w:r>
    </w:p>
    <w:p>
      <w:pPr>
        <w:pStyle w:val="Heading2"/>
      </w:pPr>
      <w:r>
        <w:t>Surveillance array</w:t>
      </w:r>
    </w:p>
    <w:p>
      <w:r>
        <w:t>SURV-1..4 form a 4-element uniform linear array (half-wavelength at 550 MHz compromise spacing, or switchable spacing per band [budget]). DOA per detected range-Doppler cell by beamscan (robust, low resource) with MUSIC as an option for co-channel separation:</w:t>
      </w:r>
    </w:p>
    <w:p>
      <w:pPr>
        <w:ind w:left="360"/>
      </w:pPr>
      <w:r>
        <w:rPr>
          <w:rFonts w:ascii="Consolas" w:hAnsi="Consolas"/>
          <w:sz w:val="19"/>
        </w:rPr>
        <w:t>sigma_theta ~= lambda / (2 pi d cos(theta) sqrt(2 SNR N_snap))  [derived, CRLB form]</w:t>
      </w:r>
    </w:p>
    <w:p>
      <w:pPr>
        <w:pStyle w:val="Heading2"/>
      </w:pPr>
      <w:r>
        <w:t>Emitter geolocation (T1/T4 threats)</w:t>
      </w:r>
    </w:p>
    <w:p>
      <w:pPr>
        <w:pStyle w:val="ListBullet"/>
      </w:pPr>
      <w:r>
        <w:t>AOA from the array on the emitter's own transmission (no illuminator needed): wideband correlator DOA over the emitter bandwidth.</w:t>
      </w:r>
    </w:p>
    <w:p>
      <w:pPr>
        <w:pStyle w:val="ListBullet"/>
      </w:pPr>
      <w:r>
        <w:t>TDOA between RAP sites (if a second RAP node exists on the site grid): time difference of the emitter waveform arrival, common 10 MHz site reference makes this coherent.</w:t>
      </w:r>
    </w:p>
    <w:p>
      <w:pPr>
        <w:pStyle w:val="ListBullet"/>
      </w:pPr>
      <w:r>
        <w:t>Single-site fix = AOA + (TDOA hyperbola if second node) or AOA + power-vs-range prior; the fusion engine carries the covariance accordingly.</w:t>
      </w:r>
    </w:p>
    <w:p>
      <w:pPr>
        <w:pStyle w:val="ListBullet"/>
      </w:pPr>
      <w:r>
        <w:t>Emitter classification by spectral signature family (constant-envelope analogue, OFDM, FH burst, pulse radar PRI) feeding the threat table of section 2.</w:t>
      </w:r>
    </w:p>
    <w:p>
      <w:pPr>
        <w:pStyle w:val="Heading1"/>
      </w:pPr>
      <w:r>
        <w:t>Passive detection and tracking</w:t>
      </w:r>
    </w:p>
    <w:p>
      <w:pPr>
        <w:pStyle w:val="ListBullet"/>
      </w:pPr>
      <w:r>
        <w:t>Detection: 2-D CA-CFAR on each illuminator's range-Doppler map; detections carry (bistatic range, Doppler, DOA, SNR, illuminator id, frame timestamp).</w:t>
      </w:r>
    </w:p>
    <w:p>
      <w:pPr>
        <w:pStyle w:val="ListBullet"/>
      </w:pPr>
      <w:r>
        <w:t>Per-illuminator bistatic tracking: UKF in bistatic coordinates (R_b = R_t + R_r, Doppler, DOA) with conversion to site Cartesian at fusion.</w:t>
      </w:r>
    </w:p>
    <w:p>
      <w:pPr>
        <w:pStyle w:val="ListBullet"/>
      </w:pPr>
      <w:r>
        <w:t>Emitter tracks: AOA(/TDOA) filters with class-dependent motion models (static bug vs moving UAV vs airborne radar platform).</w:t>
      </w:r>
    </w:p>
    <w:p>
      <w:pPr>
        <w:pStyle w:val="ListBullet"/>
      </w:pPr>
      <w:r>
        <w:t>Track lifecycle mirrors the validated chain's philosophy: deterministic gates, no adaptive structures that cannot be golden-modelled.</w:t>
      </w:r>
    </w:p>
    <w:p>
      <w:pPr>
        <w:pStyle w:val="Heading1"/>
      </w:pPr>
      <w:r>
        <w:t>Fusion, cueing and the EMCON arbiter</w:t>
      </w:r>
    </w:p>
    <w:p>
      <w:pPr>
        <w:pStyle w:val="Heading2"/>
      </w:pPr>
      <w:r>
        <w:t>Association</w:t>
      </w:r>
    </w:p>
    <w:p>
      <w:r>
        <w:t>Passive bistatic tracks and emitter fixes are associated to active tracks by kinematic gating (Mahalanobis distance in site Cartesian) plus attribute likelihood (Doppler agreement between passive f_d and active radial, class agreement). Track-to-track fusion with covariance intersection keeps both chains' filters independent - deliberately avoiding a centralised filter that would couple their noise models.</w:t>
      </w:r>
    </w:p>
    <w:p>
      <w:pPr>
        <w:pStyle w:val="Heading2"/>
      </w:pPr>
      <w:r>
        <w:t>Cueing rules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Cue source</w:t>
            </w:r>
          </w:p>
        </w:tc>
        <w:tc>
          <w:tcPr>
            <w:tcW w:type="dxa" w:w="2880"/>
          </w:tcPr>
          <w:p>
            <w:r>
              <w:rPr>
                <w:b/>
              </w:rPr>
              <w:t>Condition</w:t>
            </w:r>
          </w:p>
        </w:tc>
        <w:tc>
          <w:tcPr>
            <w:tcW w:type="dxa" w:w="2880"/>
          </w:tcPr>
          <w:p>
            <w:r>
              <w:rPr>
                <w:b/>
              </w:rPr>
              <w:t>Arbiter action</w:t>
            </w:r>
          </w:p>
        </w:tc>
      </w:tr>
      <w:tr>
        <w:tc>
          <w:tcPr>
            <w:tcW w:type="dxa" w:w="2880"/>
          </w:tcPr>
          <w:p>
            <w:r>
              <w:t>Passive emitter fix (T1/T4)</w:t>
            </w:r>
          </w:p>
        </w:tc>
        <w:tc>
          <w:tcPr>
            <w:tcW w:type="dxa" w:w="2880"/>
          </w:tcPr>
          <w:p>
            <w:r>
              <w:t>class in {bug, uplink, hostile radar}, SNR &gt; thr</w:t>
            </w:r>
          </w:p>
        </w:tc>
        <w:tc>
          <w:tcPr>
            <w:tcW w:type="dxa" w:w="2880"/>
          </w:tcPr>
          <w:p>
            <w:r>
              <w:t>M0 hold; report to operator; T4 =&gt; active stays silent</w:t>
            </w:r>
          </w:p>
        </w:tc>
      </w:tr>
      <w:tr>
        <w:tc>
          <w:tcPr>
            <w:tcW w:type="dxa" w:w="2880"/>
          </w:tcPr>
          <w:p>
            <w:r>
              <w:t>Passive bistatic track (T2)</w:t>
            </w:r>
          </w:p>
        </w:tc>
        <w:tc>
          <w:tcPr>
            <w:tcW w:type="dxa" w:w="2880"/>
          </w:tcPr>
          <w:p>
            <w:r>
              <w:t>track age &gt;= 3 updates, no active correlate</w:t>
            </w:r>
          </w:p>
        </w:tc>
        <w:tc>
          <w:tcPr>
            <w:tcW w:type="dxa" w:w="2880"/>
          </w:tcPr>
          <w:p>
            <w:r>
              <w:t>M1: grant short confirm dwell at cued range/DOA cell</w:t>
            </w:r>
          </w:p>
        </w:tc>
      </w:tr>
      <w:tr>
        <w:tc>
          <w:tcPr>
            <w:tcW w:type="dxa" w:w="2880"/>
          </w:tcPr>
          <w:p>
            <w:r>
              <w:t>Active detection without passive correlate (T3)</w:t>
            </w:r>
          </w:p>
        </w:tc>
        <w:tc>
          <w:tcPr>
            <w:tcW w:type="dxa" w:w="2880"/>
          </w:tcPr>
          <w:p>
            <w:r>
              <w:t>CFAR + cluster valid</w:t>
            </w:r>
          </w:p>
        </w:tc>
        <w:tc>
          <w:tcPr>
            <w:tcW w:type="dxa" w:w="2880"/>
          </w:tcPr>
          <w:p>
            <w:r>
              <w:t>M3 track; passive asked to sweep for emissions at the track position</w:t>
            </w:r>
          </w:p>
        </w:tc>
      </w:tr>
      <w:tr>
        <w:tc>
          <w:tcPr>
            <w:tcW w:type="dxa" w:w="2880"/>
          </w:tcPr>
          <w:p>
            <w:r>
              <w:t>Association gap &gt; T_gap</w:t>
            </w:r>
          </w:p>
        </w:tc>
        <w:tc>
          <w:tcPr>
            <w:tcW w:type="dxa" w:w="2880"/>
          </w:tcPr>
          <w:p>
            <w:r>
              <w:t>fused track coasting</w:t>
            </w:r>
          </w:p>
        </w:tc>
        <w:tc>
          <w:tcPr>
            <w:tcW w:type="dxa" w:w="2880"/>
          </w:tcPr>
          <w:p>
            <w:r>
              <w:t>re-grant dwell or declare lost per policy</w:t>
            </w:r>
          </w:p>
        </w:tc>
      </w:tr>
    </w:tbl>
    <w:p/>
    <w:p>
      <w:pPr>
        <w:pStyle w:val="Heading2"/>
      </w:pPr>
      <w:r>
        <w:t>Latency budget [budget]</w:t>
      </w:r>
    </w:p>
    <w:tbl>
      <w:tblPr>
        <w:tblStyle w:val="TableGrid"/>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Budget</w:t>
            </w:r>
          </w:p>
        </w:tc>
      </w:tr>
      <w:tr>
        <w:tc>
          <w:tcPr>
            <w:tcW w:type="dxa" w:w="4320"/>
          </w:tcPr>
          <w:p>
            <w:r>
              <w:t>Passive CAF update (DVB-T lane)</w:t>
            </w:r>
          </w:p>
        </w:tc>
        <w:tc>
          <w:tcPr>
            <w:tcW w:type="dxa" w:w="4320"/>
          </w:tcPr>
          <w:p>
            <w:r>
              <w:t>1.0 s integration + 0.1 s process</w:t>
            </w:r>
          </w:p>
        </w:tc>
      </w:tr>
      <w:tr>
        <w:tc>
          <w:tcPr>
            <w:tcW w:type="dxa" w:w="4320"/>
          </w:tcPr>
          <w:p>
            <w:r>
              <w:t>Cue to active confirm dwell grant</w:t>
            </w:r>
          </w:p>
        </w:tc>
        <w:tc>
          <w:tcPr>
            <w:tcW w:type="dxa" w:w="4320"/>
          </w:tcPr>
          <w:p>
            <w:r>
              <w:t>&lt;= 0.2 s</w:t>
            </w:r>
          </w:p>
        </w:tc>
      </w:tr>
      <w:tr>
        <w:tc>
          <w:tcPr>
            <w:tcW w:type="dxa" w:w="4320"/>
          </w:tcPr>
          <w:p>
            <w:r>
              <w:t>Active confirm dwell + report</w:t>
            </w:r>
          </w:p>
        </w:tc>
        <w:tc>
          <w:tcPr>
            <w:tcW w:type="dxa" w:w="4320"/>
          </w:tcPr>
          <w:p>
            <w:r>
              <w:t>&lt;= 0.3 s (reduced tone set)</w:t>
            </w:r>
          </w:p>
        </w:tc>
      </w:tr>
      <w:tr>
        <w:tc>
          <w:tcPr>
            <w:tcW w:type="dxa" w:w="4320"/>
          </w:tcPr>
          <w:p>
            <w:r>
              <w:t>End-to-end cue-to-fused-track</w:t>
            </w:r>
          </w:p>
        </w:tc>
        <w:tc>
          <w:tcPr>
            <w:tcW w:type="dxa" w:w="4320"/>
          </w:tcPr>
          <w:p>
            <w:r>
              <w:t>&lt;= 2.5 s</w:t>
            </w:r>
          </w:p>
        </w:tc>
      </w:tr>
    </w:tbl>
    <w:p/>
    <w:p>
      <w:pPr>
        <w:pStyle w:val="Heading1"/>
      </w:pPr>
      <w:r>
        <w:t>XCZU48DR implementation partition</w:t>
      </w:r>
    </w:p>
    <w:p>
      <w:pPr>
        <w:pStyle w:val="Heading2"/>
      </w:pPr>
      <w:r>
        <w:t>RFDC allocation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Function</w:t>
            </w:r>
          </w:p>
        </w:tc>
        <w:tc>
          <w:tcPr>
            <w:tcW w:type="dxa" w:w="2160"/>
          </w:tcPr>
          <w:p>
            <w:r>
              <w:rPr>
                <w:b/>
              </w:rPr>
              <w:t>RFDC channel</w:t>
            </w:r>
          </w:p>
        </w:tc>
        <w:tc>
          <w:tcPr>
            <w:tcW w:type="dxa" w:w="2160"/>
          </w:tcPr>
          <w:p>
            <w:r>
              <w:rPr>
                <w:b/>
              </w:rPr>
              <w:t>Rate</w:t>
            </w:r>
          </w:p>
        </w:tc>
        <w:tc>
          <w:tcPr>
            <w:tcW w:type="dxa" w:w="2160"/>
          </w:tcPr>
          <w:p>
            <w:r>
              <w:rPr>
                <w:b/>
              </w:rPr>
              <w:t>DDC</w:t>
            </w:r>
          </w:p>
        </w:tc>
      </w:tr>
      <w:tr>
        <w:tc>
          <w:tcPr>
            <w:tcW w:type="dxa" w:w="2160"/>
          </w:tcPr>
          <w:p>
            <w:r>
              <w:t>Active RX (validated)</w:t>
            </w:r>
          </w:p>
        </w:tc>
        <w:tc>
          <w:tcPr>
            <w:tcW w:type="dxa" w:w="2160"/>
          </w:tcPr>
          <w:p>
            <w:r>
              <w:t>ADC tile 2 blk 2 (224)</w:t>
            </w:r>
          </w:p>
        </w:tc>
        <w:tc>
          <w:tcPr>
            <w:tcW w:type="dxa" w:w="2160"/>
          </w:tcPr>
          <w:p>
            <w:r>
              <w:t>4.9152 GSPS</w:t>
            </w:r>
          </w:p>
        </w:tc>
        <w:tc>
          <w:tcPr>
            <w:tcW w:type="dxa" w:w="2160"/>
          </w:tcPr>
          <w:p>
            <w:r>
              <w:t>4x</w:t>
            </w:r>
          </w:p>
        </w:tc>
      </w:tr>
      <w:tr>
        <w:tc>
          <w:tcPr>
            <w:tcW w:type="dxa" w:w="2160"/>
          </w:tcPr>
          <w:p>
            <w:r>
              <w:t>Active TX (DDS-driven)</w:t>
            </w:r>
          </w:p>
        </w:tc>
        <w:tc>
          <w:tcPr>
            <w:tcW w:type="dxa" w:w="2160"/>
          </w:tcPr>
          <w:p>
            <w:r>
              <w:t>DAC per validated BD</w:t>
            </w:r>
          </w:p>
        </w:tc>
        <w:tc>
          <w:tcPr>
            <w:tcW w:type="dxa" w:w="2160"/>
          </w:tcPr>
          <w:p>
            <w:r>
              <w:t>per validated BD</w:t>
            </w:r>
          </w:p>
        </w:tc>
        <w:tc>
          <w:tcPr>
            <w:tcW w:type="dxa" w:w="2160"/>
          </w:tcPr>
          <w:p>
            <w:r>
              <w:t>4x</w:t>
            </w:r>
          </w:p>
        </w:tc>
      </w:tr>
      <w:tr>
        <w:tc>
          <w:tcPr>
            <w:tcW w:type="dxa" w:w="2160"/>
          </w:tcPr>
          <w:p>
            <w:r>
              <w:t>REF-1 / REF-2</w:t>
            </w:r>
          </w:p>
        </w:tc>
        <w:tc>
          <w:tcPr>
            <w:tcW w:type="dxa" w:w="2160"/>
          </w:tcPr>
          <w:p>
            <w:r>
              <w:t>ADC tile 0 blk 0/1</w:t>
            </w:r>
          </w:p>
        </w:tc>
        <w:tc>
          <w:tcPr>
            <w:tcW w:type="dxa" w:w="2160"/>
          </w:tcPr>
          <w:p>
            <w:r>
              <w:t>2.4576 GSPS</w:t>
            </w:r>
          </w:p>
        </w:tc>
        <w:tc>
          <w:tcPr>
            <w:tcW w:type="dxa" w:w="2160"/>
          </w:tcPr>
          <w:p>
            <w:r>
              <w:t>32x</w:t>
            </w:r>
          </w:p>
        </w:tc>
      </w:tr>
      <w:tr>
        <w:tc>
          <w:tcPr>
            <w:tcW w:type="dxa" w:w="2160"/>
          </w:tcPr>
          <w:p>
            <w:r>
              <w:t>SURV-1..4</w:t>
            </w:r>
          </w:p>
        </w:tc>
        <w:tc>
          <w:tcPr>
            <w:tcW w:type="dxa" w:w="2160"/>
          </w:tcPr>
          <w:p>
            <w:r>
              <w:t>ADC t0 b2, t0 b3, t1 b0, t1 b1</w:t>
            </w:r>
          </w:p>
        </w:tc>
        <w:tc>
          <w:tcPr>
            <w:tcW w:type="dxa" w:w="2160"/>
          </w:tcPr>
          <w:p>
            <w:r>
              <w:t>2.4576 GSPS</w:t>
            </w:r>
          </w:p>
        </w:tc>
        <w:tc>
          <w:tcPr>
            <w:tcW w:type="dxa" w:w="2160"/>
          </w:tcPr>
          <w:p>
            <w:r>
              <w:t>32x</w:t>
            </w:r>
          </w:p>
        </w:tc>
      </w:tr>
      <w:tr>
        <w:tc>
          <w:tcPr>
            <w:tcW w:type="dxa" w:w="2160"/>
          </w:tcPr>
          <w:p>
            <w:r>
              <w:t>AUX-TX monitor</w:t>
            </w:r>
          </w:p>
        </w:tc>
        <w:tc>
          <w:tcPr>
            <w:tcW w:type="dxa" w:w="2160"/>
          </w:tcPr>
          <w:p>
            <w:r>
              <w:t>ADC tile 1 blk 2</w:t>
            </w:r>
          </w:p>
        </w:tc>
        <w:tc>
          <w:tcPr>
            <w:tcW w:type="dxa" w:w="2160"/>
          </w:tcPr>
          <w:p>
            <w:r>
              <w:t>2.4576 GSPS</w:t>
            </w:r>
          </w:p>
        </w:tc>
        <w:tc>
          <w:tcPr>
            <w:tcW w:type="dxa" w:w="2160"/>
          </w:tcPr>
          <w:p>
            <w:r>
              <w:t>32x</w:t>
            </w:r>
          </w:p>
        </w:tc>
      </w:tr>
    </w:tbl>
    <w:p/>
    <w:p>
      <w:r>
        <w:t>ZU48DR provides 8 RF-ADCs; the allocation above uses 8 of 8 (active + 2 ref + 4 surv + 1 aux). No spare ADC remains - a fifth surveillance element would require element multiplexing per band [budget note].</w:t>
      </w:r>
    </w:p>
    <w:p>
      <w:pPr>
        <w:pStyle w:val="Heading2"/>
      </w:pPr>
      <w:r>
        <w:t>PL fabric budget [budget]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Function</w:t>
            </w:r>
          </w:p>
        </w:tc>
        <w:tc>
          <w:tcPr>
            <w:tcW w:type="dxa" w:w="2160"/>
          </w:tcPr>
          <w:p>
            <w:r>
              <w:rPr>
                <w:b/>
              </w:rPr>
              <w:t>DSP slices (est)</w:t>
            </w:r>
          </w:p>
        </w:tc>
        <w:tc>
          <w:tcPr>
            <w:tcW w:type="dxa" w:w="2160"/>
          </w:tcPr>
          <w:p>
            <w:r>
              <w:rPr>
                <w:b/>
              </w:rPr>
              <w:t>BRAM (est, Kb)</w:t>
            </w:r>
          </w:p>
        </w:tc>
        <w:tc>
          <w:tcPr>
            <w:tcW w:type="dxa" w:w="2160"/>
          </w:tcPr>
          <w:p>
            <w:r>
              <w:rPr>
                <w:b/>
              </w:rPr>
              <w:t>Notes</w:t>
            </w:r>
          </w:p>
        </w:tc>
      </w:tr>
      <w:tr>
        <w:tc>
          <w:tcPr>
            <w:tcW w:type="dxa" w:w="2160"/>
          </w:tcPr>
          <w:p>
            <w:r>
              <w:t>Active chain (validated)</w:t>
            </w:r>
          </w:p>
        </w:tc>
        <w:tc>
          <w:tcPr>
            <w:tcW w:type="dxa" w:w="2160"/>
          </w:tcPr>
          <w:p>
            <w:r>
              <w:t>as synthesised in GPV</w:t>
            </w:r>
          </w:p>
        </w:tc>
        <w:tc>
          <w:tcPr>
            <w:tcW w:type="dxa" w:w="2160"/>
          </w:tcPr>
          <w:p>
            <w:r>
              <w:t>as synthesised</w:t>
            </w:r>
          </w:p>
        </w:tc>
        <w:tc>
          <w:tcPr>
            <w:tcW w:type="dxa" w:w="2160"/>
          </w:tcPr>
          <w:p>
            <w:r>
              <w:t>frozen</w:t>
            </w:r>
          </w:p>
        </w:tc>
      </w:tr>
      <w:tr>
        <w:tc>
          <w:tcPr>
            <w:tcW w:type="dxa" w:w="2160"/>
          </w:tcPr>
          <w:p>
            <w:r>
              <w:t>Channelisation + resample (6 lanes)</w:t>
            </w:r>
          </w:p>
        </w:tc>
        <w:tc>
          <w:tcPr>
            <w:tcW w:type="dxa" w:w="2160"/>
          </w:tcPr>
          <w:p>
            <w:r>
              <w:t>240</w:t>
            </w:r>
          </w:p>
        </w:tc>
        <w:tc>
          <w:tcPr>
            <w:tcW w:type="dxa" w:w="2160"/>
          </w:tcPr>
          <w:p>
            <w:r>
              <w:t>128</w:t>
            </w:r>
          </w:p>
        </w:tc>
        <w:tc>
          <w:tcPr>
            <w:tcW w:type="dxa" w:w="2160"/>
          </w:tcPr>
          <w:p>
            <w:r>
              <w:t>FIR/CIC per lane</w:t>
            </w:r>
          </w:p>
        </w:tc>
      </w:tr>
      <w:tr>
        <w:tc>
          <w:tcPr>
            <w:tcW w:type="dxa" w:w="2160"/>
          </w:tcPr>
          <w:p>
            <w:r>
              <w:t>ECA cancellers (2 illuminators)</w:t>
            </w:r>
          </w:p>
        </w:tc>
        <w:tc>
          <w:tcPr>
            <w:tcW w:type="dxa" w:w="2160"/>
          </w:tcPr>
          <w:p>
            <w:r>
              <w:t>180</w:t>
            </w:r>
          </w:p>
        </w:tc>
        <w:tc>
          <w:tcPr>
            <w:tcW w:type="dxa" w:w="2160"/>
          </w:tcPr>
          <w:p>
            <w:r>
              <w:t>512</w:t>
            </w:r>
          </w:p>
        </w:tc>
        <w:tc>
          <w:tcPr>
            <w:tcW w:type="dxa" w:w="2160"/>
          </w:tcPr>
          <w:p>
            <w:r>
              <w:t>batch LS via QR or normal equations</w:t>
            </w:r>
          </w:p>
        </w:tc>
      </w:tr>
      <w:tr>
        <w:tc>
          <w:tcPr>
            <w:tcW w:type="dxa" w:w="2160"/>
          </w:tcPr>
          <w:p>
            <w:r>
              <w:t>CAF range compression</w:t>
            </w:r>
          </w:p>
        </w:tc>
        <w:tc>
          <w:tcPr>
            <w:tcW w:type="dxa" w:w="2160"/>
          </w:tcPr>
          <w:p>
            <w:r>
              <w:t>420</w:t>
            </w:r>
          </w:p>
        </w:tc>
        <w:tc>
          <w:tcPr>
            <w:tcW w:type="dxa" w:w="2160"/>
          </w:tcPr>
          <w:p>
            <w:r>
              <w:t>1024</w:t>
            </w:r>
          </w:p>
        </w:tc>
        <w:tc>
          <w:tcPr>
            <w:tcW w:type="dxa" w:w="2160"/>
          </w:tcPr>
          <w:p>
            <w:r>
              <w:t>FFT/IFFT 8k-16k per batch</w:t>
            </w:r>
          </w:p>
        </w:tc>
      </w:tr>
      <w:tr>
        <w:tc>
          <w:tcPr>
            <w:tcW w:type="dxa" w:w="2160"/>
          </w:tcPr>
          <w:p>
            <w:r>
              <w:t>Doppler FFT + map memory</w:t>
            </w:r>
          </w:p>
        </w:tc>
        <w:tc>
          <w:tcPr>
            <w:tcW w:type="dxa" w:w="2160"/>
          </w:tcPr>
          <w:p>
            <w:r>
              <w:t>240</w:t>
            </w:r>
          </w:p>
        </w:tc>
        <w:tc>
          <w:tcPr>
            <w:tcW w:type="dxa" w:w="2160"/>
          </w:tcPr>
          <w:p>
            <w:r>
              <w:t>2048</w:t>
            </w:r>
          </w:p>
        </w:tc>
        <w:tc>
          <w:tcPr>
            <w:tcW w:type="dxa" w:w="2160"/>
          </w:tcPr>
          <w:p>
            <w:r>
              <w:t>map pages in URAM/DDR</w:t>
            </w:r>
          </w:p>
        </w:tc>
      </w:tr>
      <w:tr>
        <w:tc>
          <w:tcPr>
            <w:tcW w:type="dxa" w:w="2160"/>
          </w:tcPr>
          <w:p>
            <w:r>
              <w:t>CFAR + DOA beamscan</w:t>
            </w:r>
          </w:p>
        </w:tc>
        <w:tc>
          <w:tcPr>
            <w:tcW w:type="dxa" w:w="2160"/>
          </w:tcPr>
          <w:p>
            <w:r>
              <w:t>200</w:t>
            </w:r>
          </w:p>
        </w:tc>
        <w:tc>
          <w:tcPr>
            <w:tcW w:type="dxa" w:w="2160"/>
          </w:tcPr>
          <w:p>
            <w:r>
              <w:t>256</w:t>
            </w:r>
          </w:p>
        </w:tc>
        <w:tc>
          <w:tcPr>
            <w:tcW w:type="dxa" w:w="2160"/>
          </w:tcPr>
          <w:p>
            <w:r>
              <w:t>mirrors validated CFAR structure</w:t>
            </w:r>
          </w:p>
        </w:tc>
      </w:tr>
      <w:tr>
        <w:tc>
          <w:tcPr>
            <w:tcW w:type="dxa" w:w="2160"/>
          </w:tcPr>
          <w:p>
            <w:r>
              <w:t>Total passive add-on</w:t>
            </w:r>
          </w:p>
        </w:tc>
        <w:tc>
          <w:tcPr>
            <w:tcW w:type="dxa" w:w="2160"/>
          </w:tcPr>
          <w:p>
            <w:r>
              <w:t>~1280</w:t>
            </w:r>
          </w:p>
        </w:tc>
        <w:tc>
          <w:tcPr>
            <w:tcW w:type="dxa" w:w="2160"/>
          </w:tcPr>
          <w:p>
            <w:r>
              <w:t>~3968</w:t>
            </w:r>
          </w:p>
        </w:tc>
        <w:tc>
          <w:tcPr>
            <w:tcW w:type="dxa" w:w="2160"/>
          </w:tcPr>
          <w:p>
            <w:r>
              <w:t>ZU48DR has 4272 DSP / 60.5 Mb - feasible headroom</w:t>
            </w:r>
          </w:p>
        </w:tc>
      </w:tr>
    </w:tbl>
    <w:p/>
    <w:p>
      <w:r>
        <w:rPr>
          <w:b/>
        </w:rPr>
        <w:t xml:space="preserve">Design decision: </w:t>
      </w:r>
      <w:r>
        <w:t>These are budgets, not measurements. Gate G-RES (section 22) requires an out-of-context synthesis of the passive lane before system integration; the validated active chain's numbers are inherited from GPV reports.</w:t>
      </w:r>
    </w:p>
    <w:p>
      <w:pPr>
        <w:pStyle w:val="Heading2"/>
      </w:pPr>
      <w:r>
        <w:t>PS/PL split</w:t>
      </w:r>
    </w:p>
    <w:p>
      <w:pPr>
        <w:pStyle w:val="ListBullet"/>
      </w:pPr>
      <w:r>
        <w:t>PL: everything with per-batch determinism (channelisation, cancellation, CAF, CFAR, beamscan) - same AXI-Stream beat discipline as GPV (tdata {I,Q} Q15, tready backpressure honoured).</w:t>
      </w:r>
    </w:p>
    <w:p>
      <w:pPr>
        <w:pStyle w:val="ListBullet"/>
      </w:pPr>
      <w:r>
        <w:t>PS: illuminator ranking, ECA weight solve supervision, trackers, fusion, EMCON arbiter, operator link - extensions of software/ps runtime skeleton.</w:t>
      </w:r>
    </w:p>
    <w:p>
      <w:pPr>
        <w:pStyle w:val="ListBullet"/>
      </w:pPr>
      <w:r>
        <w:t>DDR: range-Doppler map pages and REF ring buffers streamed through the validated smartconnect/DDR path; bandwidth budget 76.8 MS/s x 4 B x 6 lanes = 1.84 GB/s raw, reduced to &lt; 0.3 GB/s after PL-side cancellation+CAF [derived].</w:t>
      </w:r>
    </w:p>
    <w:p>
      <w:pPr>
        <w:pStyle w:val="Heading1"/>
      </w:pPr>
      <w:r>
        <w:t>Own-TX interference control (integrated-specific)</w:t>
      </w:r>
    </w:p>
    <w:p>
      <w:pPr>
        <w:pStyle w:val="ListBullet"/>
      </w:pPr>
      <w:r>
        <w:t>The active TX is, to the passive SURV channels, the strongest interferer on site. Three layered defences:</w:t>
      </w:r>
    </w:p>
    <w:p>
      <w:pPr>
        <w:pStyle w:val="ListBullet"/>
      </w:pPr>
      <w:r>
        <w:t>(1) Blanking gate: passive lanes hold CAF batch boundaries around active dwells using the TX-blanking status bit; batches containing a dwell are discarded or interpolated.</w:t>
      </w:r>
    </w:p>
    <w:p>
      <w:pPr>
        <w:pStyle w:val="ListBullet"/>
      </w:pPr>
      <w:r>
        <w:t>(2) AUX-TX monitor cancellation: the coupled TX copy enters the ECA tap set as an extra reference, so residual TX leakage inside kept batches is projected out.</w:t>
      </w:r>
    </w:p>
    <w:p>
      <w:pPr>
        <w:pStyle w:val="ListBullet"/>
      </w:pPr>
      <w:r>
        <w:t>(3) Frequency planning: active subband plan (gpr_subband_plan.py) and passive lane tuning are jointly scheduled so active tones never sit inside a passive lane's channelised band when M1/M3 is active.</w:t>
      </w:r>
    </w:p>
    <w:p>
      <w:r>
        <w:rPr>
          <w:b/>
        </w:rPr>
        <w:t xml:space="preserve">Design decision: </w:t>
      </w:r>
      <w:r>
        <w:t>Blanking loses integration time; the scheduler prices it: dwell grants reduce passive gain by B*T_lost, which the fusion engine accounts for in cue confidence.</w:t>
      </w:r>
    </w:p>
    <w:p>
      <w:pPr>
        <w:pStyle w:val="Heading1"/>
      </w:pPr>
      <w:r>
        <w:t>PS software extension</w:t>
      </w:r>
    </w:p>
    <w:p>
      <w:pPr>
        <w:pStyle w:val="ListBullet"/>
      </w:pPr>
      <w:r>
        <w:t>Register map extension at 0x100+: PASS_CTRL, PASS_STATUS, ILLUM_RANK table, LANE_tune (DDC NCO per lane), CAF_CFG (T_int, batches, Doppler span), ECR_MON (residual power taps), CUE_FIFO (read-out cues), EMCON_POLICY.</w:t>
      </w:r>
    </w:p>
    <w:p>
      <w:pPr>
        <w:pStyle w:val="ListBullet"/>
      </w:pPr>
      <w:r>
        <w:t>Runtime loop extension: the existing retune/frame service loop gains a passive service slice executed per CAF batch interrupt (new IRQ bit, W1C like 0x0C).</w:t>
      </w:r>
    </w:p>
    <w:p>
      <w:pPr>
        <w:pStyle w:val="ListBullet"/>
      </w:pPr>
      <w:r>
        <w:t>Fusion engine as a PS task consuming CUE_FIFO + active REP registers; outputs fused track table and dwell grants through the existing CTRL/retune path.</w:t>
      </w:r>
    </w:p>
    <w:p>
      <w:pPr>
        <w:pStyle w:val="ListBullet"/>
      </w:pPr>
      <w:r>
        <w:t>Data contract to workstation: extend the GPV offline protocol with passive map pages and cue records; keep integer-only, self-describing headers (the discipline that made golden ROM comparison bit-exact).</w:t>
      </w:r>
    </w:p>
    <w:p>
      <w:pPr>
        <w:pStyle w:val="Heading1"/>
      </w:pPr>
      <w:r>
        <w:t>Validation plan</w:t>
      </w:r>
    </w:p>
    <w:p>
      <w:pPr>
        <w:pStyle w:val="Heading2"/>
      </w:pPr>
      <w:r>
        <w:t>Golden model extension (MATLAB, GPM discipline)</w:t>
      </w:r>
    </w:p>
    <w:p>
      <w:pPr>
        <w:pStyle w:val="ListBullet"/>
      </w:pPr>
      <w:r>
        <w:t>passive_channel_sim.m: illuminator waveforms (FM stereo composite, DAB/DVB-T CP-OFDM with pilots, LTE DL grid), bistatic target echoes, DPI geometry, clutter patch set - integer-exportable for ROM comparison.</w:t>
      </w:r>
    </w:p>
    <w:p>
      <w:pPr>
        <w:pStyle w:val="ListBullet"/>
      </w:pPr>
      <w:r>
        <w:t>pcl_chain_ref.m: channelisation, ECA, CAF, CFAR, DOA reference implementation with the same fixed-point rounding rules as make_golden.m.</w:t>
      </w:r>
    </w:p>
    <w:p>
      <w:pPr>
        <w:pStyle w:val="ListBullet"/>
      </w:pPr>
      <w:r>
        <w:t>fusion_ref.m: association + CI fusion + arbiter state machine, scenario-driven.</w:t>
      </w:r>
    </w:p>
    <w:p>
      <w:pPr>
        <w:pStyle w:val="ListBullet"/>
      </w:pPr>
      <w:r>
        <w:t>Acceptance: PL testbenches bit-exact vs exported ROMs (GPV convention), PS fusion traces equal to fusion_ref within stated quantisation.</w:t>
      </w:r>
    </w:p>
    <w:p>
      <w:pPr>
        <w:pStyle w:val="Heading2"/>
      </w:pPr>
      <w:r>
        <w:t>Testbench list (additions to GPV tb set)</w:t>
      </w:r>
    </w:p>
    <w:tbl>
      <w:tblPr>
        <w:tblStyle w:val="TableGrid"/>
        <w:tblW w:type="auto" w:w="0"/>
        <w:tblLook w:firstColumn="1" w:firstRow="1" w:lastColumn="0" w:lastRow="0" w:noHBand="0" w:noVBand="1" w:val="04A0"/>
      </w:tblPr>
      <w:tblGrid>
        <w:gridCol w:w="4320"/>
        <w:gridCol w:w="4320"/>
      </w:tblGrid>
      <w:tr>
        <w:tc>
          <w:tcPr>
            <w:tcW w:type="dxa" w:w="4320"/>
          </w:tcPr>
          <w:p>
            <w:r>
              <w:rPr>
                <w:b/>
              </w:rPr>
              <w:t>TB</w:t>
            </w:r>
          </w:p>
        </w:tc>
        <w:tc>
          <w:tcPr>
            <w:tcW w:type="dxa" w:w="4320"/>
          </w:tcPr>
          <w:p>
            <w:r>
              <w:rPr>
                <w:b/>
              </w:rPr>
              <w:t>Checks</w:t>
            </w:r>
          </w:p>
        </w:tc>
      </w:tr>
      <w:tr>
        <w:tc>
          <w:tcPr>
            <w:tcW w:type="dxa" w:w="4320"/>
          </w:tcPr>
          <w:p>
            <w:r>
              <w:t>tb_chan</w:t>
            </w:r>
          </w:p>
        </w:tc>
        <w:tc>
          <w:tcPr>
            <w:tcW w:type="dxa" w:w="4320"/>
          </w:tcPr>
          <w:p>
            <w:r>
              <w:t>DDC/decimation lanes: tone placement, group delay</w:t>
            </w:r>
          </w:p>
        </w:tc>
      </w:tr>
      <w:tr>
        <w:tc>
          <w:tcPr>
            <w:tcW w:type="dxa" w:w="4320"/>
          </w:tcPr>
          <w:p>
            <w:r>
              <w:t>tb_eca</w:t>
            </w:r>
          </w:p>
        </w:tc>
        <w:tc>
          <w:tcPr>
            <w:tcW w:type="dxa" w:w="4320"/>
          </w:tcPr>
          <w:p>
            <w:r>
              <w:t>DPI suppression &gt;= modelled ECR on synthetic DPI+target</w:t>
            </w:r>
          </w:p>
        </w:tc>
      </w:tr>
      <w:tr>
        <w:tc>
          <w:tcPr>
            <w:tcW w:type="dxa" w:w="4320"/>
          </w:tcPr>
          <w:p>
            <w:r>
              <w:t>tb_caf</w:t>
            </w:r>
          </w:p>
        </w:tc>
        <w:tc>
          <w:tcPr>
            <w:tcW w:type="dxa" w:w="4320"/>
          </w:tcPr>
          <w:p>
            <w:r>
              <w:t>CAF peak position/gain vs pcl_chain_ref on golden ROM</w:t>
            </w:r>
          </w:p>
        </w:tc>
      </w:tr>
      <w:tr>
        <w:tc>
          <w:tcPr>
            <w:tcW w:type="dxa" w:w="4320"/>
          </w:tcPr>
          <w:p>
            <w:r>
              <w:t>tb_cfar2d</w:t>
            </w:r>
          </w:p>
        </w:tc>
        <w:tc>
          <w:tcPr>
            <w:tcW w:type="dxa" w:w="4320"/>
          </w:tcPr>
          <w:p>
            <w:r>
              <w:t>Pfa on noise-only maps; detection on planted targets</w:t>
            </w:r>
          </w:p>
        </w:tc>
      </w:tr>
      <w:tr>
        <w:tc>
          <w:tcPr>
            <w:tcW w:type="dxa" w:w="4320"/>
          </w:tcPr>
          <w:p>
            <w:r>
              <w:t>tb_doa</w:t>
            </w:r>
          </w:p>
        </w:tc>
        <w:tc>
          <w:tcPr>
            <w:tcW w:type="dxa" w:w="4320"/>
          </w:tcPr>
          <w:p>
            <w:r>
              <w:t>beamscan/MUSIC angle error vs CRLB trend</w:t>
            </w:r>
          </w:p>
        </w:tc>
      </w:tr>
      <w:tr>
        <w:tc>
          <w:tcPr>
            <w:tcW w:type="dxa" w:w="4320"/>
          </w:tcPr>
          <w:p>
            <w:r>
              <w:t>tb_blank</w:t>
            </w:r>
          </w:p>
        </w:tc>
        <w:tc>
          <w:tcPr>
            <w:tcW w:type="dxa" w:w="4320"/>
          </w:tcPr>
          <w:p>
            <w:r>
              <w:t>blanking gate: no CAF batch corruption across a dwell</w:t>
            </w:r>
          </w:p>
        </w:tc>
      </w:tr>
      <w:tr>
        <w:tc>
          <w:tcPr>
            <w:tcW w:type="dxa" w:w="4320"/>
          </w:tcPr>
          <w:p>
            <w:r>
              <w:t>tb_fusion_ps</w:t>
            </w:r>
          </w:p>
        </w:tc>
        <w:tc>
          <w:tcPr>
            <w:tcW w:type="dxa" w:w="4320"/>
          </w:tcPr>
          <w:p>
            <w:r>
              <w:t>PS trace vs fusion_ref scenarios (cue, confirm, gap)</w:t>
            </w:r>
          </w:p>
        </w:tc>
      </w:tr>
    </w:tbl>
    <w:p/>
    <w:p>
      <w:pPr>
        <w:pStyle w:val="Heading2"/>
      </w:pPr>
      <w:r>
        <w:t>Gates</w:t>
      </w:r>
    </w:p>
    <w:p>
      <w:pPr>
        <w:pStyle w:val="ListNumber"/>
      </w:pPr>
      <w:r>
        <w:t>G0 golden ROMs exported and plan/rounding cross-check PASS (mirrors --check-rom).</w:t>
      </w:r>
    </w:p>
    <w:p>
      <w:pPr>
        <w:pStyle w:val="ListNumber"/>
      </w:pPr>
      <w:r>
        <w:t>G1 lane + ECA TBs bit-exact.</w:t>
      </w:r>
    </w:p>
    <w:p>
      <w:pPr>
        <w:pStyle w:val="ListNumber"/>
      </w:pPr>
      <w:r>
        <w:t>G2 CAF/CFAR/DOA TBs bit-exact or within stated LSB bounds.</w:t>
      </w:r>
    </w:p>
    <w:p>
      <w:pPr>
        <w:pStyle w:val="ListNumber"/>
      </w:pPr>
      <w:r>
        <w:t>G-RES passive lane out-of-context synthesis within budget table.</w:t>
      </w:r>
    </w:p>
    <w:p>
      <w:pPr>
        <w:pStyle w:val="ListNumber"/>
      </w:pPr>
      <w:r>
        <w:t>G3 integrated regression: active 10/10 unchanged + passive TBs PASS.</w:t>
      </w:r>
    </w:p>
    <w:p>
      <w:pPr>
        <w:pStyle w:val="ListNumber"/>
      </w:pPr>
      <w:r>
        <w:t>G4 hardware loopback (cable bistatic): CAF peak at cable delay/Doppler offset.</w:t>
      </w:r>
    </w:p>
    <w:p>
      <w:pPr>
        <w:pStyle w:val="ListNumber"/>
      </w:pPr>
      <w:r>
        <w:t>G5 field trial: illuminator survey, ECR measurement, cue-to-confirm timeline.</w:t>
      </w:r>
    </w:p>
    <w:p>
      <w:pPr>
        <w:pStyle w:val="Heading1"/>
      </w:pPr>
      <w:r>
        <w:t>Failure modes and diagnostics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Failure</w:t>
            </w:r>
          </w:p>
        </w:tc>
        <w:tc>
          <w:tcPr>
            <w:tcW w:type="dxa" w:w="2880"/>
          </w:tcPr>
          <w:p>
            <w:r>
              <w:rPr>
                <w:b/>
              </w:rPr>
              <w:t>Observable</w:t>
            </w:r>
          </w:p>
        </w:tc>
        <w:tc>
          <w:tcPr>
            <w:tcW w:type="dxa" w:w="2880"/>
          </w:tcPr>
          <w:p>
            <w:r>
              <w:rPr>
                <w:b/>
              </w:rPr>
              <w:t>Mitigation</w:t>
            </w:r>
          </w:p>
        </w:tc>
      </w:tr>
      <w:tr>
        <w:tc>
          <w:tcPr>
            <w:tcW w:type="dxa" w:w="2880"/>
          </w:tcPr>
          <w:p>
            <w:r>
              <w:t>Reference channel contaminated by target echo</w:t>
            </w:r>
          </w:p>
        </w:tc>
        <w:tc>
          <w:tcPr>
            <w:tcW w:type="dxa" w:w="2880"/>
          </w:tcPr>
          <w:p>
            <w:r>
              <w:t>CAF peak suppression / split peak</w:t>
            </w:r>
          </w:p>
        </w:tc>
        <w:tc>
          <w:tcPr>
            <w:tcW w:type="dxa" w:w="2880"/>
          </w:tcPr>
          <w:p>
            <w:r>
              <w:t>REF SNR monitor + directive antenna; flag lane degraded</w:t>
            </w:r>
          </w:p>
        </w:tc>
      </w:tr>
      <w:tr>
        <w:tc>
          <w:tcPr>
            <w:tcW w:type="dxa" w:w="2880"/>
          </w:tcPr>
          <w:p>
            <w:r>
              <w:t>Co-channel second illuminator</w:t>
            </w:r>
          </w:p>
        </w:tc>
        <w:tc>
          <w:tcPr>
            <w:tcW w:type="dxa" w:w="2880"/>
          </w:tcPr>
          <w:p>
            <w:r>
              <w:t>second ridge in CAF</w:t>
            </w:r>
          </w:p>
        </w:tc>
        <w:tc>
          <w:tcPr>
            <w:tcW w:type="dxa" w:w="2880"/>
          </w:tcPr>
          <w:p>
            <w:r>
              <w:t>whitening; lane rank drop</w:t>
            </w:r>
          </w:p>
        </w:tc>
      </w:tr>
      <w:tr>
        <w:tc>
          <w:tcPr>
            <w:tcW w:type="dxa" w:w="2880"/>
          </w:tcPr>
          <w:p>
            <w:r>
              <w:t>Clock plant unlock</w:t>
            </w:r>
          </w:p>
        </w:tc>
        <w:tc>
          <w:tcPr>
            <w:tcW w:type="dxa" w:w="2880"/>
          </w:tcPr>
          <w:p>
            <w:r>
              <w:t>CAF gain collapse across all lanes at once</w:t>
            </w:r>
          </w:p>
        </w:tc>
        <w:tc>
          <w:tcPr>
            <w:tcW w:type="dxa" w:w="2880"/>
          </w:tcPr>
          <w:p>
            <w:r>
              <w:t>holdover alarm; M0 until relock</w:t>
            </w:r>
          </w:p>
        </w:tc>
      </w:tr>
      <w:tr>
        <w:tc>
          <w:tcPr>
            <w:tcW w:type="dxa" w:w="2880"/>
          </w:tcPr>
          <w:p>
            <w:r>
              <w:t>Own-TX leakage residual</w:t>
            </w:r>
          </w:p>
        </w:tc>
        <w:tc>
          <w:tcPr>
            <w:tcW w:type="dxa" w:w="2880"/>
          </w:tcPr>
          <w:p>
            <w:r>
              <w:t>ridge at zero bistatic range during dwells</w:t>
            </w:r>
          </w:p>
        </w:tc>
        <w:tc>
          <w:tcPr>
            <w:tcW w:type="dxa" w:w="2880"/>
          </w:tcPr>
          <w:p>
            <w:r>
              <w:t>AUX cancellation tap health; blanking audit</w:t>
            </w:r>
          </w:p>
        </w:tc>
      </w:tr>
      <w:tr>
        <w:tc>
          <w:tcPr>
            <w:tcW w:type="dxa" w:w="2880"/>
          </w:tcPr>
          <w:p>
            <w:r>
              <w:t>Multipath ghost tracks</w:t>
            </w:r>
          </w:p>
        </w:tc>
        <w:tc>
          <w:tcPr>
            <w:tcW w:type="dxa" w:w="2880"/>
          </w:tcPr>
          <w:p>
            <w:r>
              <w:t>tracks mirrored across reflector geometry</w:t>
            </w:r>
          </w:p>
        </w:tc>
        <w:tc>
          <w:tcPr>
            <w:tcW w:type="dxa" w:w="2880"/>
          </w:tcPr>
          <w:p>
            <w:r>
              <w:t>DOA-vs-bistatic consistency gate</w:t>
            </w:r>
          </w:p>
        </w:tc>
      </w:tr>
      <w:tr>
        <w:tc>
          <w:tcPr>
            <w:tcW w:type="dxa" w:w="2880"/>
          </w:tcPr>
          <w:p>
            <w:r>
              <w:t>Illuminator outage (transmitter off)</w:t>
            </w:r>
          </w:p>
        </w:tc>
        <w:tc>
          <w:tcPr>
            <w:tcW w:type="dxa" w:w="2880"/>
          </w:tcPr>
          <w:p>
            <w:r>
              <w:t>REF power drop</w:t>
            </w:r>
          </w:p>
        </w:tc>
        <w:tc>
          <w:tcPr>
            <w:tcW w:type="dxa" w:w="2880"/>
          </w:tcPr>
          <w:p>
            <w:r>
              <w:t>re-rank; fall back per band policy</w:t>
            </w:r>
          </w:p>
        </w:tc>
      </w:tr>
      <w:tr>
        <w:tc>
          <w:tcPr>
            <w:tcW w:type="dxa" w:w="2880"/>
          </w:tcPr>
          <w:p>
            <w:r>
              <w:t>EMCON conflict (operator vs arbiter)</w:t>
            </w:r>
          </w:p>
        </w:tc>
        <w:tc>
          <w:tcPr>
            <w:tcW w:type="dxa" w:w="2880"/>
          </w:tcPr>
          <w:p>
            <w:r>
              <w:t>grant log mismatch</w:t>
            </w:r>
          </w:p>
        </w:tc>
        <w:tc>
          <w:tcPr>
            <w:tcW w:type="dxa" w:w="2880"/>
          </w:tcPr>
          <w:p>
            <w:r>
              <w:t>operator override always wins, logged</w:t>
            </w:r>
          </w:p>
        </w:tc>
      </w:tr>
    </w:tbl>
    <w:p/>
    <w:p>
      <w:pPr>
        <w:pStyle w:val="Heading1"/>
      </w:pPr>
      <w:r>
        <w:t>Requirements traceability (top level)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w:t>
            </w:r>
          </w:p>
        </w:tc>
        <w:tc>
          <w:tcPr>
            <w:tcW w:type="dxa" w:w="2160"/>
          </w:tcPr>
          <w:p>
            <w:r>
              <w:rPr>
                <w:b/>
              </w:rPr>
              <w:t>Statement</w:t>
            </w:r>
          </w:p>
        </w:tc>
        <w:tc>
          <w:tcPr>
            <w:tcW w:type="dxa" w:w="2160"/>
          </w:tcPr>
          <w:p>
            <w:r>
              <w:rPr>
                <w:b/>
              </w:rPr>
              <w:t>Subsystem</w:t>
            </w:r>
          </w:p>
        </w:tc>
        <w:tc>
          <w:tcPr>
            <w:tcW w:type="dxa" w:w="2160"/>
          </w:tcPr>
          <w:p>
            <w:r>
              <w:rPr>
                <w:b/>
              </w:rPr>
              <w:t>Validation</w:t>
            </w:r>
          </w:p>
        </w:tc>
      </w:tr>
      <w:tr>
        <w:tc>
          <w:tcPr>
            <w:tcW w:type="dxa" w:w="2160"/>
          </w:tcPr>
          <w:p>
            <w:r>
              <w:t>REQ-CS-001</w:t>
            </w:r>
          </w:p>
        </w:tc>
        <w:tc>
          <w:tcPr>
            <w:tcW w:type="dxa" w:w="2160"/>
          </w:tcPr>
          <w:p>
            <w:r>
              <w:t>Detect T1 emitters 30 MHz-6 GHz, silent mode</w:t>
            </w:r>
          </w:p>
        </w:tc>
        <w:tc>
          <w:tcPr>
            <w:tcW w:type="dxa" w:w="2160"/>
          </w:tcPr>
          <w:p>
            <w:r>
              <w:t>Passive geolocation</w:t>
            </w:r>
          </w:p>
        </w:tc>
        <w:tc>
          <w:tcPr>
            <w:tcW w:type="dxa" w:w="2160"/>
          </w:tcPr>
          <w:p>
            <w:r>
              <w:t>G5 + fusion_ref</w:t>
            </w:r>
          </w:p>
        </w:tc>
      </w:tr>
      <w:tr>
        <w:tc>
          <w:tcPr>
            <w:tcW w:type="dxa" w:w="2160"/>
          </w:tcPr>
          <w:p>
            <w:r>
              <w:t>REQ-CS-002</w:t>
            </w:r>
          </w:p>
        </w:tc>
        <w:tc>
          <w:tcPr>
            <w:tcW w:type="dxa" w:w="2160"/>
          </w:tcPr>
          <w:p>
            <w:r>
              <w:t>Detect T2 UAV via cue-confirm &lt;= 2.5 s</w:t>
            </w:r>
          </w:p>
        </w:tc>
        <w:tc>
          <w:tcPr>
            <w:tcW w:type="dxa" w:w="2160"/>
          </w:tcPr>
          <w:p>
            <w:r>
              <w:t>Fusion + active confirm</w:t>
            </w:r>
          </w:p>
        </w:tc>
        <w:tc>
          <w:tcPr>
            <w:tcW w:type="dxa" w:w="2160"/>
          </w:tcPr>
          <w:p>
            <w:r>
              <w:t>tb_fusion_ps, G5</w:t>
            </w:r>
          </w:p>
        </w:tc>
      </w:tr>
      <w:tr>
        <w:tc>
          <w:tcPr>
            <w:tcW w:type="dxa" w:w="2160"/>
          </w:tcPr>
          <w:p>
            <w:r>
              <w:t>REQ-CS-003</w:t>
            </w:r>
          </w:p>
        </w:tc>
        <w:tc>
          <w:tcPr>
            <w:tcW w:type="dxa" w:w="2160"/>
          </w:tcPr>
          <w:p>
            <w:r>
              <w:t>Hold T3 RF-silent targets</w:t>
            </w:r>
          </w:p>
        </w:tc>
        <w:tc>
          <w:tcPr>
            <w:tcW w:type="dxa" w:w="2160"/>
          </w:tcPr>
          <w:p>
            <w:r>
              <w:t>Active chain</w:t>
            </w:r>
          </w:p>
        </w:tc>
        <w:tc>
          <w:tcPr>
            <w:tcW w:type="dxa" w:w="2160"/>
          </w:tcPr>
          <w:p>
            <w:r>
              <w:t>GPV 10/10 + G3</w:t>
            </w:r>
          </w:p>
        </w:tc>
      </w:tr>
      <w:tr>
        <w:tc>
          <w:tcPr>
            <w:tcW w:type="dxa" w:w="2160"/>
          </w:tcPr>
          <w:p>
            <w:r>
              <w:t>REQ-CS-004</w:t>
            </w:r>
          </w:p>
        </w:tc>
        <w:tc>
          <w:tcPr>
            <w:tcW w:type="dxa" w:w="2160"/>
          </w:tcPr>
          <w:p>
            <w:r>
              <w:t>Own emission bounded by EMCON policy</w:t>
            </w:r>
          </w:p>
        </w:tc>
        <w:tc>
          <w:tcPr>
            <w:tcW w:type="dxa" w:w="2160"/>
          </w:tcPr>
          <w:p>
            <w:r>
              <w:t>Arbiter</w:t>
            </w:r>
          </w:p>
        </w:tc>
        <w:tc>
          <w:tcPr>
            <w:tcW w:type="dxa" w:w="2160"/>
          </w:tcPr>
          <w:p>
            <w:r>
              <w:t>grant log audit</w:t>
            </w:r>
          </w:p>
        </w:tc>
      </w:tr>
      <w:tr>
        <w:tc>
          <w:tcPr>
            <w:tcW w:type="dxa" w:w="2160"/>
          </w:tcPr>
          <w:p>
            <w:r>
              <w:t>REQ-CS-005</w:t>
            </w:r>
          </w:p>
        </w:tc>
        <w:tc>
          <w:tcPr>
            <w:tcW w:type="dxa" w:w="2160"/>
          </w:tcPr>
          <w:p>
            <w:r>
              <w:t>Passive lane coherence over T_int</w:t>
            </w:r>
          </w:p>
        </w:tc>
        <w:tc>
          <w:tcPr>
            <w:tcW w:type="dxa" w:w="2160"/>
          </w:tcPr>
          <w:p>
            <w:r>
              <w:t>Timing unit</w:t>
            </w:r>
          </w:p>
        </w:tc>
        <w:tc>
          <w:tcPr>
            <w:tcW w:type="dxa" w:w="2160"/>
          </w:tcPr>
          <w:p>
            <w:r>
              <w:t>G4 CAF gain vs theory</w:t>
            </w:r>
          </w:p>
        </w:tc>
      </w:tr>
      <w:tr>
        <w:tc>
          <w:tcPr>
            <w:tcW w:type="dxa" w:w="2160"/>
          </w:tcPr>
          <w:p>
            <w:r>
              <w:t>REQ-CS-006</w:t>
            </w:r>
          </w:p>
        </w:tc>
        <w:tc>
          <w:tcPr>
            <w:tcW w:type="dxa" w:w="2160"/>
          </w:tcPr>
          <w:p>
            <w:r>
              <w:t>No regression of validated active chain</w:t>
            </w:r>
          </w:p>
        </w:tc>
        <w:tc>
          <w:tcPr>
            <w:tcW w:type="dxa" w:w="2160"/>
          </w:tcPr>
          <w:p>
            <w:r>
              <w:t>All</w:t>
            </w:r>
          </w:p>
        </w:tc>
        <w:tc>
          <w:tcPr>
            <w:tcW w:type="dxa" w:w="2160"/>
          </w:tcPr>
          <w:p>
            <w:r>
              <w:t>G3 active 10/10</w:t>
            </w:r>
          </w:p>
        </w:tc>
      </w:tr>
    </w:tbl>
    <w:p/>
    <w:p>
      <w:pPr>
        <w:pStyle w:val="Heading1"/>
      </w:pPr>
      <w:r>
        <w:t>References and provenance</w:t>
      </w:r>
    </w:p>
    <w:p>
      <w:pPr>
        <w:pStyle w:val="ListNumber"/>
      </w:pPr>
      <w:r>
        <w:t>GPM repository v1.8 (MATLAB/Simulink validated package) - active algorithm truth.</w:t>
      </w:r>
    </w:p>
    <w:p>
      <w:pPr>
        <w:pStyle w:val="ListNumber"/>
      </w:pPr>
      <w:r>
        <w:t>GPV repository, branch ps-runtime - validated RTL, PS runtime, subband plan.</w:t>
      </w:r>
    </w:p>
    <w:p>
      <w:pPr>
        <w:pStyle w:val="ListNumber"/>
      </w:pPr>
      <w:r>
        <w:t>GPR_SFCW_Engineering_Design_Book_RFSoC48DR_v1.4 - active RF hardware boards A-E.</w:t>
      </w:r>
    </w:p>
    <w:p>
      <w:pPr>
        <w:pStyle w:val="ListNumber"/>
      </w:pPr>
      <w:r>
        <w:t>AMD UG1410 (ZCU208 board), PG269 (RF Data Converter), ZCU208 kit page (XCZU48DR SCD5184 / FSVG1517 part note).</w:t>
      </w:r>
    </w:p>
    <w:p>
      <w:pPr>
        <w:pStyle w:val="ListNumber"/>
      </w:pPr>
      <w:r>
        <w:t>Griffiths &amp; Long, 'Television-based bistatic radar', 1986 - PCL foundation.</w:t>
      </w:r>
    </w:p>
    <w:p>
      <w:pPr>
        <w:pStyle w:val="ListNumber"/>
      </w:pPr>
      <w:r>
        <w:t>Howland, 'Target tracking using television-based bistatic radar', 1999.</w:t>
      </w:r>
    </w:p>
    <w:p>
      <w:pPr>
        <w:pStyle w:val="ListNumber"/>
      </w:pPr>
      <w:r>
        <w:t>Colone et al., 'Multistage processing for wireless LAN-based passive radar', and ECA family: Bournaka et al., 'A two stage algorithm for phase cancellation in DVB-T based passive radar', 2008.</w:t>
      </w:r>
    </w:p>
    <w:p>
      <w:pPr>
        <w:pStyle w:val="ListNumber"/>
      </w:pPr>
      <w:r>
        <w:t>Skolnik, Radar Handbook - bistatic equations and CFAR discipline.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 - Integrated Active-Passive Counter-Surveillance Radar System</dc:title>
  <dc:subject/>
  <dc:creator>GPV engineering documentation</dc:creator>
  <cp:keywords/>
  <dc:description>RAP-EDB-001</dc:description>
  <cp:lastModifiedBy/>
  <cp:revision>1</cp:revision>
  <dcterms:created xsi:type="dcterms:W3CDTF">2013-12-23T23:15:00Z</dcterms:created>
  <dcterms:modified xsi:type="dcterms:W3CDTF">2013-12-23T23:15:00Z</dcterms:modified>
  <cp:category/>
</cp:coreProperties>
</file>