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Arial" w:hAnsi="Arial"/>
          <w:b/>
          <w:color w:val="003366"/>
          <w:sz w:val="40"/>
        </w:rPr>
        <w:t>ADRV9009 RF Transceiver Board</w:t>
        <w:br/>
        <w:t>Hardware Maintenance, Troubleshooting &amp; Repair Manual</w:t>
      </w:r>
    </w:p>
    <w:p>
      <w:pPr>
        <w:spacing w:after="280"/>
        <w:jc w:val="center"/>
      </w:pPr>
      <w:r>
        <w:rPr>
          <w:rFonts w:ascii="Arial" w:hAnsi="Arial"/>
          <w:color w:val="5A646E"/>
          <w:sz w:val="21"/>
        </w:rPr>
        <w:t>Preventative Maintenance Schedules, Power Rail Diagnostics, BGA Rework Profiles, Schematic Check Points &amp; PCB Layout Maps</w:t>
        <w:br/>
        <w:t>[English &amp; Persian Technical Documentation - راهنمای جامع نگهداری، عیب‌یابی و تعمیرات برد]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5040"/>
        <w:gridCol w:w="5040"/>
      </w:tblGrid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Hardware Under Repair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ADRV9009 Dual Wideband RF Transceiver Evaluation &amp; Baseband Carrier Board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Maintenance Level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Level 1 (Field Maintenance), Level 2 (Bench Testing), Level 3 (BGA Component Repair)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Safety &amp; Workmanship Standards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IPC-7711/7721 (Rework &amp; Repair), IPC-A-610 Class 3 (High Reliability Electronic Assemblies)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Document Version / Date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v1.0.0 — October 2026 | Technical Maintenance Manual for eLynxSDR System Engineers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1. Preventative Maintenance Schedules &amp; Visual Inspection Standards</w:t>
      </w:r>
    </w:p>
    <w:p>
      <w:r>
        <w:rPr>
          <w:rFonts w:ascii="Arial" w:hAnsi="Arial"/>
          <w:sz w:val="20"/>
        </w:rPr>
        <w:t>Regular preventative maintenance ensures continuous reliability, prevents thermal degradation, and protects high-frequency RF connectors from signal degradation. Follow the inspection schedule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Inspection Interval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 Subsystem / Component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Action Required &amp; Inspection Standard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Tools / Materials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Daily / Pre-Operation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RF SMA Connectors (TX1, TX2, RX1, RX2, ORX)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Check for bent center pins, debris, stripped threads. Torque to 8 in-lbs (0.9 N·m).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SMA Torque Wrench (5/16 in), Lint-free swabs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Monthly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Cooling Fan &amp; Heatsink Fins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for dust buildup, verify fan RPM telemetry (&gt; 4500 RPM), clean heatsink channels.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Compressed dry air (&lt; 30 psi), Soft brush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Quarterly (3 Months)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Power Supply Rails &amp; Ripple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Probe test points TP1-TP6 with oscilloscope; verify AC ripple &lt; 5 mV rms on 1.0V/1.3V rails.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Digital Multimeter (6.5 digit), Oscilloscope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Semi-Annually (6 Mo)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Thermal Interface Material (TIM)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thermal pad elastomeric flexibility. Replace dried thermal paste (PTM7950 / 6 W/m-K).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Isopropyl Alcohol 99.9% (IPA), Thermal pad kit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Annually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PCB Solder Joints &amp; BGA Inspection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under 20x stereo microscope for micro-cracks, solder oxidation, tin whiskers, and conformal coating voids.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Stereo Inspection Microscope, UV Inspection Lamp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DEDE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B22222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CRITICAL ESD PROTECTION WARNING</w:t>
              <w:br/>
            </w:r>
            <w:r>
              <w:rPr>
                <w:rFonts w:ascii="Arial" w:hAnsi="Arial"/>
                <w:color w:val="282828"/>
                <w:sz w:val="19"/>
              </w:rPr>
              <w:t>Electrostatic Discharge (ESD) Precaution:</w:t>
              <w:br/>
              <w:t>The ADRV9009 IC contains ultra-sensitive RF GaAs/CMOS structures sensitive to ESD pulses &lt; 250V (HBM Class 1A). Always wear a grounded wrist strap (1 MΩ series resistor) and work on an ESD-dissipative mat.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2. DC Power Supply Rail Diagnostics &amp; Test Point Mapping</w:t>
      </w:r>
    </w:p>
    <w:p>
      <w:r>
        <w:rPr>
          <w:rFonts w:ascii="Arial" w:hAnsi="Arial"/>
          <w:sz w:val="20"/>
        </w:rPr>
        <w:t>Power supply failure is the primary cause of board unresponsiveness. Table 2.1 maps all primary DC voltage test points, nominal voltages, maximum allowable AC ripple, and diagnostic root cause paths: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Point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Power Rail Name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Nominal Voltage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Tolerance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Max AC Ripple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Failure Symptoms &amp; Root Cause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VDD_1P0_DIG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1.00 V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(0.95 - 1.05 V)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5 mV rms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JESD204B link down, digital core unbootable. Check ADP5054 Buck 1 / LDO.</w:t>
            </w:r>
          </w:p>
        </w:tc>
      </w:tr>
      <w:tr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TP2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VDDA_1P3_RF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1.30 V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(1.24 - 1.36 V)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3 mV rms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High phase noise, LO unlock, mixer distortion. Check LT3045 ultra-low noise LDO.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TP3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VDDA_1P3_SYNTH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1.30 V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(1.24 - 1.36 V)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2 mV rms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RFPLL synthesizer fails to lock, frequency drift. Check ferrite bead FB3 filtering.</w:t>
            </w:r>
          </w:p>
        </w:tc>
      </w:tr>
      <w:tr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TP4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VDDA_1P8_CLK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1.80 V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(1.71 - 1.89 V)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8 mV rms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HMC7044 clock jitter high, SYSREF missing. Check Buck 3 output inductor L4.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VCC_3P3_SYS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3.30 V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(3.14 - 3.46 V)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15 mV rms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I2C/SPI bus failure, EEPROM unreadable, UART disconnected. Check main 3.3V DCDC.</w:t>
            </w:r>
          </w:p>
        </w:tc>
      </w:tr>
      <w:tr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TP6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VIN_12V0_MAIN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12.00 V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±10% (10.8 - 13.2 V)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50 mV rms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Complete power outage, power LED dark. Check input fuse F1 (5A Fast-blow) &amp; TVS diode D1.</w:t>
            </w:r>
          </w:p>
        </w:tc>
      </w:tr>
    </w:tbl>
    <w:p>
      <w:pPr>
        <w:spacing w:after="16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29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power_tree_schema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9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1.1: ADRV9009 Power Tree Architecture &amp; Voltage Check Points Schematic (ADP5054 PMIC, LT3045 LDOs, Fuse F1, and TP1–TP6).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378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pcb_top_lay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1.2: ADRV9009 Evaluation Board Top Layer Layout &amp; Voltage Test Point Locations (Fuse F1, TVS D1, U1 ADRV9009, U2 HMC7044, Baluns T1–T4, and Check Points TP1–TP6).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37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pcb_bottom_lay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1.3: ADRV9009 Evaluation Board Bottom Layer Component &amp; Decoupling Map (ADP5054 PMIC U3, LT3045 LDOs U4/U5, Inductors L1–L4, and High-Frequency BGA Decoupling Array).</w:t>
      </w: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3. Clock Distribution (HMC7044) &amp; PLL Lock Troubleshooting</w:t>
      </w:r>
    </w:p>
    <w:p>
      <w:r>
        <w:rPr>
          <w:rFonts w:ascii="Arial" w:hAnsi="Arial"/>
          <w:sz w:val="20"/>
        </w:rPr>
        <w:t>The ADRV9009 requires ultra-clean DEV_CLK (122.88 MHz differential) and periodic SYSREF pulses generated by the HMC7044 clock jitter cleaner. If the clock subsystem fails, the transceiver and JESD204B links will freeze.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color w:val="F1F5F9"/>
                <w:sz w:val="17"/>
              </w:rPr>
              <w:t># --- Diagnostic Step 1: Check HMC7044 Clock Status via Linux Sysfs ---</w:t>
              <w:br/>
              <w:t>root@analog:~# cat /sys/bus/iio/devices/iio:device*/name | grep hmc7044</w:t>
              <w:br/>
              <w:t>hmc7044</w:t>
              <w:br/>
              <w:br/>
              <w:t># --- Diagnostic Step 2: Read Lock Detect Pin Status ---</w:t>
              <w:br/>
              <w:t>root@analog:~# iio_attr -d hmc7044 pll1_locked</w:t>
              <w:br/>
              <w:t>1</w:t>
              <w:br/>
              <w:t>root@analog:~# iio_attr -d hmc7044 pll2_locked</w:t>
              <w:br/>
              <w:t>1</w:t>
              <w:br/>
              <w:br/>
              <w:t># --- Diagnostic Step 3: Verify DEV_CLK Output Frequency ---</w:t>
              <w:br/>
              <w:t># Probe TP_CLK_P and TP_CLK_N with high-bandwidth differential probe (100 MHz - 500 MHz scope):</w:t>
              <w:br/>
              <w:t># Expected: 122.88 MHz Differential LVDS (Peak-to-Peak: 700 mVpp, Common-Mode: 1.25 V)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AF7F0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006644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CLOCK PLL UNLOCK REPAIR ACTION</w:t>
              <w:br/>
            </w:r>
            <w:r>
              <w:rPr>
                <w:rFonts w:ascii="Arial" w:hAnsi="Arial"/>
                <w:color w:val="282828"/>
                <w:sz w:val="19"/>
              </w:rPr>
              <w:t>If PLL2 is unlocked (pll2_locked = 0):</w:t>
              <w:br/>
              <w:t>1. Check the 40 MHz TCXO / VCXO reference oscillator power rail (3.3V at pin 4).</w:t>
              <w:br/>
              <w:t>2. Inspect solder joints of the HMC7044 loop filter capacitors (C112, C115).</w:t>
              <w:br/>
              <w:t>3. Replace VCXO oscillator if frequency drift exceeds ±5 ppm (&gt; 200 Hz at 40 MHz).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4. RF Frontend Component Repair &amp; SMT Replacement Procedures</w:t>
      </w:r>
    </w:p>
    <w:p>
      <w:r>
        <w:rPr>
          <w:rFonts w:ascii="Arial" w:hAnsi="Arial"/>
          <w:sz w:val="20"/>
        </w:rPr>
        <w:t>Excessive RF input power (&gt; +10 dBm) can destroy the internal LNAs or external ESD protection diodes. Follow these SMT replacement guidelines when servicing RF frontend parts:</w:t>
      </w:r>
    </w:p>
    <w:p>
      <w:pPr>
        <w:spacing w:after="40"/>
        <w:ind w:left="288"/>
      </w:pPr>
      <w:r>
        <w:rPr>
          <w:rFonts w:ascii="Arial" w:hAnsi="Arial"/>
          <w:b/>
          <w:color w:val="003366"/>
          <w:sz w:val="19"/>
        </w:rPr>
        <w:t xml:space="preserve">• 1. ESD Diode &amp; Balun De-soldering: </w:t>
      </w:r>
      <w:r>
        <w:rPr>
          <w:rFonts w:ascii="Arial" w:hAnsi="Arial"/>
          <w:sz w:val="19"/>
        </w:rPr>
        <w:t>Apply no-clean tacky flux (Kester 959T / Amtech NC-559). Set hot air rework pencil to 320°C with 4 mm nozzle. Heat component for 25–35 seconds and gently lift with fine ESD tweezers (00-SA).</w:t>
      </w:r>
    </w:p>
    <w:p>
      <w:pPr>
        <w:spacing w:after="40"/>
        <w:ind w:left="288"/>
      </w:pPr>
      <w:r>
        <w:rPr>
          <w:rFonts w:ascii="Arial" w:hAnsi="Arial"/>
          <w:b/>
          <w:color w:val="003366"/>
          <w:sz w:val="19"/>
        </w:rPr>
        <w:t xml:space="preserve">• 2. Pad Site Dressing: </w:t>
      </w:r>
      <w:r>
        <w:rPr>
          <w:rFonts w:ascii="Arial" w:hAnsi="Arial"/>
          <w:sz w:val="19"/>
        </w:rPr>
        <w:t>Use lead-free solder wick (Chemtronics Soder-Wick 1.5mm) soaked in flux at 340°C soldering iron tip to clean pads flat. Clean residual flux with 99.9% IPA and inspect pads under 20x magnification.</w:t>
      </w:r>
    </w:p>
    <w:p>
      <w:pPr>
        <w:spacing w:after="40"/>
        <w:ind w:left="288"/>
      </w:pPr>
      <w:r>
        <w:rPr>
          <w:rFonts w:ascii="Arial" w:hAnsi="Arial"/>
          <w:b/>
          <w:color w:val="003366"/>
          <w:sz w:val="19"/>
        </w:rPr>
        <w:t xml:space="preserve">• 3. Replacement SMT Soldering: </w:t>
      </w:r>
      <w:r>
        <w:rPr>
          <w:rFonts w:ascii="Arial" w:hAnsi="Arial"/>
          <w:sz w:val="19"/>
        </w:rPr>
        <w:t>Apply micro-dots of SAC305 solder paste using a 30-gauge dispensing needle. Align replacement component (0402/0201 or balun). Reflow using hot air at 310°C (30s) until solder fillets form on both terminals.</w:t>
      </w:r>
    </w:p>
    <w:p>
      <w:pPr>
        <w:spacing w:after="40"/>
        <w:ind w:left="288"/>
      </w:pPr>
      <w:r>
        <w:rPr>
          <w:rFonts w:ascii="Arial" w:hAnsi="Arial"/>
          <w:b/>
          <w:color w:val="003366"/>
          <w:sz w:val="19"/>
        </w:rPr>
        <w:t xml:space="preserve">• 4. Post-Repair RF Verification: </w:t>
      </w:r>
      <w:r>
        <w:rPr>
          <w:rFonts w:ascii="Arial" w:hAnsi="Arial"/>
          <w:sz w:val="19"/>
        </w:rPr>
        <w:t>Connect port to Network Analyzer (VNA) and measure Return Loss (S11 / S22). Verify Return Loss &gt; 12 dB across 75 MHz – 6000 MHz.</w:t>
      </w:r>
    </w:p>
    <w:p>
      <w:pPr>
        <w:spacing w:after="12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5. ADRV9009 BGA IC Rework &amp; Reflow Soldering Profile</w:t>
      </w:r>
    </w:p>
    <w:p>
      <w:r>
        <w:rPr>
          <w:rFonts w:ascii="Arial" w:hAnsi="Arial"/>
          <w:sz w:val="20"/>
        </w:rPr>
        <w:t>The ADRV9009 is packaged in a 196-ball Chip Scale BGA (12 mm x 12 mm, 0.8 mm pitch). Replacement requires an automated split-vision BGA Rework Station (e.g., Ersa IR/PL 550 / ZhuoMao ZM-R6200). Always bake the PCB at 125°C for 8 hours prior to reflow to prevent popcorn PCB delamination.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Reflow Stage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Target Temperature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Ramp Rate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Dwell Time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Process Critical Objective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Preheat Zone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150 °C to 170 °C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+1.5 °C/s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80 – 100 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Gradual thermal equalization; prevents thermal shock to multi-layer PCB.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Soak / Flux Activation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170 °C to 200 °C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+0.8 °C/s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60 – 90 s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Activates BGA tacky flux, removes oxide films from solder balls.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Liquidus Transition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217 °C (Liquidus SAC305)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+1.8 °C/s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20 – 30 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Solder alloy enters liquid phase; surface tension begins self-centering.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Peak Reflow Zone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235 °C to 245 °C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Peak Max 245 °C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40 – 60 s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Full liquidus wetting of all 196 balls; time above liquidus (TAL) &lt; 75s.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Controlled Cooling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200 °C down to 60 °C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-2.5 °C/s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60 – 90 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Fine grain intermetallic compound (IMC) formation; prevents solder embrittlement.</w:t>
            </w:r>
          </w:p>
        </w:tc>
      </w:tr>
    </w:tbl>
    <w:p>
      <w:pPr>
        <w:spacing w:after="16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811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bga_rework_thermal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1.4: ADRV9009 196-Ball CSP_BGA Rework &amp; Soldering Thermal Profile (IPC-7711/7721 Standard SAC305 Lead-Free Alloy).</w:t>
      </w: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6. Bill of Materials (BOM) &amp; Spare Parts Catalog</w:t>
      </w:r>
    </w:p>
    <w:p>
      <w:r>
        <w:rPr>
          <w:rFonts w:ascii="Arial" w:hAnsi="Arial"/>
          <w:sz w:val="20"/>
        </w:rPr>
        <w:t>Table 6.1 lists the approved manufacturer part numbers for critical onboard active and passive components: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Designator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Manufacturer Part Number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Manufacturer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Package / Footprint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Functional Role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ADRV9009BBCZ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196-Ball CSP_BGA (12x12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Dual Wideband RF Transceiver Core IC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U2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HMC7044LP10BE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64-Lead LFCSP (9x9 mm)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JESD204B Clock Jitter Cleaner &amp; Generator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ADP5054ACPZ-R7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48-Lead LFCSP (7x7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Quad High-Current DC-DC Buck Regulator PMIC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U4, U5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LT3045EDD#PBF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10-Lead DFN (3x3 mm)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Ultra-Low Noise (0.8 µVrms), 200mA RF LDO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T1 - T4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TCM1-63AX+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Mini-Circuits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6-SMD (3.8x3.8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50Ω to 100Ω Wideband RF Balun (10 - 6000 MHz)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D1 - D4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PESD5V0U1BL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Nexperia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SOD-882 (1.0x0.6 mm)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Ultra-Low Capacitance (0.5 pF) RF ESD Protection Diode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Y1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SiT5356AI-FP-33E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SiTime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SMD 5032 (5.0x3.2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40.000 MHz Stratum 3 Precision TCXO (±0.1 ppm)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7. Complete Hardware Troubleshooting &amp; Diagnostic Flowchart</w:t>
      </w:r>
    </w:p>
    <w:p>
      <w:r>
        <w:rPr>
          <w:rFonts w:ascii="Arial" w:hAnsi="Arial"/>
          <w:sz w:val="20"/>
        </w:rPr>
        <w:t>Figure 1.5 provides the comprehensive step-by-step troubleshooting sequence for field and laboratory repair technicians, covering power entry verification, voltage rail testing, clock stability check, and RF transmission path validation: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456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hardware_troubleshooting_flow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4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1.5: End-to-End ADRV9009 Hardware System Troubleshooting &amp; Fault Isolation Flowchart.</w:t>
      </w:r>
    </w:p>
    <w:p>
      <w:r>
        <w:br w:type="page"/>
      </w:r>
    </w:p>
    <w:p>
      <w:pPr>
        <w:bidi/>
        <w:spacing w:before="320" w:after="80"/>
        <w:jc w:val="center"/>
      </w:pPr>
      <w:r>
        <w:rPr>
          <w:rFonts w:ascii="Vazirmatn" w:hAnsi="Vazirmatn"/>
          <w:b/>
          <w:color w:val="003366"/>
          <w:sz w:val="40"/>
          <w:rFonts w:ascii="Vazirmatn" w:hAnsi="Vazirmatn" w:cs="Vazirmatn"/>
          <w:rtl/>
        </w:rPr>
        <w:t>دستورالعمل جامع نگهداری پیشگیرانه، عیب‌یابی و تعمیرات سخت‌افزاری</w:t>
        <w:br/>
        <w:t>برد فرستنده/گیرنده ADRV9009</w:t>
      </w:r>
    </w:p>
    <w:p>
      <w:pPr>
        <w:bidi/>
        <w:spacing w:after="280"/>
        <w:jc w:val="center"/>
      </w:pPr>
      <w:r>
        <w:rPr>
          <w:rFonts w:ascii="Vazirmatn" w:hAnsi="Vazirmatn"/>
          <w:b w:val="0"/>
          <w:color w:val="5A646E"/>
          <w:sz w:val="21"/>
          <w:rFonts w:ascii="Vazirmatn" w:hAnsi="Vazirmatn" w:cs="Vazirmatn"/>
          <w:rtl/>
        </w:rPr>
        <w:t>مستندات استاندارد پایش دوره‌ای، شماتیک نقاط تست، نقشه‌های لایه‌های PCB، پروفایل ریورک BGA و فلوچارت‌های عیب‌یابی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۱. زمان‌بندی نگهداری پیشگیرانه و استانداردهای بازرسی چشمی</w:t>
      </w:r>
    </w:p>
    <w:p>
      <w:pPr>
        <w:bidi/>
        <w:jc w:val="right"/>
      </w:pPr>
      <w:r>
        <w:rPr>
          <w:rFonts w:ascii="Vazirmatn" w:hAnsi="Vazirmatn"/>
          <w:b w:val="0"/>
          <w:color w:val="282828"/>
          <w:sz w:val="20"/>
          <w:rFonts w:ascii="Vazirmatn" w:hAnsi="Vazirmatn" w:cs="Vazirmatn"/>
          <w:rtl/>
        </w:rPr>
        <w:t>نگهداری دوره‌ای و بازرسی فنی از عوامل حیاتی در تضمین پایداری و عملکرد طولانی‌مدت بردهای فرکانس بالا (RF) می‌باشد. با توجه به حساسیت فوق‌العاده تراشه‌های مدرن ترنسور رادیویی به گرد و غبار، دمای بالا، اکسیداسیون اتصالات و سایش کانکتورهای کواکسیال، رعایت زمان‌بندی زیر الزامی است: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دوره بازرسی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زیرسیستم / قطعه هدف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اقدام و استاندارد بازرسی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ابزارها و مواد مصرفی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روزانه / پیش از عملیات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کانکتورهای SMA (پورت‌های TX/RX/ORX)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سلامت پین مرکزی و رزوه‌ها؛ سفت‌کردن با گشتاور استاندارد 0.9 N·m.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آچار ترکمتر SMA (سایز 5/16 اینچ)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ماهانه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پره‌های هیت‌سینک و فن خنک‌کننده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عدم انسداد مسیر هوا؛ پایش دور فن (&gt; 4500 RPM)؛ غبارزدایی با هوای خشک.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دمنده هوای خشک بدون روغن (&lt; 30 psi)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سه ماهه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پایش ولتاژ و ریپل خطوط تغذیه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اندازه‌گیری ولتاژ نقاط تست TP1-TP6؛ اطمینان از ریپل کمتر از 5 mV rms.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مولتی‌متر دیجیتال ۶.۵ دیجیت، اسیلوسکوپ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شش ماهه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خمیر و پد سیلیکونی انتقال حرارت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انعطاف‌پذیری پد سیلیکونی؛ تعویض خمیر سیلیکون حرارتی فرسوده.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ایزوپروپیل الکل ۹۹.۹٪ (IPA)، خمیر PTM7950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سالانه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بازرسی میکروسکوپی قلع و اتصالات BGA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ترک‌های میکروسکوپی قلع BGA، اکسیداسیون پدها و ویسکرهای قلع.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میکروسکوپ استریو ۲۰ برابر، لامپ UV</w:t>
            </w:r>
          </w:p>
        </w:tc>
      </w:tr>
    </w:tbl>
    <w:p>
      <w:pPr>
        <w:spacing w:after="160"/>
      </w:pP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۲. عیب‌یابی خطوط تغذیه DC، شماتیک نقاط تست و نقشه‌های PCB</w:t>
      </w:r>
    </w:p>
    <w:p>
      <w:pPr>
        <w:bidi/>
        <w:jc w:val="right"/>
      </w:pPr>
      <w:r>
        <w:rPr>
          <w:rFonts w:ascii="Vazirmatn" w:hAnsi="Vazirmatn"/>
          <w:b w:val="0"/>
          <w:color w:val="282828"/>
          <w:sz w:val="20"/>
          <w:rFonts w:ascii="Vazirmatn" w:hAnsi="Vazirmatn" w:cs="Vazirmatn"/>
          <w:rtl/>
        </w:rPr>
        <w:t>خرابی در مدارات تغذیه و نوسان ولتاژهای کاری، شایع‌ترین عامل عدم پاسخ‌دهی یا خرابی برد فرستنده/گیرنده ADRV9009 است. جدول زیر مشخصات کامل نقاط تست ولتاژ (TP1 تا TP6)، تلرانس مجاز، حداکثر ریپل AC و منشأ خطاهای احتمالی را تشریح می‌نماید: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نقطه تست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نام خط تغذیه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ولتاژ نامی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تلرانس مجاز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حداکثر ریپل</w:t>
            </w:r>
          </w:p>
        </w:tc>
        <w:tc>
          <w:tcPr>
            <w:tcW w:type="dxa" w:w="168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علائم خرابی و ریشه عیب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TP1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1.0V Digital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1.00 V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(0.95 - 1.05 V)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5 mV rms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قطع ارتباط لینک JESD204B و بوت نشدن هسته دیجیتال. بررسی آی‌سی ADP5054.</w:t>
            </w:r>
          </w:p>
        </w:tc>
      </w:tr>
      <w:tr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TP2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1.3V Analog RF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1.30 V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(1.24 - 1.36 V)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3 mV rms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نویز فاز شدید، اعوجاج میکسر و افت گین. بررسی رگولاتور کم‌نویز LT3045.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TP3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1.3V Synth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1.30 V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(1.24 - 1.36 V)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2 mV rms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قفل نشدن سینتی‌سایزر نوسان‌ساز محلی (RFPLL). بررسی فیلتر فریت FB3.</w:t>
            </w:r>
          </w:p>
        </w:tc>
      </w:tr>
      <w:tr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TP4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1.8V Clock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1.80 V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(1.71 - 1.89 V)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8 mV rms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جیتر شدید کلاک HMC7044 و قطع پالس‌های SYSREF. بررسی سلف سوئیچینگ L4.</w:t>
            </w:r>
          </w:p>
        </w:tc>
      </w:tr>
      <w:tr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TP5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3.3V Main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3.30 V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(3.14 - 3.46 V)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15 mV rms</w:t>
            </w:r>
          </w:p>
        </w:tc>
        <w:tc>
          <w:tcPr>
            <w:tcW w:type="dxa" w:w="168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عدم دسترسی به پورت سریال UART، EEPROM و باس I2C. بررسی مبدل DCDC اصلی.</w:t>
            </w:r>
          </w:p>
        </w:tc>
      </w:tr>
      <w:tr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TP6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12.0V Input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12.00 V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±10% (10.8 - 13.2 V)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50 mV rms</w:t>
            </w:r>
          </w:p>
        </w:tc>
        <w:tc>
          <w:tcPr>
            <w:tcW w:type="dxa" w:w="168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خاموشی کامل برد؛ روشن نشدن LEDهای تغذیه. بررسی فیوز ورودی F1 (5A) و دیود TVS.</w:t>
            </w:r>
          </w:p>
        </w:tc>
      </w:tr>
    </w:tbl>
    <w:p>
      <w:pPr>
        <w:spacing w:after="160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299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power_tree_schema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9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۲.۱: شماتیک معماری مدار توزیع توان (Power Tree) و نقاط تست ولتاژ برد ADRV9009 شامل فیوز F1، رگولاتورهای ADP5054 و LT3045 و نقاط TP1 تا TP6.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378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pcb_top_lay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۲.۲: نقشه لایه روی برد (PCB Top Layer) و جانمایی فیوز ورودی F1، دیود محافظ TVS، تراشه‌های ADRV9009 و HMC7044، بالون‌ها و نقاط تست ولتاژ TP1 تا TP6.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378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pcb_bottom_lay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۲.۳: نقشه لایه پشت برد (PCB Bottom Layer) و موقعیت آی‌سی مدیریت توان ADP5054، رگولاتورهای فوق‌کم‌نویز LT3045، سلف‌های قدرت و ماتریس خازن‌های دیکوپلینگ BGA.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۳. دستورالعمل ریورک و تعویض تراشه BGA فرستنده/گیرنده ADRV9009</w:t>
      </w:r>
    </w:p>
    <w:p>
      <w:pPr>
        <w:bidi/>
        <w:jc w:val="right"/>
      </w:pPr>
      <w:r>
        <w:rPr>
          <w:rFonts w:ascii="Vazirmatn" w:hAnsi="Vazirmatn"/>
          <w:b w:val="0"/>
          <w:color w:val="282828"/>
          <w:sz w:val="20"/>
          <w:rFonts w:ascii="Vazirmatn" w:hAnsi="Vazirmatn" w:cs="Vazirmatn"/>
          <w:rtl/>
        </w:rPr>
        <w:t>تراشه ADRV9009 در پکیج BGA با ۱۹۶ توپ قلع (ابعاد ۱۲ در ۱۲ میلی‌متر با گام ۰.۸ میلی‌متر) قرار دارد. جهت دمونتاژ و مونتاژ مجدد، رعایت مراحل زیر بر اساس استاندارد IPC-7711 الزامی است:</w:t>
        <w:br/>
        <w:t>۱. پخت برد (Baking): برد مدار چاپی پیش از هرگونه حرارت‌دهی باید به مدت ۸ ساعت در دمای ۱۲۵ درجه سانتی‌گراد در کوره رطوبت‌زدایی قرار گیرد تا از تاول‌زدگی (Popcorning) جلوگیری شود.</w:t>
        <w:br/>
        <w:t>۲. تنظیم پروفایل حرارتی: پیش‌گرمایش تدریجی تا ۱۷۰ درجه، ناحیه تثبیت فلاکس (Soak) تا ۲۰۰ درجه، و اوج حرارت مایع‌شدن قلع بدون‌سرب SAC305 در دمای ۲۳۵ تا ۲۴۵ درجه به مدت ۴۵ ثانیه.</w:t>
        <w:br/>
        <w:t>۳. تراز نوری اسپلیت‌ویژن: استفاده از سیستم منشوری دستگاه ریورک BGA جهت انطباق دقیق پدهای برد با پایه‌های تراشه.</w:t>
        <w:br/>
        <w:t>۴. بازرسی اشعه ایکس (X-Ray): تایید عدم اتصال کوتاه میان پایه‌ها و کنترل حباب‌های هوای داخل قلع به کمتر از ۱۵ درصد.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811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bga_rework_thermal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۲.۴: پروفایل حرارتی استاندارد ۴ مرحله‌ای ریورک و لحیم‌کاری هوای گرم BGA بر اساس استاندارد IPC-7711/7721 با آلیاژ SAC305.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۴. فلوچارت جامع عیب‌یابی و تفکیک خطای سخت‌افزاری برد</w:t>
      </w:r>
    </w:p>
    <w:p>
      <w:pPr>
        <w:bidi/>
        <w:jc w:val="right"/>
      </w:pPr>
      <w:r>
        <w:rPr>
          <w:rFonts w:ascii="Vazirmatn" w:hAnsi="Vazirmatn"/>
          <w:b w:val="0"/>
          <w:color w:val="282828"/>
          <w:sz w:val="20"/>
          <w:rFonts w:ascii="Vazirmatn" w:hAnsi="Vazirmatn" w:cs="Vazirmatn"/>
          <w:rtl/>
        </w:rPr>
        <w:t>شکل ۲.۵ فلوچارت کامل و گام‌به‌گام تفکیک عیب سخت‌افزاری را از لحظه اتصال ولتاژ ۱۲ ولت ورودی، بررسی سلامت فیوز F1 و دیود TVS، تست خطوط ولتاژ TP1 تا TP6، وضعیت قفل کلاک HMC7044 و در نهایت تست انتقال رادیویی RF و حلقه Loopback نمایش می‌دهد: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456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hardware_troubleshooting_flow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4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۲.۵: فلوچارت گام‌به‌گام عیب‌یابی، تست خطوط تغذیه، پایش سلامت کلاک و تفکیک خطاهای سخت‌افزاری برد فرستنده/گیرنده ADRV9009.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