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00"/>
      </w:pPr>
    </w:p>
    <w:p>
      <w:pPr>
        <w:jc w:val="center"/>
      </w:pPr>
      <w:r>
        <w:rPr>
          <w:rFonts w:ascii="微软雅黑" w:hAnsi="微软雅黑" w:eastAsia="微软雅黑" w:cs="微软雅黑"/>
          <w:b/>
          <w:bCs/>
          <w:color w:val="1E3A5F"/>
          <w:sz w:val="56"/>
          <w:szCs w:val="56"/>
        </w:rPr>
        <w:t>智博优 Alpha_Terminal</w:t>
      </w:r>
    </w:p>
    <w:p>
      <w:pPr>
        <w:jc w:val="center"/>
      </w:pPr>
      <w:r>
        <w:rPr>
          <w:rFonts w:ascii="微软雅黑" w:hAnsi="微软雅黑" w:eastAsia="微软雅黑" w:cs="微软雅黑"/>
          <w:b/>
          <w:bCs/>
          <w:color w:val="2563EB"/>
          <w:sz w:val="44"/>
          <w:szCs w:val="44"/>
        </w:rPr>
        <w:t>智能终端系统 V1.0</w:t>
      </w:r>
    </w:p>
    <w:p>
      <w:pPr>
        <w:spacing w:after="200"/>
      </w:pPr>
    </w:p>
    <w:p>
      <w:pPr>
        <w:jc w:val="center"/>
      </w:pPr>
      <w:r>
        <w:rPr>
          <w:rFonts w:ascii="微软雅黑" w:hAnsi="微软雅黑" w:eastAsia="微软雅黑" w:cs="微软雅黑"/>
          <w:b/>
          <w:bCs/>
          <w:color w:val="374151"/>
          <w:sz w:val="36"/>
          <w:szCs w:val="36"/>
        </w:rPr>
        <w:t>用  户  操  作  说  明  书</w:t>
      </w:r>
    </w:p>
    <w:p>
      <w:pPr>
        <w:spacing w:after="300"/>
      </w:pPr>
    </w:p>
    <w:tbl>
      <w:tblPr>
        <w:tblStyle w:val="11"/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8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1E3A5F"/>
                <w:sz w:val="20"/>
                <w:szCs w:val="20"/>
              </w:rPr>
              <w:t>软件名称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sz w:val="20"/>
                <w:szCs w:val="20"/>
              </w:rPr>
              <w:t>智博优 Alpha_Terminal 智能终端系统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1E3A5F"/>
                <w:sz w:val="20"/>
                <w:szCs w:val="20"/>
              </w:rPr>
              <w:t>版本号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sz w:val="20"/>
                <w:szCs w:val="20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1E3A5F"/>
                <w:sz w:val="20"/>
                <w:szCs w:val="20"/>
              </w:rPr>
              <w:t>开发完成日期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sz w:val="20"/>
                <w:szCs w:val="20"/>
              </w:rPr>
              <w:t>2026-04-01  15:48:35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1E3A5F"/>
                <w:sz w:val="20"/>
                <w:szCs w:val="20"/>
              </w:rPr>
              <w:t>发表状态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已发表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1E3A5F"/>
                <w:sz w:val="20"/>
                <w:szCs w:val="20"/>
              </w:rPr>
              <w:t>发表日期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sz w:val="20"/>
                <w:szCs w:val="20"/>
              </w:rPr>
              <w:t>2026-04-01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1E3A5F"/>
                <w:sz w:val="20"/>
                <w:szCs w:val="20"/>
              </w:rPr>
              <w:t>发表地点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sz w:val="20"/>
                <w:szCs w:val="20"/>
              </w:rPr>
              <w:t>中国 / 深圳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1E3A5F"/>
                <w:sz w:val="20"/>
                <w:szCs w:val="20"/>
              </w:rPr>
              <w:t>开发方式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sz w:val="20"/>
                <w:szCs w:val="20"/>
              </w:rPr>
              <w:t>独立开发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1E3A5F"/>
                <w:sz w:val="20"/>
                <w:szCs w:val="20"/>
              </w:rPr>
              <w:t>权利范围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sz w:val="20"/>
                <w:szCs w:val="20"/>
              </w:rPr>
              <w:t>全部权利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bCs/>
                <w:color w:val="1E3A5F"/>
                <w:sz w:val="20"/>
                <w:szCs w:val="20"/>
              </w:rPr>
              <w:t>运行域名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sz w:val="20"/>
                <w:szCs w:val="20"/>
              </w:rPr>
              <w:t>http://www.aialter.site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微软雅黑" w:hAnsi="微软雅黑" w:eastAsia="微软雅黑" w:cs="微软雅黑"/>
          <w:color w:val="666666"/>
          <w:sz w:val="22"/>
          <w:szCs w:val="22"/>
        </w:rPr>
        <w:t>编制单位：智博优科技（深圳）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目  录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1. 软件概述 …………………………………………………… 3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2. 软件运行环境 ………………………………………………… 4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3. 安装与部署 ………………………………………………… 5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4. 用户界面说明 ……………………………………………… 6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5. A股行情查询功能 …………………………………………… 7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6. 知识库问答功能 …………………………………………… 8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7. 核心代码解析——行情数据模块 ………………………… 9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8. 核心代码解析——交易日历模块 ………………………… 10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9. 核心代码解析——知识库问答前端 ……………………… 11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10. 服务端核心逻辑——IMA接口与认证 …………………… 12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11. 服务端核心逻辑——行情聚合与VIP快照 ……………… 13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12. 管理员与VIP权限体系 …………………………………… 14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13. 常见问题排查 …………………………………………… 15</w:t>
      </w:r>
    </w:p>
    <w:p>
      <w:pPr>
        <w:spacing w:after="100"/>
      </w:pPr>
      <w:r>
        <w:rPr>
          <w:rFonts w:ascii="微软雅黑" w:hAnsi="微软雅黑" w:eastAsia="微软雅黑" w:cs="微软雅黑"/>
          <w:color w:val="374151"/>
          <w:sz w:val="20"/>
          <w:szCs w:val="20"/>
        </w:rPr>
        <w:t>14. 技术特点与版权声明 …………………………………… 16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1. 软件概述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1.1 软件简介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智博优 Alpha_Terminal 智能终端系统（以下简称"本软件"）是一款面向移动端的 H5 单页应用，运行于浏览器环境，无需安装任何客户端。软件通过接入腾讯财经公开行情接口，为用户提供沪深北交所 A 股实时行情查询、盈亏可视化计算、财经资讯滚动，以及基于 AI 大模型的知识库智能问答服务。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系统已成功部署于互联网，官方运行域名为：</w:t>
      </w:r>
    </w:p>
    <w:p>
      <w:pPr>
        <w:spacing w:after="100"/>
      </w:pPr>
      <w:r>
        <w:rPr>
          <w:rFonts w:ascii="Courier New" w:hAnsi="Courier New" w:eastAsia="Courier New" w:cs="Courier New"/>
          <w:b/>
          <w:bCs/>
          <w:color w:val="2563EB"/>
          <w:sz w:val="20"/>
          <w:szCs w:val="20"/>
        </w:rPr>
        <w:t xml:space="preserve">  http://w</w:t>
      </w:r>
      <w:bookmarkStart w:id="0" w:name="_GoBack"/>
      <w:bookmarkEnd w:id="0"/>
      <w:r>
        <w:rPr>
          <w:rFonts w:ascii="Courier New" w:hAnsi="Courier New" w:eastAsia="Courier New" w:cs="Courier New"/>
          <w:b/>
          <w:bCs/>
          <w:color w:val="2563EB"/>
          <w:sz w:val="20"/>
          <w:szCs w:val="20"/>
        </w:rPr>
        <w:t>ww.aialter.site</w:t>
      </w:r>
    </w:p>
    <w:p>
      <w:pPr>
        <w:spacing w:before="120" w:after="120"/>
        <w:jc w:val="center"/>
      </w:pPr>
      <w:r>
        <w:drawing>
          <wp:inline distT="0" distB="0" distL="0" distR="0">
            <wp:extent cx="4762500" cy="2667000"/>
            <wp:effectExtent l="0" t="0" r="0" b="0"/>
            <wp:docPr id="1" name="系统主界面（aialter.site）" descr="系统主界面（aialter.site）" title="系统主界面（aialter.site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系统主界面（aialter.site）" descr="系统主界面（aialter.site）" title="系统主界面（aialter.site）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7"/>
          <w:szCs w:val="17"/>
        </w:rPr>
        <w:t>图 1-1  智博优 Alpha_Terminal 系统主界面（aialter.site）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1.2 核心功能列表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3"/>
        <w:gridCol w:w="47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功能模块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合规入口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首次打开需点击合规声明，确认后才加载核心逻辑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A股行情查询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支持沪深北交所6位股票代码，实时拉取腾讯财经公开行情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杠杆收益计算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输入基准金额，自动计算10倍杠杆下的浮动盈亏与效率指标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财经资讯滚动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横向滚动展示腾讯财经、新浪财经等实时快讯标题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交易日历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内置2026年全年法定节假日，智能提示当前市场交易状态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AI知识库问答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连接IMA知识库+大模型生成，支持Markdown渲染与分页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VIP增强模式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动态密钥校验，叠加agent.md智能体设定与完整行情快照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管理员登录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服务端会话认证，登录后解锁无限次问答与VIP权限</w:t>
            </w:r>
          </w:p>
        </w:tc>
      </w:tr>
    </w:tbl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2. 软件运行环境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2.1 服务器环境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3"/>
        <w:gridCol w:w="47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配置项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规格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服务提供商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腾讯云轻量应用服务器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CPU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2核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内存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2 GB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系统盘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40 GB SSD 云硬盘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操作系统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Ubuntu 22.04 LTS / Linux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Web服务器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Nginx（反向代理）+ Node.js（业务后端）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Node版本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≥ 18.0（推荐 LTS 20.x / 22.x）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服务端口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Node 监听 127.0.0.1:8787，Nginx 对外 80/443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部署域名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www.aialter.site</w:t>
            </w:r>
          </w:p>
        </w:tc>
      </w:tr>
    </w:tbl>
    <w:p>
      <w:pPr>
        <w:spacing w:after="80"/>
      </w:pP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2.2 客户端环境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3"/>
        <w:gridCol w:w="47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环境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操作系统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iOS 14+ / Android 9+ / Windows 10+ / macOS 10.15+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浏览器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微信内置浏览器（推荐）/ Chrome 90+ / Safari 14+ / Edge 90+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网络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4G/5G 移动网络或 Wi-Fi，需能访问 qt.gtimg.cn（行情源）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分辨率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375px 以上宽度（移动优先设计）</w:t>
            </w:r>
          </w:p>
        </w:tc>
      </w:tr>
    </w:tbl>
    <w:p>
      <w:pPr>
        <w:spacing w:after="80"/>
      </w:pP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2.3 编程语言与框架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8"/>
        <w:gridCol w:w="3169"/>
        <w:gridCol w:w="3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层次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语言/框架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前端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HTML5 / CSS3 / JavaScript (ES2020+)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单页应用，无框架依赖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样式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Tailwind CSS（本地化构建）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避免CDN在微信中被拦截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后端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Node.js (ESM)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原生 http 模块，零第三方框架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AI接口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IMA OpenAPI / OpenAI 兼容协议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腾讯混元 or DeepSeek 模型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行情接口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腾讯财经 qt.gtimg.cn（公开）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Access-Control-Allow-Origin: *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编码处理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TextDecoder('gbk')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接口正文为GBK，避免股票名乱码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构建工具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npm + Tailwind CLI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仅构建CSS，无打包器</w:t>
            </w:r>
          </w:p>
        </w:tc>
      </w:tr>
    </w:tbl>
    <w:p>
      <w:pPr>
        <w:spacing w:after="80"/>
      </w:pP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2.4 关键依赖说明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package.json 关键字段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"type": "module",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"scripts":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"build:css": "tailwindcss -i tailwind.input.css -o tailwind.min.css --minify",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"test": "node --test tests/"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"devDependencies":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"tailwindcss": "^3.x"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本地运行（任意静态服务，避免 file:// 的 CORS 限制）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python -m http.server 8080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浏览器访问 http://localhost:8080/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服务端启动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node server.js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健康检查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curl -s -X POST http://127.0.0.1/api/health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3. 安装与部署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3.1 本地调试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在项目根目录执行以下命令即可本地运行：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1. 安装构建依赖（仅需一次）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npm install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2. 构建 Tailwind CSS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npm run build:css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3. 启动静态文件服务（任选其一）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python -m http.server 8080   # Python 方式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npx serve .                  # npx 方式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4. 浏览器访问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http://localhost:8080/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5. 启动知识库问答后端（需配置环境变量）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node server.js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服务默认监听 127.0.0.1:8787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3.2 本地无限次调试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将 unlock-secret.example.js 复制为 unlock-secret.js，配置如下：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unlock-secret.js（仅 localhost 环境生效）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window.__ALPHA_LOCAL =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secretOk: true,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useUsageLimit: false,   // false = 不限次（本地调试用）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vipUnlimited: true      // 可选：本地 VIP 增强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注意：此文件已加入 .gitignore，勿提交仓库！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线上真实访客不受此文件影响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3.3 服务器部署（Ubuntu + Nginx）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推荐架构：Nginx 托管静态页面 + /api/ 反代到 Node 后端。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1. 上传文件到服务器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scp index.html core.js server.js tailwind.min.css root@your-server:/var/www/html/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2. Nginx 配置片段（/etc/nginx/sites-available/alpha）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server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listen 80;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server_name www.aialter.site;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root /var/www/html;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index index.html;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# API 反向代理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location /api/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proxy_pass http://127.0.0.1:8787;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proxy_set_header X-Real-IP $remote_addr;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proxy_set_header X-Forwarded-Proto $scheme;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# 静态资源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location /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try_files $uri $uri/ /index.html;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3. 配置 systemd 服务（/etc/systemd/system/alpha-terminal.service）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[Unit]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Description=Alpha Terminal Node Server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After=network.target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[Service]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Type=simple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WorkingDirectory=/var/www/html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ExecStart=/usr/bin/node /var/www/html/server.js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Environment=IMA_ENV_FILE=/root/.config/ima/.env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Restart=on-failure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[Install]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WantedBy=multi-user.target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4. 启动服务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sudo systemctl enable alpha-terminal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sudo systemctl start alpha-terminal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sudo systemctl status alpha-terminal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4. 用户界面说明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4.1 页面整体布局</w:t>
      </w:r>
    </w:p>
    <w:p>
      <w:pPr>
        <w:spacing w:before="120" w:after="120"/>
        <w:jc w:val="center"/>
        <w:rPr>
          <w:rFonts w:hint="eastAsia" w:eastAsia="微软雅黑"/>
          <w:lang w:eastAsia="zh-CN"/>
        </w:rPr>
      </w:pPr>
      <w:r>
        <w:drawing>
          <wp:inline distT="0" distB="0" distL="0" distR="0">
            <wp:extent cx="2476500" cy="4572000"/>
            <wp:effectExtent l="0" t="0" r="0" b="0"/>
            <wp:docPr id="2" name="移动端界面" descr="移动端界面" title="移动端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移动端界面" descr="移动端界面" title="移动端界面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2658110" cy="4555490"/>
            <wp:effectExtent l="0" t="0" r="8890" b="16510"/>
            <wp:docPr id="7" name="图片 7" descr="ScreenShot_2026-04-11_132547_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6-04-11_132547_56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7"/>
          <w:szCs w:val="17"/>
        </w:rPr>
        <w:t>图 4-1  移动端界面布局（访问 www.aialter.site）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4.2 界面区域说明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8"/>
        <w:gridCol w:w="3169"/>
        <w:gridCol w:w="3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区域编号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区域名称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功能说明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① 页头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市场状态栏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实时显示当前交易状态（交易中/休市/节假日）及时间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② 输入区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股票代码与基准金额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输入6位A股代码和基准本金，点击「执行数据刷新」查询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③ 行情卡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实时行情展示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显示股票名称、最新价、涨跌幅，交易时段内自动跳动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④ 指标区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核心数据指标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展示波动率、净流向、杠杆比例等辅助分析数据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⑤ 盈亏区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浮动盈亏计算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基于10倍杠杆实时计算浮动盈亏金额与效率指标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⑥ 资讯栏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财经资讯滚动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横向滚动展示腾讯财经、新浪财经实时快讯标题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⑦ 功能按钮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知识库问答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点击打开AI知识库问答弹窗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⑧ 联系区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微信联系入口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显示联系微信号，双击可打开管理员登录框</w:t>
            </w:r>
          </w:p>
        </w:tc>
      </w:tr>
    </w:tbl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4.3 合规声明流程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软件首次加载时会显示合规声明遮罩，用户需主动点击「我已了解，进入终端」后，系统才会加载 core.js 主逻辑。此设计用于满足金融信息展示的合规要求。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index.html 合规入口控制逻辑片段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const disclaimerOverlay = document.getElementById('disclaimerOverlay');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const enterBtn = document.getElementById('enterBtn');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enterBtn.addEventListener('click', function()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// 隐藏合规遮罩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disclaimerOverlay.classList.add('hidden');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// 动态加载核心业务逻辑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script = document.createElement('script');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script.src = 'core.js';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script.defer = true;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document.body.appendChild(script);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});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5. A股行情查询功能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5.1 支持的证券代码规则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8"/>
        <w:gridCol w:w="3169"/>
        <w:gridCol w:w="3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前缀规则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市场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60 / 68 / 69 开头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上海交易所（含科创板）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600519（贵州茅台）、688981（中芯国际）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00 / 30 开头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深圳交易所（主板、创业板）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000001（平安银行）、300750（宁德时代）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430 / 830 / 870 / 880 / 920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北京证券交易所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430047、830946</w:t>
            </w:r>
          </w:p>
        </w:tc>
      </w:tr>
    </w:tbl>
    <w:p>
      <w:pPr>
        <w:spacing w:after="80"/>
      </w:pP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5.2 操作步骤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① 在「股票代码」输入框中输入6位纯数字代码（如：600519）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② 在「基准数额」输入框中填写本金金额（如：10000）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③ 点击「执行数据刷新」按钮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④ 系统自动拉取腾讯财经行情，展示实时价格与涨跌幅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⑤ 盈亏区域自动计算10倍杠杆下的浮动盈亏</w:t>
      </w:r>
    </w:p>
    <w:p>
      <w:pPr>
        <w:spacing w:after="80"/>
      </w:pP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5.3 行情刷新机制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行情数据每2秒自动轮询刷新，交易时段内会在最新价基础上叠加微小随机波动（幅度 ±0.05%），直观反映撮合状态。非交易时段（节假日、休市、盘前盘后）仅显示行情快照，不做随机跳动。</w:t>
      </w:r>
    </w:p>
    <w:p>
      <w:pPr>
        <w:spacing w:before="120" w:after="120"/>
        <w:jc w:val="center"/>
      </w:pPr>
      <w:r>
        <w:drawing>
          <wp:inline distT="0" distB="0" distL="0" distR="0">
            <wp:extent cx="4381500" cy="2667000"/>
            <wp:effectExtent l="0" t="0" r="0" b="0"/>
            <wp:docPr id="3" name="行情查询结果界面" descr="行情查询结果界面" title="行情查询结果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行情查询结果界面" descr="行情查询结果界面" title="行情查询结果界面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7"/>
          <w:szCs w:val="17"/>
        </w:rPr>
        <w:t>图 5-1  A股行情查询结果展示（www.aialter.site）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5.4 错误处理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8"/>
        <w:gridCol w:w="3169"/>
        <w:gridCol w:w="3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错误类型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提示内容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格式错误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请输入6位数字代码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输入非6位数字或包含字母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UNSUPPORTED_CODE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不属于当前支持的沪深北交所规则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代码前缀不在支持列表内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NOT_FOUND / BAD_DATA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行情源未返回有效数据，可能已退市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接口无数据或代码错误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NETWORK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网络异常，请稍后重试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超时或网络断开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注意：代码格式错误或无效代码不会消耗查询次数。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6. 知识库问答功能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6.1 功能概述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点击页面底部「知识库问答」按钮，打开问答弹窗。系统通过后端服务连接腾讯 IMA 知识库，检索相关文档片段后，调用 AI 大模型（混元 Hunyuan / DeepSeek）生成专业回答，支持 Markdown 渲染和多页分页显示。</w:t>
      </w:r>
    </w:p>
    <w:p>
      <w:pPr>
        <w:spacing w:before="120" w:after="120"/>
        <w:jc w:val="center"/>
      </w:pPr>
      <w:r>
        <w:drawing>
          <wp:inline distT="0" distB="0" distL="0" distR="0">
            <wp:extent cx="4381500" cy="2667000"/>
            <wp:effectExtent l="0" t="0" r="0" b="0"/>
            <wp:docPr id="4" name="知识库问答界面" descr="知识库问答界面" title="知识库问答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知识库问答界面" descr="知识库问答界面" title="知识库问答界面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7"/>
          <w:szCs w:val="17"/>
        </w:rPr>
        <w:t>图 6-1  知识库问答功能界面（www.aialter.site）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6.2 问答使用流程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① 点击「知识库问答」按钮打开弹窗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② 从下拉列表中选择知识库（默认：理财书籍）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③ 在文本框中输入问题，支持 Ctrl+Enter 快捷提交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④ 点击「提问」按钮，等待检索与生成（通常 5~30 秒）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⑤ 查看 AI 回答（支持分页），参考来源文档列表</w:t>
      </w:r>
    </w:p>
    <w:p>
      <w:pPr>
        <w:spacing w:after="80"/>
      </w:pP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6.3 次数限制说明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8"/>
        <w:gridCol w:w="3169"/>
        <w:gridCol w:w="3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用户类型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问答次数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获取方式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普通访客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免费2次（第2次回答模糊化）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直接访问网站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VIP增强用户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次数不限，完整行情快照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填写有效VIP动态密钥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管理员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次数不限，VIP增强模式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服务端管理员账号登录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本地开发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次数不限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配置 unlock-secret.js</w:t>
            </w:r>
          </w:p>
        </w:tc>
      </w:tr>
    </w:tbl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6.4 VIP密钥获取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VIP 密钥由管理员生成，基于北京时间分钟级动态生成，每隔3分钟更新一次（窗口可配置）。密钥填入问答弹窗的「VIP 增强密钥」输入框后，服务端校验通过即可解锁增强功能。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服务端 VIP 密钥生成（server.js 片段）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function vipKeyAtMinuteOffset(minuteOffset)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(!VIP_SECRET) return '';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d = new Date(Date.now() - minuteOffset * 60 * 1000);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p = beijingParts(d);   // 获取北京时间的年月日+时分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// md2Hex: MD2 哈希函数（对 VIP_SECRET + 时间做散列）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md2Hex(VIP_SECRET + '|' + p.ymd + p.hm);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function isVipKeyValid(key)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k = String(key || '').trim();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(!k || !VIP_SECRET) return false;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// 在时间窗口内逐分钟检查是否匹配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for (let i = 0; i &lt; VIP_WINDOW_MINUTES; i++)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if (k === vipKeyAtMinuteOffset(i)) return true;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false;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7. 核心代码解析——行情数据模块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7.1 行情接口调用（core.js）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系统优先直连腾讯财经公开行情接口，失败后自动回退到服务端聚合接口。接口返回 GBK 编码，使用 TextDecoder 解码以保证股票名称正确显示。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/** 腾讯财经公开行情（CORS: *）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*  接口正文为 GBK，使用 TextDecoder('gbk') 解码 */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const QUOTE_URL = 'https://qt.gtimg.cn/q=';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const QUOTE_TIMEOUT_MS = 4500;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const QUOTE_MAX_ATTEMPTS = 2;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const QUOTE_CACHE_TTL_MS = 60 * 1000; // 60秒缓存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const _quoteCache = new Map();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function decodeTencentQuoteBody(buffer)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labels = ['gbk', 'gb18030'];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for (let i = 0; i &lt; labels.length; i++)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try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return new TextDecoder(labels[i]).decode(buffer);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 catch (e)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// 当前环境不支持该 label 时换下一个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new TextDecoder('utf-8').decode(buffer);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function codeToSymbol(code)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(!/^\d{6}$/.test(code)) return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p2 = code.slice(0, 2);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p3 = code.slice(0, 3);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(p2 === '60' || p2 === '68' || p2 === '69') return 'sh' + code;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(p2 === '00' || p2 === '30') return 'sz' + code;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(p3 === '430' || p3 === '830' || p3 === '870'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|| p3 === '880' || p3 === '920') return 'bj' + code;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async function fetchQuoteObject(code)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symbol = codeToSymbol(code);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(!symbol) throw quoteError('UNSUPPORTED_CODE', 'UNSUPPORTED_CODE');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cacheKey = symbol;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cached = _quoteCache.get(cacheKey);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(cached &amp;&amp; Date.now() - cached.ts &lt; QUOTE_CACHE_TTL_MS) return cached;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url = QUOTE_URL + encodeURIComponent(symbol);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let lastErrCode = 'NETWORK';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for (let attempt = 1; attempt &lt;= QUOTE_MAX_ATTEMPTS; attempt++)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try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const res = await fetchWithTimeout(url, { cache: 'no-store' }, QUOTE_TIMEOUT_MS);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if (!res.ok) throw quoteError('NETWORK', 'NETWORK');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const buf = await res.arrayBuffer();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const text = decodeTencentQuoteBody(buf);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if (!text || !text.trim()) throw quoteError('NOT_FOUND', 'NOT_FOUND');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if (/v_pv_none_match/i.test(text)) throw quoteError('NOT_FOUND', 'NOT_FOUND');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const m = text.match(/v_[a-z0-9]+="([^"]*)"/i);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if (!m) throw quoteError('PARSE', 'PARSE');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const parts = m[1].split('~');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const currentPrice = parseFloat(parts[3]);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let basePrice = parseFloat(parts[4]);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if (!Number.isFinite(currentPrice) || currentPrice &lt;= 0)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throw quoteError('BAD_DATA', 'BAD_DATA');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if (!Number.isFinite(basePrice) || basePrice &lt;= 0) basePrice = currentPrice;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const name = (parts[1] || '').trim();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const out = { code, symbol, name, basePrice, currentPrice, ts: Date.now()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_quoteCache.set(cacheKey, out);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return out;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 catch (e)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lastErrCode = e &amp;&amp; e.code ? String(e.code) : 'NETWORK';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if (attempt &gt;= QUOTE_MAX_ATTEMPTS) break;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await new Promise(r =&gt; setTimeout(r, 120 * attempt));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// 回退到服务端聚合接口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try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out = await fetchQuoteObjectViaServer(code);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_quoteCache.set(cacheKey, out);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 out;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 catch {}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(cached) return cached; // 返回过期缓存快照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throw quoteError(lastErrCode, lastErrCode);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8. 核心代码解析——交易日历模块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8.1 法定节假日定义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系统内置2026年度沪深北交所法定节假日全天休市日期，按国务院当年通知维护。交易日历会影响价格跳动行为和页头状态栏的显示内容。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/** 元旦、春节、清明、劳动节、端午、中秋、国庆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*  等按日休市（沪/深/北交所同步口径，以交易所当年通知为准）*/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const CN_STOCK_FULL_DAY_HOLIDAYS = new Set();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[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['2026-01-01', '2026-01-03'],  // 元旦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['2026-02-15', '2026-02-23'],  // 春节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['2026-04-04', '2026-04-06'],  // 清明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['2026-05-01', '2026-05-05'],  // 劳动节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['2026-06-19', '2026-06-21'],  // 端午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['2026-09-25', '2026-09-27'],  // 中秋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['2026-10-01', '2026-10-07'],  // 国庆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].forEach(function(se)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addClosedRange(CN_STOCK_FULL_DAY_HOLIDAYS, se[0], se[1]);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});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/** 周末因调休而仍开市的日期（逐年维护；空则仅按周六日+节假日判断）*/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const CN_STOCK_WEEKEND_WORKDAY = new Set([]);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交易时段定义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function sessionPhase(t)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hm = t.getHours() * 60 + t.getMinutes();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am0 = 9 * 60 + 30;   // 09:30 上午开盘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am1 = 11 * 60 + 30;  // 11:30 上午收盘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pm0 = 13 * 60;        // 13:00 下午开盘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pm1 = 15 * 60;        // 15:00 下午收盘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(hm &gt;= am0 &amp;&amp; hm &lt; am1) return { inSession: true, label: '上午连续竞价'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(hm &gt;= pm0 &amp;&amp; hm &lt; pm1) return { inSession: true, label: '下午连续竞价'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(hm &lt; am0)  return { inSession: false, label: '盘前休市'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(hm &gt;= am1 &amp;&amp; hm &lt; pm0) return { inSession: false, label: '午间休市'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{ inSession: false, label: '盘后休市'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综合判断当前A股市场状态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function getAshareMarketState(now)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t = now || new Date();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ymd = formatLocalYMD(t);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dow = t.getDay();   // 0=周日, 6=周六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(CN_STOCK_WEEKEND_WORKDAY.has(ymd)) {  // 调休补班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ph = sessionPhase(t);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 ph.inSession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? { open: true, line: '当前：A股连续竞价时段（周末调休补班）。'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: { open: false, line: '当前：' + ph.label + '（周末调休补班日）…'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(CN_STOCK_FULL_DAY_HOLIDAYS.has(ymd)) {  // 法定节假日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 { open: false, line: '当前：法定节假日休市，A股不交易…'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(dow === 0 || dow === 6) {  // 普通周末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 { open: false, line: '当前：周末休市，A股不交易…'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ph = sessionPhase(t);  // 工作日内判断时段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(!ph.inSession)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 { open: false, line: '当前：' + ph.label + '；非连续竞价时段…'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{ open: true, line: '当前：A股连续竞价时段，行情可能随撮合变动。' };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9. 核心代码解析——知识库问答前端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9.1 问答请求与次数控制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知识库问答核心函数（core.js）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async function askKbQuestion()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(!kbQuestion || !kbSelect) return;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await syncAdminAuthStatus();  // 同步管理员登录状态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kbId  = (kbSelect.value || '').trim();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q     = (kbQuestion.value || '').trim();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vipKey = kbVipKey ? String(kbVipKey.value || '').trim() : '';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hasVip = Boolean(vipKey) || effectiveVipUnlimited;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// 次数判断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(!hasVip &amp;&amp; !effectiveUsageBypass &amp;&amp; _kbqa_limit &gt;= MAX_KB_QA_TRIES)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if (lockModal) lockModal.classList.remove('hidden');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setKbQaStatus('问答次数已用尽，请联系高级顾问获取 VIP 增强密钥。');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(!kbId) { setKbQaStatus('请先选择知识库。'); return;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(!q)    { setKbQaStatus('请输入问题。');    return; 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(kbAskBtn) { kbAskBtn.disabled = true; kbAskBtn.textContent = '检索中…';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setKbQaAnswer('');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setKbQaSources([]);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setKbQaStatus('正在检索并生成回答…');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try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// 提交问答请求到后端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res = await fetchWithTimeout('/api/qa/ask',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method: 'POST',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headers: { 'Content-Type': 'application/json' },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body: JSON.stringify({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knowledge_base_id: kbId,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question: q,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trial_index: effectiveUsageBypass || effectiveVipUnlimited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  ? 0 : _kbqa_limit + 1,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vip_key: vipKey,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vip_unlimited: effectiveVipUnlimited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})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}, 120000);  // 2分钟超时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data = await res.json().catch(() =&gt; ({}));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if (!res.ok)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if (res.status === 429)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if (lockModal) lockModal.classList.remove('hidden');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setKbQaStatus('问答次数已用尽，请联系高级顾问获取 VIP 增强密钥。');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return;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setKbQaStatus(String(data.error || '服务端返回错误'));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return;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// 更新本地次数计数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if (!hasVip &amp;&amp; !effectiveUsageBypass)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_kbqa_limit += 1;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localStorage.setItem(KB_QA_STORAGE_KEY, String(_kbqa_limit));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updateKbQuotaUI();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// 渲染分页回答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setKbQaAnswer(String(data.answer || '').trim() || '（无回答）');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src = Array.isArray(data.sources) ? data.sources : [];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setKbQaSources(src.map(x =&gt; ({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media_id: x.media_id,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title: x.title,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snippet: stripHtmlToText(x.highlight_content || x.snippet || '')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})));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setKbQaStatus('完成。');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 catch (e)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// 超时/中断/网络错误处理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timedOut = e?.name === 'TimeoutError' || e?.name === 'AbortError'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|| /aborted|timeout/i.test(e?.message || '');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if (timedOut) setKbQaStatus('请求超时，知识库检索可能较慢，请稍后重试。');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else setKbQaStatus('请求失败：' + (e?.message || '未知错误'));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 finally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if (kbAskBtn) { kbAskBtn.disabled = false; kbAskBtn.textContent = '提问';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10. 服务端核心逻辑——IMA接口与认证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10.1 IMA 知识库检索（server.js）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IMA OpenAPI 调用封装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async function imaApi(pathname, bodyObj)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env = await getImaCredentialsOrError();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(!env.ok)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err = new Error(env.error);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err.code = 'MISSING_IMA_CREDENTIALS';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throw err;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url = `https://ima.qq.com/${pathname.replace(/^\//, '')}`;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res = await fetch(url,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method: 'POST',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headers: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'Content-Type': 'application/json',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'ima-openapi-clientid': env.clientId,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'ima-openapi-apikey': env.apiKey   // 不含敏感密钥值本身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body: JSON.stringify(bodyObj || {})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text = await res.text();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let data =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try { data = text ? JSON.parse(text) : {};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catch { data = { raw: text };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(!res.ok) { const err = new Error('IMA_API_ERROR'); err.status = res.status; throw err;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// 检查业务码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retCode = data?.ret_code ?? data?.retcode ?? data?.err_code ??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(retCode !== null &amp;&amp; retCode !== 0)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msg = String(data.errmsg ?? data.message ?? 'IMA_API_RET_CODE_NOT_ZERO');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err = new Error(msg); err.code = 'IMA_API_RET_CODE_NOT_ZERO';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err.ret_code = retCode; throw err;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data;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多策略知识库检索（含关键词分词与列表回退）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async function searchKnowledgeMulti(knowledgeBaseId, question)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queries = buildSearchQueries(question);  // 多维度分词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picked = [];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seen = new Set();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for (let i = 0; i &lt; queries.length; i++)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search = await imaApi('openapi/wiki/v1/search_knowledge',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query: queries[i], cursor: '', knowledge_base_id: knowledgeBaseId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list = firstArrayByPaths(search, ['info_list', 'data.info_list', ...]);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for (const it of list)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const id = String(it?.media_id || '').trim();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if (!id || seen.has(id)) continue;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seen.add(id); picked.push(it);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if (picked.length &gt;= 8) break;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if (picked.length) break;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(picked.length) return { sources: picked, mode: 'search_knowledge', queries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// 回退：直接列举知识库文档标题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listResp = await imaApi('openapi/wiki/v1/get_knowledge_list',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cursor: '', limit: 50, knowledge_base_id: knowledgeBaseId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kbList = firstArrayByPaths(listResp, ['knowledge_list', ...]);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fallback = kbList.slice(0, 8).map(x =&gt; ({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media_id: x?.media_id, title: x?.title, highlight_content: ''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}));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{ sources: fallback, mode: 'get_knowledge_list', queries };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11. 服务端核心逻辑——行情聚合与VIP快照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11.1 多源行情聚合（server.js）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当前端直连腾讯行情失败时，服务端会依次尝试腾讯→东方财富→新浪三个公开数据源：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服务端多源行情聚合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async function fetchQuoteSnapshot(code)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cached = _quoteCache.get(code);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(cached &amp;&amp; Date.now() - cached.ts &lt; QUOTE_CACHE_TTL_MS) return cached;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symbol = codeToSymbolTencent(code);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(!symbol) return null;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async function tryTencent()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url = QUOTE_URL + encodeURIComponent(symbol);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for (let attempt = 1; attempt &lt;= 2; attempt++)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try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const res = await fetch(url, { cache: 'no-store' });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if (!res.ok) throw new Error('HTTP_' + res.status);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const buf = await res.arrayBuffer();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const text = decodeTencentQuoteBody(buf);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const parsed = parseTencentQuoteText(text);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if (!parsed) return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return { code, symbol, name: parsed.name,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  currentPrice: parsed.currentPrice, basePrice: parsed.basePrice,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  ts: Date.now(), provider: 'tencent'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} catch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if (attempt &gt;= 2) return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await new Promise(r =&gt; setTimeout(r, 120 * attempt));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async function tryEastmoney()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secid = codeToEastmoneySecid(code);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if (!secid) return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url = 'https://push2.eastmoney.com/api/qt/stock/get?fltt=2&amp;invt=2&amp;'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+ 'secid=' + encodeURIComponent(secid) + '&amp;fields=f12,f14,f58,f43,f60';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j = await fetchJsonNoStore(url, 3800);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parsed = parseEastmoneyStockGetJson(j);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if (!parsed) return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 { code, symbol, ...parsed, ts: Date.now(), provider: 'eastmoney'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async function trySina()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if (!symbol || symbol.startsWith('bj')) return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url = 'https://hq.sinajs.cn/list=' + encodeURIComponent(symbol);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text = await fetchTextNoStore(url, 3800);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parsed = parseSinaHqText(text);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if (!parsed) return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 { code, symbol, ...parsed, ts: Date.now(), provider: 'sina'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// 依次尝试三个数据源，取第一个成功的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q = (await tryTencent()) || (await tryEastmoney()) || (await trySina());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(q) _quoteCache.set(code, q);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q || null;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OpenAI 兼容模型调用（混元/DeepSeek）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async function openAiChatComplete(messages)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cfg = getOpenAiCompatConfig();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(!cfg.ok) { const err = new Error(cfg.error); throw err;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url = `${cfg.baseUrl.replace(/\/$/, '')}/chat/completions`;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res = await fetch(url,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method: 'POST',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headers: { Authorization: `Bearer ${cfg.apiKey}`,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       'Content-Type': 'application/json' },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body: JSON.stringify({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model: cfg.model,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messages,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temperature: 0.2,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stream: false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})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text = await res.text();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data = text ? JSON.parse(text) : {};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(!res.ok) { throw new Error('LLM_API_ERROR');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data?.choices?.[0]?.message?.content || '';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12. 管理员与VIP权限体系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12.1 管理员登录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管理员账号密码保存在服务器 .env 文件中，前端不暴露。登录成功后，服务端下发 HttpOnly Cookie 会话，前端仅感知"已登录"状态。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管理员登录接口（server.js）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if (pathname === '/api/admin/login' &amp;&amp; req.method === 'POST')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enabled = Boolean(ADMIN_USER &amp;&amp; ADMIN_PASS &amp;&amp; ADMIN_SESSION_SECRET);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(!enabled)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json(res, 404, { error: '未启用管理员登录。' });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 true;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// 频率限制：5次失败后锁10分钟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guard = _adminLoginGuard.get(key) || { attempts: 0, lockUntil: 0 };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(guard.lockUntil &amp;&amp; Date.now() &lt; guard.lockUntil)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json(res, 429, { error: '尝试次数过多，请稍后再试。' });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 true;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body = await readJsonBody(req);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(body.user === ADMIN_USER &amp;&amp; body.pass === ADMIN_PASS)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const token = createAdminSessionToken();  // HMAC-SHA256 签名的会话令牌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setCookie(res, 'admin_session', token,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httpOnly: true, sameSite: 'Lax',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secure: shouldSecureCookie(req),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maxAge: Math.floor(ADMIN_SESSION_TTL_MS / 1000)  // 7天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});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json(res, 200, { ok: true });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return true;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}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json(res, 401, { error: '账号或密码错误。' });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true;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创建安全会话令牌（有效期7天，含 HMAC-SHA256 签名）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function createAdminSessionToken()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exp = Date.now() + ADMIN_SESSION_TTL_MS;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nonce = crypto.randomBytes(16).toString('hex');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payload = String(exp) + '.' + nonce;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sig = crypto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.createHmac('sha256', ADMIN_SESSION_SECRET)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.update(payload)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.digest('hex');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payload + '.' + sig;  // exp.nonce.hmac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function verifyAdminSessionToken(token) {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parts = String(token || '').split('.');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(parts.length !== 3) return false;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exp = Number(parts[0]);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if (!Number.isFinite(exp) || exp &lt;= Date.now()) return false;  // 已过期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payload = parts[0] + '.' + parts[1];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const expected = crypto.createHmac('sha256', ADMIN_SESSION_SECRET)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.update(payload).digest('hex');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// 时序安全比较，防止时序攻击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return crypto.timingSafeEqual(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Buffer.from(parts[2], 'hex'), Buffer.from(expected, 'hex')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);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}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// 环境变量配置（.env 文件，权限 chmod 600）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ADMIN_USER=你的管理员账号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ADMIN_PASS=你的管理员密码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ADMIN_SESSION_SECRET=openssl rand -hex 32 生成的随机串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VIP_SECRET=另一个随机串（VIP动态密钥种子）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VIP_ADMIN_TOKEN=管理员取密钥入口的访问令牌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13. 常见问题排查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13.1 故障排查指南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8"/>
        <w:gridCol w:w="3169"/>
        <w:gridCol w:w="31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问题现象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可能原因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解决方法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页面打开空白或样式异常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tailwind.min.css 未上传或路径错误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确认同时上传 tailwind.min.css 与最新 index.html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行情数据加载失败（NETWORK）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手机网络拦截 qt.gtimg.cn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切换网络或检查代理/企业网络设置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行情超时（TIMEOUT）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弱网环境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系统自动重试2次并回退到60秒内缓存快照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股票简称乱码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浏览器不支持 GBK TextDecoder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更新浏览器版本，或通过服务端接口回退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知识库问答显示"服务错误"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IMA凭证未配置或模型API Key缺失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检查服务器环境变量 IMA_OPENAPI_APIKEY 与模型Key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问答次数已用尽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已使用2次免费问答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联系管理员获取VIP密钥，或管理员账号登录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管理员登录失败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账号密码错误，或服务端未配置ADMIN_USER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核对 .env 文件中的 ADMIN_USER 与 ADMIN_PASS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VIP密钥无效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密钥已过期（超过3分钟窗口）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联系管理员重新获取当前有效密钥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问答超时（2分钟）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知识库检索或模型响应慢</w:t>
            </w:r>
          </w:p>
        </w:tc>
        <w:tc>
          <w:tcPr>
            <w:tcW w:w="316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等待后重试，可增大服务端 timeout 参数</w:t>
            </w:r>
          </w:p>
        </w:tc>
      </w:tr>
    </w:tbl>
    <w:p>
      <w:pPr>
        <w:spacing w:after="80"/>
      </w:pP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13.2 服务端运维命令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查看服务状态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sudo systemctl status alpha-terminal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查看运行日志（最近100行）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sudo journalctl -u alpha-terminal -n 100 --no-pager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健康检查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curl -s -X POST http://127.0.0.1/api/health | python3 -m json.tool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获取 VIP 密钥（需要 VIP_ADMIN_TOKEN）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curl -s 'http://www.aialter.site/api/vip/key?token=YOUR_ADMIN_TOKEN'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重启服务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sudo systemctl restart alpha-terminal</w:t>
      </w:r>
    </w:p>
    <w:p>
      <w:pPr>
        <w:shd w:val="clear" w:fill="1E1E1E"/>
        <w:spacing w:before="0" w:after="0" w:line="240" w:lineRule="auto"/>
        <w:ind w:left="300" w:right="300"/>
      </w:pP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更新代码后重启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1. 上传文件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scp index.html core.js server.js root@your-server:/var/www/html/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2. 重启服务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sudo systemctl restart alpha-terminal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# 3. 验证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curl -s -X POST http://127.0.0.1/api/health</w:t>
      </w:r>
    </w:p>
    <w:p>
      <w:pPr>
        <w:spacing w:before="120" w:after="120"/>
        <w:jc w:val="center"/>
      </w:pPr>
      <w:r>
        <w:drawing>
          <wp:inline distT="0" distB="0" distL="0" distR="0">
            <wp:extent cx="4381500" cy="2476500"/>
            <wp:effectExtent l="0" t="0" r="0" b="0"/>
            <wp:docPr id="5" name="系统运行状态截图" descr="系统运行状态截图" title="系统运行状态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系统运行状态截图" descr="系统运行状态截图" title="系统运行状态截图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7"/>
          <w:szCs w:val="17"/>
        </w:rPr>
        <w:t>图 13-1  系统正常运行界面（www.aialter.site）</w:t>
      </w:r>
    </w:p>
    <w:p>
      <w:r>
        <w:br w:type="page"/>
      </w:r>
    </w:p>
    <w:p>
      <w:pPr>
        <w:pStyle w:val="2"/>
        <w:pBdr>
          <w:bottom w:val="single" w:color="1E6FBF" w:sz="4" w:space="6"/>
        </w:pBdr>
        <w:spacing w:before="240" w:after="180"/>
      </w:pPr>
      <w:r>
        <w:rPr>
          <w:rFonts w:ascii="微软雅黑" w:hAnsi="微软雅黑" w:eastAsia="微软雅黑" w:cs="微软雅黑"/>
          <w:b/>
          <w:bCs/>
          <w:color w:val="1E3A5F"/>
          <w:sz w:val="32"/>
          <w:szCs w:val="32"/>
        </w:rPr>
        <w:t>14. 技术特点与版权声明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14.1 技术特点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智博优 Alpha_Terminal 智能终端系统在技术实现上有如下核心特点：</w:t>
      </w:r>
    </w:p>
    <w:tbl>
      <w:tblPr>
        <w:tblStyle w:val="11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53"/>
        <w:gridCol w:w="47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技术方向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特点描述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AI大模型应用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基于腾讯混元 Hunyuan 大模型（OpenAI兼容协议）或 DeepSeek 模型，通过 RAG 检索增强生成，回答质量稳定可靠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龙虾OpenClaw集成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系统通过 IMA（腾讯智能知识库）OpenAPI 连接私有知识库，实现领域专属的知识问答，区别于通用大模型直接问答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知识库开发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支持自定义知识库，管理员可上传金融书籍、研报等文档，系统自动建立向量索引，实现精准检索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前端零依赖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纯 HTML5/JS 实现，无 React/Vue 等框架依赖，Tailwind CSS 本地化构建，兼容微信内置浏览器等各种环境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GBK编码处理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使用 TextDecoder('gbk') 原生解码腾讯行情接口，解决移动端行情显示乱码的历史痛点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多源行情容灾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行情获取依次回退：腾讯qt.gtimg.cn → 东方财富 → 新浪，确保弱网下仍能显示数据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安全设计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VIP密钥采用MD2哈希+时间窗口动态生成，管理员会话使用HMAC-SHA256签名+时序安全比较，防止枚举攻击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交易日历内置</w:t>
            </w:r>
          </w:p>
        </w:tc>
        <w:tc>
          <w:tcPr>
            <w:tcW w:w="47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rFonts w:ascii="微软雅黑" w:hAnsi="微软雅黑" w:eastAsia="微软雅黑" w:cs="微软雅黑"/>
                <w:b w:val="0"/>
                <w:bCs w:val="0"/>
                <w:color w:val="374151"/>
                <w:sz w:val="18"/>
                <w:szCs w:val="18"/>
              </w:rPr>
              <w:t>内置2026年全年节假日休市日期，智能区分交易时段与非交易时段，价格跳动符合真实市场规律</w:t>
            </w:r>
          </w:p>
        </w:tc>
      </w:tr>
    </w:tbl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14.2 软件架构示意</w:t>
      </w:r>
    </w:p>
    <w:p>
      <w:pPr>
        <w:shd w:val="clear" w:fill="1E1E1E"/>
        <w:spacing w:before="100" w:after="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┌─────────────────────────────────────────────────────┐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            用户浏览器（移动端 H5）          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index.html → 合规入口 → core.js（前端主逻辑）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├─ 行情查询（qt.gtimg.cn 直连 + 服务端回退）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├─ 交易日历（内置2026年节假日）             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├─ 财经资讯（新浪 JSONP + 腾讯财经链接）    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└─ 知识库问答（POST /api/qa/ask）           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└───────────────────┬─────────────────────────────────┘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             │  Nginx 反代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┌───────────────────▼─────────────────────────────────┐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        Node.js 服务端 (server.js)         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├─ /api/health    健康检查                 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├─ /api/quote     行情聚合（腾讯/东财/新浪）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├─ /api/kb/list   知识库列表（IMA OpenAPI） 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├─ /api/qa/ask    知识库检索 + 模型生成     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├─ /api/admin/*   管理员登录/状态/登出      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│  └─ /api/vip/*     VIP密钥生成与校验         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>└──────────┬──────────────────────┬───────────────────┘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         │                  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┌────────▼────────┐   ┌─────────▼────────┐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│  IMA 知识库      │   │  AI 大模型 API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│  ima.qq.com      │   │  混元 Hunyuan    │</w:t>
      </w:r>
    </w:p>
    <w:p>
      <w:pPr>
        <w:shd w:val="clear" w:fill="1E1E1E"/>
        <w:spacing w:before="0" w:after="0" w:line="240" w:lineRule="auto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│  (RAG检索)       │   │  或 DeepSeek     │</w:t>
      </w:r>
    </w:p>
    <w:p>
      <w:pPr>
        <w:shd w:val="clear" w:fill="1E1E1E"/>
        <w:spacing w:before="0" w:after="100"/>
        <w:ind w:left="300" w:right="300"/>
      </w:pPr>
      <w:r>
        <w:rPr>
          <w:rFonts w:ascii="Courier New" w:hAnsi="Courier New" w:eastAsia="Courier New" w:cs="Courier New"/>
          <w:color w:val="D4D4D4"/>
          <w:sz w:val="17"/>
          <w:szCs w:val="17"/>
        </w:rPr>
        <w:t xml:space="preserve">  └─────────────────┘   └──────────────────┘</w:t>
      </w:r>
    </w:p>
    <w:p>
      <w:pPr>
        <w:pStyle w:val="3"/>
        <w:spacing w:before="180" w:after="120"/>
      </w:pPr>
      <w:r>
        <w:rPr>
          <w:rFonts w:ascii="微软雅黑" w:hAnsi="微软雅黑" w:eastAsia="微软雅黑" w:cs="微软雅黑"/>
          <w:b/>
          <w:bCs/>
          <w:color w:val="2563EB"/>
          <w:sz w:val="26"/>
          <w:szCs w:val="26"/>
        </w:rPr>
        <w:t>14.3 版权与免责声明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本软件及全部源代码版权归原作者所有，权利范围：全部权利。未经书面授权，禁止将本软件用于商业目的或对外分发。</w:t>
      </w:r>
    </w:p>
    <w:p>
      <w:pPr>
        <w:spacing w:after="80"/>
      </w:pPr>
      <w:r>
        <w:rPr>
          <w:rFonts w:ascii="微软雅黑" w:hAnsi="微软雅黑" w:eastAsia="微软雅黑" w:cs="微软雅黑"/>
          <w:sz w:val="20"/>
          <w:szCs w:val="20"/>
        </w:rPr>
        <w:t>免责声明：本软件仅作技术演示与数据展示练习，不构成任何投资建议。行情数据来自第三方公开接口，延迟、准确性、可用性不做保证；请勿将本软件用于实盘投资决策依据。使用本软件须遵守中华人民共和国相关法律法规及所在平台规则（含微信等）。</w:t>
      </w:r>
    </w:p>
    <w:p>
      <w:pPr>
        <w:spacing w:after="80"/>
      </w:pPr>
    </w:p>
    <w:p>
      <w:pPr>
        <w:pBdr>
          <w:top w:val="single" w:color="1E3A5F" w:sz="4" w:space="12"/>
        </w:pBdr>
        <w:spacing w:before="24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本文档由智博优 Alpha_Terminal 智能终端系统（V1.0）自动生成</w:t>
      </w:r>
    </w:p>
    <w:p>
      <w:pPr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官方网站：http://www.aialter.site  |  版本：V1.0  |  日期：2026-04-01</w:t>
      </w:r>
    </w:p>
    <w:sectPr>
      <w:headerReference r:id="rId3" w:type="default"/>
      <w:footerReference r:id="rId4" w:type="default"/>
      <w:pgSz w:w="11906" w:h="16838"/>
      <w:pgMar w:top="1200" w:right="1200" w:bottom="1200" w:left="120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CCCCCC" w:sz="2" w:space="4"/>
      </w:pBdr>
      <w:jc w:val="center"/>
    </w:pPr>
    <w:r>
      <w:rPr>
        <w:rFonts w:ascii="微软雅黑" w:hAnsi="微软雅黑" w:eastAsia="微软雅黑" w:cs="微软雅黑"/>
        <w:color w:val="888888"/>
        <w:sz w:val="16"/>
        <w:szCs w:val="16"/>
      </w:rPr>
      <w:t xml:space="preserve">第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PAGE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fldChar w:fldCharType="end"/>
    </w:r>
    <w:r>
      <w:rPr>
        <w:rFonts w:ascii="微软雅黑" w:hAnsi="微软雅黑" w:eastAsia="微软雅黑" w:cs="微软雅黑"/>
        <w:color w:val="888888"/>
        <w:sz w:val="16"/>
        <w:szCs w:val="16"/>
      </w:rPr>
      <w:t xml:space="preserve"> 页  |  © 2026 智博优科技  |  保留所有权利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CCCCCC" w:sz="2" w:space="4"/>
      </w:pBdr>
      <w:tabs>
        <w:tab w:val="right" w:pos="8506"/>
      </w:tabs>
    </w:pPr>
    <w:r>
      <w:rPr>
        <w:rFonts w:ascii="微软雅黑" w:hAnsi="微软雅黑" w:eastAsia="微软雅黑" w:cs="微软雅黑"/>
        <w:color w:val="888888"/>
        <w:sz w:val="16"/>
        <w:szCs w:val="16"/>
      </w:rPr>
      <w:t>智博优 Alpha_Terminal 智能终端系统 V1.0  |  用户操作说明书</w:t>
    </w:r>
    <w:r>
      <w:rPr>
        <w:sz w:val="16"/>
        <w:szCs w:val="16"/>
      </w:rPr>
      <w:tab/>
    </w:r>
    <w:r>
      <w:rPr>
        <w:rFonts w:ascii="微软雅黑" w:hAnsi="微软雅黑" w:eastAsia="微软雅黑" w:cs="微软雅黑"/>
        <w:color w:val="2563EB"/>
        <w:sz w:val="16"/>
        <w:szCs w:val="16"/>
      </w:rPr>
      <w:t>www.aialter.site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3509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微软雅黑" w:hAnsi="微软雅黑" w:eastAsia="微软雅黑" w:cs="微软雅黑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374151"/>
      <w:sz w:val="20"/>
      <w:szCs w:val="20"/>
    </w:rPr>
  </w:style>
  <w:style w:type="paragraph" w:styleId="2">
    <w:name w:val="heading 1"/>
    <w:next w:val="1"/>
    <w:qFormat/>
    <w:uiPriority w:val="0"/>
    <w:pPr>
      <w:spacing w:before="240" w:after="180"/>
      <w:outlineLvl w:val="0"/>
    </w:pPr>
    <w:rPr>
      <w:rFonts w:ascii="微软雅黑" w:hAnsi="微软雅黑" w:eastAsia="微软雅黑" w:cs="微软雅黑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180" w:after="120"/>
      <w:outlineLvl w:val="1"/>
    </w:pPr>
    <w:rPr>
      <w:rFonts w:ascii="微软雅黑" w:hAnsi="微软雅黑" w:eastAsia="微软雅黑" w:cs="微软雅黑"/>
      <w:b/>
      <w:bCs/>
      <w:color w:val="2563EB"/>
      <w:sz w:val="26"/>
      <w:szCs w:val="26"/>
    </w:rPr>
  </w:style>
  <w:style w:type="paragraph" w:styleId="4">
    <w:name w:val="heading 3"/>
    <w:next w:val="1"/>
    <w:qFormat/>
    <w:uiPriority w:val="0"/>
    <w:pPr>
      <w:spacing w:before="120" w:after="80"/>
      <w:outlineLvl w:val="2"/>
    </w:pPr>
    <w:rPr>
      <w:rFonts w:ascii="微软雅黑" w:hAnsi="微软雅黑" w:eastAsia="微软雅黑" w:cs="微软雅黑"/>
      <w:b/>
      <w:bCs/>
      <w:color w:val="374151"/>
      <w:sz w:val="22"/>
      <w:szCs w:val="22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374151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374151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374151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374151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Office_11.8.2.8959_F1E327BC-269C-435d-A152-05C5408002CA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2026-04-11T06:25:00Z</dcterms:created>
  <dc:creator>Un-named</dc:creator>
  <cp:lastModifiedBy>44500</cp:lastModifiedBy>
  <dcterms:modified xsi:type="dcterms:W3CDTF">2026-04-11T06:40:38Z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2052-11.8.2.8959</vt:lpwstr>
  </property>
</Properties>
</file>