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information</w:t>
      </w:r>
    </w:p>
    <w:p>
      <w:pPr>
        <w:pStyle w:val="Author"/>
      </w:pPr>
      <w:r>
        <w:t xml:space="preserve">Emma</w:t>
      </w:r>
      <w:r>
        <w:t xml:space="preserve"> </w:t>
      </w:r>
      <w:r>
        <w:t xml:space="preserve">Ning</w:t>
      </w:r>
      <w:r>
        <w:t xml:space="preserve"> </w:t>
      </w:r>
      <w:r>
        <w:t xml:space="preserve">and</w:t>
      </w:r>
      <w:r>
        <w:t xml:space="preserve"> </w:t>
      </w:r>
      <w:r>
        <w:t xml:space="preserve">Kristy</w:t>
      </w:r>
      <w:r>
        <w:t xml:space="preserve"> </w:t>
      </w:r>
      <w:r>
        <w:t xml:space="preserve">Shi</w:t>
      </w:r>
    </w:p>
    <w:p>
      <w:pPr>
        <w:pStyle w:val="Date"/>
      </w:pPr>
      <w:r>
        <w:t xml:space="preserve">12/19/2018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problem-statement"/>
      <w:bookmarkEnd w:id="21"/>
      <w:r>
        <w:t xml:space="preserve">Problem Statement</w:t>
      </w:r>
    </w:p>
    <w:p>
      <w:pPr>
        <w:pStyle w:val="FirstParagraph"/>
      </w:pPr>
      <w:r>
        <w:t xml:space="preserve">What is the scale of the 2016-17 increase in crime violence and what are the factors that influence NYS crime rate in 2017?</w:t>
      </w:r>
    </w:p>
    <w:p>
      <w:pPr>
        <w:pStyle w:val="Heading1"/>
      </w:pPr>
      <w:bookmarkStart w:id="22" w:name="description-of-the-data"/>
      <w:bookmarkEnd w:id="22"/>
      <w:r>
        <w:t xml:space="preserve">Description of the data</w:t>
      </w:r>
    </w:p>
    <w:p>
      <w:pPr>
        <w:pStyle w:val="Heading2"/>
      </w:pPr>
      <w:bookmarkStart w:id="23" w:name="index-violent-property-and-firearm-rates-by-county-beginning-1990"/>
      <w:bookmarkEnd w:id="23"/>
      <w:r>
        <w:t xml:space="preserve">Index, Violent, Property, and Firearm Rates By County: Beginning 1990</w:t>
      </w:r>
    </w:p>
    <w:p>
      <w:pPr>
        <w:pStyle w:val="FirstParagraph"/>
      </w:pPr>
      <w:r>
        <w:t xml:space="preserve">This data is provided by the New York State Division of Criminal Justice Services and is based on crime reports from more than 500 New York State and sheriffs’ departments</w:t>
      </w:r>
      <w:r>
        <w:t xml:space="preserve"> </w:t>
      </w:r>
      <w:r>
        <w:rPr>
          <w:rStyle w:val="FootnoteReference"/>
        </w:rPr>
        <w:footnoteReference w:id="24"/>
      </w:r>
      <w:r>
        <w:t xml:space="preserve">. This annually updated dataset collects information on seven crimes classified as Index crimes. The two category of crimes are</w:t>
      </w:r>
      <w:r>
        <w:t xml:space="preserve"> </w:t>
      </w:r>
      <w:r>
        <w:rPr>
          <w:b/>
        </w:rPr>
        <w:t xml:space="preserve">violent crimes</w:t>
      </w:r>
      <w:r>
        <w:t xml:space="preserve"> </w:t>
      </w:r>
      <w:r>
        <w:t xml:space="preserve">(murder/non-negligent manslaughter, forcible rape, robbery, and aggravated assault) and</w:t>
      </w:r>
      <w:r>
        <w:t xml:space="preserve"> </w:t>
      </w:r>
      <w:r>
        <w:rPr>
          <w:b/>
        </w:rPr>
        <w:t xml:space="preserve">property crimes</w:t>
      </w:r>
      <w:r>
        <w:t xml:space="preserve"> </w:t>
      </w:r>
      <w:r>
        <w:t xml:space="preserve">(burglary, larceny, and motor vehicle theft).</w:t>
      </w:r>
    </w:p>
    <w:p>
      <w:pPr>
        <w:pStyle w:val="Heading2"/>
      </w:pPr>
      <w:bookmarkStart w:id="25" w:name="comparison-of-2000-and-2010-populations-by-race-and-ethnicity"/>
      <w:bookmarkEnd w:id="25"/>
      <w:r>
        <w:t xml:space="preserve">Comparison of 2000 and 2010 Populations by Race and Ethnicity</w:t>
      </w:r>
    </w:p>
    <w:p>
      <w:pPr>
        <w:pStyle w:val="FirstParagraph"/>
      </w:pPr>
      <w:r>
        <w:t xml:space="preserve">This dataset is obtained from the New York State Department of Labor, which sources its information from the 2000 and 2010 Census. The data compares the New York State, Regional, and County Populations by Race and Ethnicity (in this case, percentage of White, Black, Asian, Hispanic).</w:t>
      </w:r>
    </w:p>
    <w:p>
      <w:pPr>
        <w:pStyle w:val="Heading2"/>
      </w:pPr>
      <w:bookmarkStart w:id="26" w:name="quarterly-census-of-employment-and-wages-annual-data-beginning-2000"/>
      <w:bookmarkEnd w:id="26"/>
      <w:r>
        <w:t xml:space="preserve">Quarterly Census of Employment and Wages Annual Data: Beginning 2000</w:t>
      </w:r>
    </w:p>
    <w:p>
      <w:pPr>
        <w:pStyle w:val="FirstParagraph"/>
      </w:pPr>
      <w:r>
        <w:t xml:space="preserve">This data is collected from the Quarterly Census of Employment and Wages program, a cooperative program with the U.S. Bureau of Labor Statistics, which collects employment and wage data. This data provides a virtual census of employees and their wages as well as the most complete universe of employment and wage data, by industry, at the State, regional and county levels</w:t>
      </w:r>
      <w:r>
        <w:t xml:space="preserve"> </w:t>
      </w:r>
      <w:r>
        <w:rPr>
          <w:rStyle w:val="FootnoteReference"/>
        </w:rPr>
        <w:footnoteReference w:id="27"/>
      </w:r>
      <w:r>
        <w:t xml:space="preserve">.</w:t>
      </w:r>
    </w:p>
    <w:p>
      <w:pPr>
        <w:pStyle w:val="Heading1"/>
      </w:pPr>
      <w:bookmarkStart w:id="28" w:name="scale-of-increase-2001-17-in-depth"/>
      <w:bookmarkEnd w:id="28"/>
      <w:r>
        <w:t xml:space="preserve">Scale of Increase: 2001-17 In-Depth</w:t>
      </w:r>
    </w:p>
    <w:p>
      <w:pPr>
        <w:pStyle w:val="FirstParagraph"/>
      </w:pPr>
      <w:r>
        <w:t xml:space="preserve">To further understand the increase of crime rate and to better visualize the seemingly linear decrease in crime rate from 1990 to 2017 (seen in the coverpage), we graphed crime count from 2001 to 2017.</w:t>
      </w:r>
    </w:p>
    <w:p>
      <w:pPr>
        <w:pStyle w:val="Heading1"/>
      </w:pPr>
      <w:bookmarkStart w:id="29" w:name="crime-time-series"/>
      <w:bookmarkEnd w:id="29"/>
      <w:r>
        <w:t xml:space="preserve">Crime Time-series</w:t>
      </w:r>
    </w:p>
    <w:p>
      <w:pPr>
        <w:pStyle w:val="SourceCode"/>
      </w:pPr>
      <w:r>
        <w:rPr>
          <w:rStyle w:val="CommentTok"/>
        </w:rPr>
        <w:t xml:space="preserve"># violent and non-violent crimes</w:t>
      </w:r>
      <w:r>
        <w:br w:type="textWrapping"/>
      </w:r>
      <w:r>
        <w:rPr>
          <w:rStyle w:val="NormalTok"/>
        </w:rPr>
        <w:t xml:space="preserve">crime_types &lt;-</w:t>
      </w:r>
      <w:r>
        <w:rPr>
          <w:rStyle w:val="StringTok"/>
        </w:rPr>
        <w:t xml:space="preserve"> </w:t>
      </w:r>
      <w:r>
        <w:rPr>
          <w:rStyle w:val="NormalTok"/>
        </w:rPr>
        <w:t xml:space="preserve">violence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w:t>
      </w:r>
      <w:r>
        <w:rPr>
          <w:rStyle w:val="KeywordTok"/>
        </w:rPr>
        <w:t xml:space="preserve">c</w:t>
      </w:r>
      <w:r>
        <w:rPr>
          <w:rStyle w:val="NormalTok"/>
        </w:rPr>
        <w:t xml:space="preserve">(</w:t>
      </w:r>
      <w:r>
        <w:rPr>
          <w:rStyle w:val="DecValTok"/>
        </w:rPr>
        <w:t xml:space="preserve">2010</w:t>
      </w:r>
      <w:r>
        <w:rPr>
          <w:rStyle w:val="OperatorTok"/>
        </w:rPr>
        <w:t xml:space="preserve">:</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violent_crime=</w:t>
      </w:r>
      <w:r>
        <w:rPr>
          <w:rStyle w:val="KeywordTok"/>
        </w:rPr>
        <w:t xml:space="preserve">sum</w:t>
      </w:r>
      <w:r>
        <w:rPr>
          <w:rStyle w:val="NormalTok"/>
        </w:rPr>
        <w:t xml:space="preserve">(Violent.Count),</w:t>
      </w:r>
      <w:r>
        <w:br w:type="textWrapping"/>
      </w:r>
      <w:r>
        <w:rPr>
          <w:rStyle w:val="NormalTok"/>
        </w:rPr>
        <w:t xml:space="preserve">         </w:t>
      </w:r>
      <w:r>
        <w:rPr>
          <w:rStyle w:val="DataTypeTok"/>
        </w:rPr>
        <w:t xml:space="preserve">nonviolent_crime=</w:t>
      </w:r>
      <w:r>
        <w:rPr>
          <w:rStyle w:val="KeywordTok"/>
        </w:rPr>
        <w:t xml:space="preserve">sum</w:t>
      </w:r>
      <w:r>
        <w:rPr>
          <w:rStyle w:val="NormalTok"/>
        </w:rPr>
        <w:t xml:space="preserve">(Property.Count))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(violent_crime, nonviolent_crime)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"crime_type"</w:t>
      </w:r>
      <w:r>
        <w:rPr>
          <w:rStyle w:val="NormalTok"/>
        </w:rPr>
        <w:t xml:space="preserve">, </w:t>
      </w:r>
      <w:r>
        <w:rPr>
          <w:rStyle w:val="DataTypeTok"/>
        </w:rPr>
        <w:t xml:space="preserve">value=</w:t>
      </w:r>
      <w:r>
        <w:rPr>
          <w:rStyle w:val="StringTok"/>
        </w:rPr>
        <w:t xml:space="preserve">"count"</w:t>
      </w:r>
      <w:r>
        <w:rPr>
          <w:rStyle w:val="NormalTok"/>
        </w:rPr>
        <w:t xml:space="preserve">, violent_crime</w:t>
      </w:r>
      <w:r>
        <w:rPr>
          <w:rStyle w:val="OperatorTok"/>
        </w:rPr>
        <w:t xml:space="preserve">:</w:t>
      </w:r>
      <w:r>
        <w:rPr>
          <w:rStyle w:val="NormalTok"/>
        </w:rPr>
        <w:t xml:space="preserve">nonviolent_crime)</w:t>
      </w:r>
      <w:r>
        <w:br w:type="textWrapping"/>
      </w:r>
      <w:r>
        <w:br w:type="textWrapping"/>
      </w:r>
      <w:r>
        <w:rPr>
          <w:rStyle w:val="KeywordTok"/>
        </w:rPr>
        <w:t xml:space="preserve">ggplot</w:t>
      </w:r>
      <w:r>
        <w:rPr>
          <w:rStyle w:val="NormalTok"/>
        </w:rPr>
        <w:t xml:space="preserve">(crime_types,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crime_type),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"Violence Count"</w:t>
      </w:r>
      <w:r>
        <w:rPr>
          <w:rStyle w:val="NormalTok"/>
        </w:rPr>
        <w:t xml:space="preserve">, </w:t>
      </w:r>
      <w:r>
        <w:br w:type="textWrapping"/>
      </w:r>
      <w:r>
        <w:rPr>
          <w:rStyle w:val="NormalTok"/>
        </w:rPr>
        <w:t xml:space="preserve">       </w:t>
      </w:r>
      <w:r>
        <w:rPr>
          <w:rStyle w:val="DataTypeTok"/>
        </w:rPr>
        <w:t xml:space="preserve">title=</w:t>
      </w:r>
      <w:r>
        <w:rPr>
          <w:rStyle w:val="StringTok"/>
        </w:rPr>
        <w:t xml:space="preserve">"Crime Counts By Type from 2001 to 2017"</w:t>
      </w:r>
      <w:r>
        <w:rPr>
          <w:rStyle w:val="NormalTok"/>
        </w:rPr>
        <w:t xml:space="preserve">, </w:t>
      </w:r>
      <w:r>
        <w:rPr>
          <w:rStyle w:val="DataTypeTok"/>
        </w:rPr>
        <w:t xml:space="preserve">color=</w:t>
      </w:r>
      <w:r>
        <w:rPr>
          <w:rStyle w:val="StringTok"/>
        </w:rPr>
        <w:t xml:space="preserve">"Crime Type"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(crime_types</w:t>
      </w:r>
      <w:r>
        <w:rPr>
          <w:rStyle w:val="OperatorTok"/>
        </w:rPr>
        <w:t xml:space="preserve">$</w:t>
      </w:r>
      <w:r>
        <w:rPr>
          <w:rStyle w:val="NormalTok"/>
        </w:rPr>
        <w:t xml:space="preserve">Year))</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"royalblue1"</w:t>
      </w:r>
      <w:r>
        <w:rPr>
          <w:rStyle w:val="NormalTok"/>
        </w:rPr>
        <w:t xml:space="preserve">, </w:t>
      </w:r>
      <w:r>
        <w:rPr>
          <w:rStyle w:val="StringTok"/>
        </w:rPr>
        <w:t xml:space="preserve">"darkolivegreen4"</w:t>
      </w:r>
      <w:r>
        <w:rPr>
          <w:rStyle w:val="NormalTok"/>
        </w:rPr>
        <w:t xml:space="preserve">))</w:t>
      </w:r>
    </w:p>
    <w:p>
      <w:pPr>
        <w:pStyle w:val="FirstParagraph"/>
      </w:pPr>
      <w:r>
        <w:drawing>
          <wp:inline>
            <wp:extent cx="5334000" cy="3636818"/>
            <wp:effectExtent b="0" l="0" r="0" t="0"/>
            <wp:docPr descr="" title="" id="1" name="Picture"/>
            <a:graphic>
              <a:graphicData uri="http://schemas.openxmlformats.org/drawingml/2006/picture">
                <pic:pic>
                  <pic:nvPicPr>
                    <pic:cNvPr descr="more_info_files/figure-docx/unnamed-chunk-3-1.png" id="0" name="Picture"/>
                    <pic:cNvPicPr>
                      <a:picLocks noChangeArrowheads="1" noChangeAspect="1"/>
                    </pic:cNvPicPr>
                  </pic:nvPicPr>
                  <pic:blipFill>
                    <a:blip r:embed="rId30"/>
                    <a:stretch>
                      <a:fillRect/>
                    </a:stretch>
                  </pic:blipFill>
                  <pic:spPr bwMode="auto">
                    <a:xfrm>
                      <a:off x="0" y="0"/>
                      <a:ext cx="5334000" cy="3636818"/>
                    </a:xfrm>
                    <a:prstGeom prst="rect">
                      <a:avLst/>
                    </a:prstGeom>
                    <a:noFill/>
                    <a:ln w="9525">
                      <a:noFill/>
                      <a:headEnd/>
                      <a:tailEnd/>
                    </a:ln>
                  </pic:spPr>
                </pic:pic>
              </a:graphicData>
            </a:graphic>
          </wp:inline>
        </w:drawing>
      </w:r>
    </w:p>
    <w:p>
      <w:pPr>
        <w:pStyle w:val="BodyText"/>
      </w:pPr>
      <w:r>
        <w:t xml:space="preserve">This time series line graph shows that the 2016-17 increase in crime rates seem to be less significant than initially expected. In the overall 1990 picture, peaks in crime rate were counterbalanced with declines; as a result, the upward slope in 2016-17 was especially visible. This means that surveillance and increased defense spending did not reduce crime violence to the extent that there was no increase in crime during 1990 to 2016 in NYS.</w:t>
      </w:r>
    </w:p>
    <w:p>
      <w:pPr>
        <w:pStyle w:val="Heading1"/>
      </w:pPr>
      <w:bookmarkStart w:id="31" w:name="map-of-crime-rates-per-capita"/>
      <w:bookmarkEnd w:id="31"/>
      <w:r>
        <w:t xml:space="preserve">Map of Crime Rates per Capita</w:t>
      </w:r>
    </w:p>
    <w:p>
      <w:pPr>
        <w:pStyle w:val="SourceCode"/>
      </w:pPr>
      <w:r>
        <w:rPr>
          <w:rStyle w:val="CommentTok"/>
        </w:rPr>
        <w:t xml:space="preserve"># some data wrangling</w:t>
      </w:r>
      <w:r>
        <w:br w:type="textWrapping"/>
      </w:r>
      <w:r>
        <w:rPr>
          <w:rStyle w:val="CommentTok"/>
        </w:rPr>
        <w:t xml:space="preserve"># for year 2017</w:t>
      </w:r>
      <w:r>
        <w:br w:type="textWrapping"/>
      </w:r>
      <w:r>
        <w:rPr>
          <w:rStyle w:val="NormalTok"/>
        </w:rPr>
        <w:t xml:space="preserve">violence_county &lt;-</w:t>
      </w:r>
      <w:r>
        <w:rPr>
          <w:rStyle w:val="StringTok"/>
        </w:rPr>
        <w:t xml:space="preserve"> </w:t>
      </w:r>
      <w:r>
        <w:rPr>
          <w:rStyle w:val="NormalTok"/>
        </w:rPr>
        <w:t xml:space="preserve">violence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(County, Index.Rate,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right_join</w:t>
      </w:r>
      <w:r>
        <w:rPr>
          <w:rStyle w:val="NormalTok"/>
        </w:rPr>
        <w:t xml:space="preserve">(newyork_pop, </w:t>
      </w:r>
      <w:r>
        <w:rPr>
          <w:rStyle w:val="DataTypeTok"/>
        </w:rPr>
        <w:t xml:space="preserve">by=</w:t>
      </w:r>
      <w:r>
        <w:rPr>
          <w:rStyle w:val="StringTok"/>
        </w:rPr>
        <w:t xml:space="preserve">"County"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"num_unit" stands for the number of units (100,000)</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num_unit=</w:t>
      </w:r>
      <w:r>
        <w:rPr>
          <w:rStyle w:val="NormalTok"/>
        </w:rPr>
        <w:t xml:space="preserve">estimate</w:t>
      </w:r>
      <w:r>
        <w:rPr>
          <w:rStyle w:val="OperatorTok"/>
        </w:rPr>
        <w:t xml:space="preserve">/</w:t>
      </w:r>
      <w:r>
        <w:rPr>
          <w:rStyle w:val="DecValTok"/>
        </w:rPr>
        <w:t xml:space="preserve">100000</w:t>
      </w:r>
      <w:r>
        <w:rPr>
          <w:rStyle w:val="NormalTok"/>
        </w:rPr>
        <w:t xml:space="preserve">,</w:t>
      </w:r>
      <w:r>
        <w:br w:type="textWrapping"/>
      </w:r>
      <w:r>
        <w:rPr>
          <w:rStyle w:val="NormalTok"/>
        </w:rPr>
        <w:t xml:space="preserve">         </w:t>
      </w:r>
      <w:r>
        <w:rPr>
          <w:rStyle w:val="CommentTok"/>
        </w:rPr>
        <w:t xml:space="preserve"># "total_index" stands for the total index crime for that county</w:t>
      </w:r>
      <w:r>
        <w:br w:type="textWrapping"/>
      </w:r>
      <w:r>
        <w:rPr>
          <w:rStyle w:val="NormalTok"/>
        </w:rPr>
        <w:t xml:space="preserve">         </w:t>
      </w:r>
      <w:r>
        <w:rPr>
          <w:rStyle w:val="DataTypeTok"/>
        </w:rPr>
        <w:t xml:space="preserve">total_index=</w:t>
      </w:r>
      <w:r>
        <w:rPr>
          <w:rStyle w:val="NormalTok"/>
        </w:rPr>
        <w:t xml:space="preserve">Index.Rate</w:t>
      </w:r>
      <w:r>
        <w:rPr>
          <w:rStyle w:val="OperatorTok"/>
        </w:rPr>
        <w:t xml:space="preserve">*</w:t>
      </w:r>
      <w:r>
        <w:rPr>
          <w:rStyle w:val="NormalTok"/>
        </w:rPr>
        <w:t xml:space="preserve">num_unit,</w:t>
      </w:r>
      <w:r>
        <w:br w:type="textWrapping"/>
      </w:r>
      <w:r>
        <w:rPr>
          <w:rStyle w:val="NormalTok"/>
        </w:rPr>
        <w:t xml:space="preserve">         </w:t>
      </w:r>
      <w:r>
        <w:rPr>
          <w:rStyle w:val="DataTypeTok"/>
        </w:rPr>
        <w:t xml:space="preserve">log_index=</w:t>
      </w:r>
      <w:r>
        <w:rPr>
          <w:rStyle w:val="KeywordTok"/>
        </w:rPr>
        <w:t xml:space="preserve">round</w:t>
      </w:r>
      <w:r>
        <w:rPr>
          <w:rStyle w:val="NormalTok"/>
        </w:rPr>
        <w:t xml:space="preserve">(</w:t>
      </w:r>
      <w:r>
        <w:rPr>
          <w:rStyle w:val="KeywordTok"/>
        </w:rPr>
        <w:t xml:space="preserve">log</w:t>
      </w:r>
      <w:r>
        <w:rPr>
          <w:rStyle w:val="NormalTok"/>
        </w:rPr>
        <w:t xml:space="preserve">(total_index),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make it discrete</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index_discrete=</w:t>
      </w:r>
      <w:r>
        <w:rPr>
          <w:rStyle w:val="KeywordTok"/>
        </w:rPr>
        <w:t xml:space="preserve">cut</w:t>
      </w:r>
      <w:r>
        <w:rPr>
          <w:rStyle w:val="NormalTok"/>
        </w:rPr>
        <w:t xml:space="preserve">(log_index, </w:t>
      </w:r>
      <w:r>
        <w:rPr>
          <w:rStyle w:val="DataTypeTok"/>
        </w:rPr>
        <w:t xml:space="preserve">breaks=</w:t>
      </w:r>
      <w:r>
        <w:rPr>
          <w:rStyle w:val="DecValTok"/>
        </w:rPr>
        <w:t xml:space="preserve">7</w:t>
      </w:r>
      <w:r>
        <w:rPr>
          <w:rStyle w:val="NormalTok"/>
        </w:rPr>
        <w:t xml:space="preserve">))</w:t>
      </w:r>
      <w:r>
        <w:br w:type="textWrapping"/>
      </w:r>
      <w:r>
        <w:br w:type="textWrapping"/>
      </w:r>
      <w:r>
        <w:rPr>
          <w:rStyle w:val="CommentTok"/>
        </w:rPr>
        <w:t xml:space="preserve"># plot using sf</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violence_county, </w:t>
      </w:r>
      <w:r>
        <w:rPr>
          <w:rStyle w:val="KeywordTok"/>
        </w:rPr>
        <w:t xml:space="preserve">aes</w:t>
      </w:r>
      <w:r>
        <w:rPr>
          <w:rStyle w:val="NormalTok"/>
        </w:rPr>
        <w:t xml:space="preserve">(</w:t>
      </w:r>
      <w:r>
        <w:rPr>
          <w:rStyle w:val="DataTypeTok"/>
        </w:rPr>
        <w:t xml:space="preserve">fill =</w:t>
      </w:r>
      <w:r>
        <w:rPr>
          <w:rStyle w:val="NormalTok"/>
        </w:rPr>
        <w:t xml:space="preserve"> index_discrete),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violence_county, </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label =</w:t>
      </w:r>
      <w:r>
        <w:rPr>
          <w:rStyle w:val="NormalTok"/>
        </w:rPr>
        <w:t xml:space="preserve"> County),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 =</w:t>
      </w:r>
      <w:r>
        <w:rPr>
          <w:rStyle w:val="NormalTok"/>
        </w:rPr>
        <w:t xml:space="preserve"> </w:t>
      </w:r>
      <w:r>
        <w:rPr>
          <w:rStyle w:val="StringTok"/>
        </w:rPr>
        <w:t xml:space="preserve">"seq"</w:t>
      </w:r>
      <w:r>
        <w:rPr>
          <w:rStyle w:val="NormalTok"/>
        </w:rPr>
        <w:t xml:space="preserve">, </w:t>
      </w:r>
      <w:r>
        <w:rPr>
          <w:rStyle w:val="DataTypeTok"/>
        </w:rPr>
        <w:t xml:space="preserve">palette =</w:t>
      </w:r>
      <w:r>
        <w:rPr>
          <w:rStyle w:val="NormalTok"/>
        </w:rPr>
        <w:t xml:space="preserve"> </w:t>
      </w:r>
      <w:r>
        <w:rPr>
          <w:rStyle w:val="StringTok"/>
        </w:rPr>
        <w:t xml:space="preserve">"OrRd"</w:t>
      </w:r>
      <w:r>
        <w:rPr>
          <w:rStyle w:val="NormalTok"/>
        </w:rPr>
        <w:t xml:space="preserve">, </w:t>
      </w:r>
      <w:r>
        <w:rPr>
          <w:rStyle w:val="DataTypeTok"/>
        </w:rPr>
        <w:t xml:space="preserve">direction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"2017 Map of Crime Rates in New York State in Proportion to Population"</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"Log Total Index Crime"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17</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FirstParagraph"/>
      </w:pPr>
      <w:r>
        <w:drawing>
          <wp:inline>
            <wp:extent cx="5334000" cy="3636818"/>
            <wp:effectExtent b="0" l="0" r="0" t="0"/>
            <wp:docPr descr="" title="" id="1" name="Picture"/>
            <a:graphic>
              <a:graphicData uri="http://schemas.openxmlformats.org/drawingml/2006/picture">
                <pic:pic>
                  <pic:nvPicPr>
                    <pic:cNvPr descr="more_info_files/figure-docx/unnamed-chunk-5-1.png" id="0" name="Picture"/>
                    <pic:cNvPicPr>
                      <a:picLocks noChangeArrowheads="1" noChangeAspect="1"/>
                    </pic:cNvPicPr>
                  </pic:nvPicPr>
                  <pic:blipFill>
                    <a:blip r:embed="rId32"/>
                    <a:stretch>
                      <a:fillRect/>
                    </a:stretch>
                  </pic:blipFill>
                  <pic:spPr bwMode="auto">
                    <a:xfrm>
                      <a:off x="0" y="0"/>
                      <a:ext cx="5334000" cy="3636818"/>
                    </a:xfrm>
                    <a:prstGeom prst="rect">
                      <a:avLst/>
                    </a:prstGeom>
                    <a:noFill/>
                    <a:ln w="9525">
                      <a:noFill/>
                      <a:headEnd/>
                      <a:tailEnd/>
                    </a:ln>
                  </pic:spPr>
                </pic:pic>
              </a:graphicData>
            </a:graphic>
          </wp:inline>
        </w:drawing>
      </w:r>
      <w:r>
        <w:t xml:space="preserve"> </w:t>
      </w:r>
      <w:r>
        <w:t xml:space="preserve">We graphed the Index Rate for the year 2017 to see counties with the most crime per capita.</w:t>
      </w:r>
    </w:p>
    <w:p>
      <w:pPr>
        <w:pStyle w:val="BodyText"/>
      </w:pPr>
      <w:r>
        <w:rPr>
          <w:b/>
        </w:rPr>
        <w:t xml:space="preserve">White(1)= lowest ; Dark-Red(7)= highest</w:t>
      </w:r>
    </w:p>
    <w:p>
      <w:pPr>
        <w:pStyle w:val="Heading1"/>
      </w:pPr>
      <w:bookmarkStart w:id="33" w:name="possible-crime-influences--2017"/>
      <w:bookmarkEnd w:id="33"/>
      <w:r>
        <w:t xml:space="preserve">Possible Crime Influences- 2017</w:t>
      </w:r>
    </w:p>
    <w:p>
      <w:pPr>
        <w:pStyle w:val="Heading2"/>
      </w:pPr>
      <w:bookmarkStart w:id="34" w:name="income-and-crime-rates"/>
      <w:bookmarkEnd w:id="34"/>
      <w:r>
        <w:t xml:space="preserve">Income and Crime Rates</w:t>
      </w:r>
    </w:p>
    <w:p>
      <w:pPr>
        <w:pStyle w:val="SourceCode"/>
      </w:pPr>
      <w:r>
        <w:rPr>
          <w:rStyle w:val="CommentTok"/>
        </w:rPr>
        <w:t xml:space="preserve"># Mean wage by county, year 2017</w:t>
      </w:r>
      <w:r>
        <w:br w:type="textWrapping"/>
      </w:r>
      <w:r>
        <w:rPr>
          <w:rStyle w:val="NormalTok"/>
        </w:rPr>
        <w:t xml:space="preserve">income_short &lt;-</w:t>
      </w:r>
      <w:r>
        <w:rPr>
          <w:rStyle w:val="StringTok"/>
        </w:rPr>
        <w:t xml:space="preserve"> </w:t>
      </w:r>
      <w:r>
        <w:rPr>
          <w:rStyle w:val="NormalTok"/>
        </w:rPr>
        <w:t xml:space="preserve">income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(Area.Type</w:t>
      </w:r>
      <w:r>
        <w:rPr>
          <w:rStyle w:val="OperatorTok"/>
        </w:rPr>
        <w:t xml:space="preserve">==</w:t>
      </w:r>
      <w:r>
        <w:rPr>
          <w:rStyle w:val="StringTok"/>
        </w:rPr>
        <w:t xml:space="preserve">"County"</w:t>
      </w:r>
      <w:r>
        <w:rPr>
          <w:rStyle w:val="NormalTok"/>
        </w:rPr>
        <w:t xml:space="preserve">, Year</w:t>
      </w:r>
      <w:r>
        <w:rPr>
          <w:rStyle w:val="OperatorTok"/>
        </w:rPr>
        <w:t xml:space="preserve">==</w:t>
      </w:r>
      <w:r>
        <w:rPr>
          <w:rStyle w:val="String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NAICS, </w:t>
      </w:r>
      <w:r>
        <w:rPr>
          <w:rStyle w:val="OperatorTok"/>
        </w:rPr>
        <w:t xml:space="preserve">-</w:t>
      </w:r>
      <w:r>
        <w:rPr>
          <w:rStyle w:val="NormalTok"/>
        </w:rPr>
        <w:t xml:space="preserve">NAICS.Title)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county_mean_wage=</w:t>
      </w:r>
      <w:r>
        <w:rPr>
          <w:rStyle w:val="KeywordTok"/>
        </w:rPr>
        <w:t xml:space="preserve">mean</w:t>
      </w:r>
      <w:r>
        <w:rPr>
          <w:rStyle w:val="NormalTok"/>
        </w:rPr>
        <w:t xml:space="preserve">(Annual.Average.Salary))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(Area, county_mean_wage)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(county_mean_wage)</w:t>
      </w:r>
      <w:r>
        <w:br w:type="textWrapping"/>
      </w:r>
      <w:r>
        <w:rPr>
          <w:rStyle w:val="CommentTok"/>
        </w:rPr>
        <w:t xml:space="preserve"># top 10 lowest income counties</w:t>
      </w:r>
      <w:r>
        <w:br w:type="textWrapping"/>
      </w:r>
      <w:r>
        <w:rPr>
          <w:rStyle w:val="NormalTok"/>
        </w:rPr>
        <w:t xml:space="preserve">income_short1 &lt;-</w:t>
      </w:r>
      <w:r>
        <w:rPr>
          <w:rStyle w:val="StringTok"/>
        </w:rPr>
        <w:t xml:space="preserve"> </w:t>
      </w:r>
      <w:r>
        <w:rPr>
          <w:rStyle w:val="NormalTok"/>
        </w:rPr>
        <w:t xml:space="preserve">income_short[</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CommentTok"/>
        </w:rPr>
        <w:t xml:space="preserve"># rename vars for display</w:t>
      </w:r>
      <w:r>
        <w:br w:type="textWrapping"/>
      </w:r>
      <w:r>
        <w:rPr>
          <w:rStyle w:val="CommentTok"/>
        </w:rPr>
        <w:t xml:space="preserve"># 10 lowest wage county</w:t>
      </w:r>
      <w:r>
        <w:br w:type="textWrapping"/>
      </w:r>
      <w:r>
        <w:rPr>
          <w:rStyle w:val="NormalTok"/>
        </w:rPr>
        <w:t xml:space="preserve">income_short1 &lt;-</w:t>
      </w:r>
      <w:r>
        <w:rPr>
          <w:rStyle w:val="StringTok"/>
        </w:rPr>
        <w:t xml:space="preserve"> </w:t>
      </w:r>
      <w:r>
        <w:rPr>
          <w:rStyle w:val="NormalTok"/>
        </w:rPr>
        <w:t xml:space="preserve">income_short1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County=</w:t>
      </w:r>
      <w:r>
        <w:rPr>
          <w:rStyle w:val="NormalTok"/>
        </w:rPr>
        <w:t xml:space="preserve">Area, </w:t>
      </w:r>
      <w:r>
        <w:rPr>
          <w:rStyle w:val="DataTypeTok"/>
        </w:rPr>
        <w:t xml:space="preserve">Mean_wage=</w:t>
      </w:r>
      <w:r>
        <w:rPr>
          <w:rStyle w:val="NormalTok"/>
        </w:rPr>
        <w:t xml:space="preserve">county_mean_wage)</w:t>
      </w:r>
      <w:r>
        <w:br w:type="textWrapping"/>
      </w:r>
      <w:r>
        <w:rPr>
          <w:rStyle w:val="CommentTok"/>
        </w:rPr>
        <w:t xml:space="preserve"># 10 highest wage county</w:t>
      </w:r>
      <w:r>
        <w:br w:type="textWrapping"/>
      </w:r>
      <w:r>
        <w:rPr>
          <w:rStyle w:val="NormalTok"/>
        </w:rPr>
        <w:t xml:space="preserve">income_short2 &lt;-</w:t>
      </w:r>
      <w:r>
        <w:rPr>
          <w:rStyle w:val="StringTok"/>
        </w:rPr>
        <w:t xml:space="preserve"> </w:t>
      </w:r>
      <w:r>
        <w:rPr>
          <w:rStyle w:val="NormalTok"/>
        </w:rPr>
        <w:t xml:space="preserve">income_short[</w:t>
      </w:r>
      <w:r>
        <w:rPr>
          <w:rStyle w:val="DecValTok"/>
        </w:rPr>
        <w:t xml:space="preserve">53</w:t>
      </w:r>
      <w:r>
        <w:rPr>
          <w:rStyle w:val="OperatorTok"/>
        </w:rPr>
        <w:t xml:space="preserve">:</w:t>
      </w:r>
      <w:r>
        <w:rPr>
          <w:rStyle w:val="DecValTok"/>
        </w:rPr>
        <w:t xml:space="preserve">62</w:t>
      </w:r>
      <w:r>
        <w:rPr>
          <w:rStyle w:val="NormalTok"/>
        </w:rPr>
        <w:t xml:space="preserve">, ]</w:t>
      </w:r>
      <w:r>
        <w:br w:type="textWrapping"/>
      </w:r>
      <w:r>
        <w:rPr>
          <w:rStyle w:val="NormalTok"/>
        </w:rPr>
        <w:t xml:space="preserve">income_short2 &lt;-</w:t>
      </w:r>
      <w:r>
        <w:rPr>
          <w:rStyle w:val="StringTok"/>
        </w:rPr>
        <w:t xml:space="preserve"> </w:t>
      </w:r>
      <w:r>
        <w:rPr>
          <w:rStyle w:val="NormalTok"/>
        </w:rPr>
        <w:t xml:space="preserve">income_short2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County=</w:t>
      </w:r>
      <w:r>
        <w:rPr>
          <w:rStyle w:val="NormalTok"/>
        </w:rPr>
        <w:t xml:space="preserve">Area, </w:t>
      </w:r>
      <w:r>
        <w:rPr>
          <w:rStyle w:val="DataTypeTok"/>
        </w:rPr>
        <w:t xml:space="preserve">Mean_wage=</w:t>
      </w:r>
      <w:r>
        <w:rPr>
          <w:rStyle w:val="NormalTok"/>
        </w:rPr>
        <w:t xml:space="preserve">county_mean_wage)</w:t>
      </w:r>
      <w:r>
        <w:br w:type="textWrapping"/>
      </w:r>
      <w:r>
        <w:rPr>
          <w:rStyle w:val="CommentTok"/>
        </w:rPr>
        <w:t xml:space="preserve"># side-by-side</w:t>
      </w:r>
      <w:r>
        <w:br w:type="textWrapping"/>
      </w:r>
      <w:r>
        <w:rPr>
          <w:rStyle w:val="NormalTok"/>
        </w:rPr>
        <w:t xml:space="preserve">income_comparison &lt;-</w:t>
      </w:r>
      <w:r>
        <w:rPr>
          <w:rStyle w:val="StringTok"/>
        </w:rPr>
        <w:t xml:space="preserve"> </w:t>
      </w:r>
      <w:r>
        <w:rPr>
          <w:rStyle w:val="KeywordTok"/>
        </w:rPr>
        <w:t xml:space="preserve">cbind</w:t>
      </w:r>
      <w:r>
        <w:rPr>
          <w:rStyle w:val="NormalTok"/>
        </w:rPr>
        <w:t xml:space="preserve">(income_short1, income_short2)</w:t>
      </w:r>
      <w:r>
        <w:br w:type="textWrapping"/>
      </w:r>
      <w:r>
        <w:rPr>
          <w:rStyle w:val="NormalTok"/>
        </w:rPr>
        <w:t xml:space="preserve">income_comparison &lt;-</w:t>
      </w:r>
      <w:r>
        <w:rPr>
          <w:rStyle w:val="StringTok"/>
        </w:rPr>
        <w:t xml:space="preserve"> </w:t>
      </w:r>
      <w:r>
        <w:rPr>
          <w:rStyle w:val="NormalTok"/>
        </w:rPr>
        <w:t xml:space="preserve">income_comparison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County_low=</w:t>
      </w:r>
      <w:r>
        <w:rPr>
          <w:rStyle w:val="NormalTok"/>
        </w:rPr>
        <w:t xml:space="preserve">County, </w:t>
      </w:r>
      <w:r>
        <w:rPr>
          <w:rStyle w:val="DataTypeTok"/>
        </w:rPr>
        <w:t xml:space="preserve">County_high=</w:t>
      </w:r>
      <w:r>
        <w:rPr>
          <w:rStyle w:val="NormalTok"/>
        </w:rPr>
        <w:t xml:space="preserve">County1,</w:t>
      </w:r>
      <w:r>
        <w:br w:type="textWrapping"/>
      </w:r>
      <w:r>
        <w:rPr>
          <w:rStyle w:val="NormalTok"/>
        </w:rPr>
        <w:t xml:space="preserve">         </w:t>
      </w:r>
      <w:r>
        <w:rPr>
          <w:rStyle w:val="DataTypeTok"/>
        </w:rPr>
        <w:t xml:space="preserve">Low_mean_wage=</w:t>
      </w:r>
      <w:r>
        <w:rPr>
          <w:rStyle w:val="NormalTok"/>
        </w:rPr>
        <w:t xml:space="preserve">Mean_wage, </w:t>
      </w:r>
      <w:r>
        <w:rPr>
          <w:rStyle w:val="DataTypeTok"/>
        </w:rPr>
        <w:t xml:space="preserve">Top_mean_wage=</w:t>
      </w:r>
      <w:r>
        <w:rPr>
          <w:rStyle w:val="NormalTok"/>
        </w:rPr>
        <w:t xml:space="preserve">Mean_wage1)</w:t>
      </w:r>
      <w:r>
        <w:br w:type="textWrapping"/>
      </w:r>
      <w:r>
        <w:rPr>
          <w:rStyle w:val="NormalTok"/>
        </w:rPr>
        <w:t xml:space="preserve">income_comparison</w:t>
      </w:r>
    </w:p>
    <w:p>
      <w:pPr>
        <w:pStyle w:val="SourceCode"/>
      </w:pPr>
      <w:r>
        <w:rPr>
          <w:rStyle w:val="VerbatimChar"/>
        </w:rPr>
        <w:t xml:space="preserve">## # A tibble: 10 x 4</w:t>
      </w:r>
      <w:r>
        <w:br w:type="textWrapping"/>
      </w:r>
      <w:r>
        <w:rPr>
          <w:rStyle w:val="VerbatimChar"/>
        </w:rPr>
        <w:t xml:space="preserve">## # Groups:   County_low [10]</w:t>
      </w:r>
      <w:r>
        <w:br w:type="textWrapping"/>
      </w:r>
      <w:r>
        <w:rPr>
          <w:rStyle w:val="VerbatimChar"/>
        </w:rPr>
        <w:t xml:space="preserve">##    County_low        Low_mean_wage County_high        Top_mean_wage</w:t>
      </w:r>
      <w:r>
        <w:br w:type="textWrapping"/>
      </w:r>
      <w:r>
        <w:rPr>
          <w:rStyle w:val="VerbatimChar"/>
        </w:rPr>
        <w:t xml:space="preserve">##    &lt;fct&gt;                     &lt;dbl&gt; &lt;fct&gt;                      &lt;dbl&gt;</w:t>
      </w:r>
      <w:r>
        <w:br w:type="textWrapping"/>
      </w:r>
      <w:r>
        <w:rPr>
          <w:rStyle w:val="VerbatimChar"/>
        </w:rPr>
        <w:t xml:space="preserve">##  1 Hamilton County          28950. Kings County              50589.</w:t>
      </w:r>
      <w:r>
        <w:br w:type="textWrapping"/>
      </w:r>
      <w:r>
        <w:rPr>
          <w:rStyle w:val="VerbatimChar"/>
        </w:rPr>
        <w:t xml:space="preserve">##  2 Schuyler County          31505. Bronx County              51139.</w:t>
      </w:r>
      <w:r>
        <w:br w:type="textWrapping"/>
      </w:r>
      <w:r>
        <w:rPr>
          <w:rStyle w:val="VerbatimChar"/>
        </w:rPr>
        <w:t xml:space="preserve">##  3 Yates County             32289. Monroe County             51895.</w:t>
      </w:r>
      <w:r>
        <w:br w:type="textWrapping"/>
      </w:r>
      <w:r>
        <w:rPr>
          <w:rStyle w:val="VerbatimChar"/>
        </w:rPr>
        <w:t xml:space="preserve">##  4 Allegany County          33870. Albany County             53947.</w:t>
      </w:r>
      <w:r>
        <w:br w:type="textWrapping"/>
      </w:r>
      <w:r>
        <w:rPr>
          <w:rStyle w:val="VerbatimChar"/>
        </w:rPr>
        <w:t xml:space="preserve">##  5 Tioga County             34053. Rockland County           54103.</w:t>
      </w:r>
      <w:r>
        <w:br w:type="textWrapping"/>
      </w:r>
      <w:r>
        <w:rPr>
          <w:rStyle w:val="VerbatimChar"/>
        </w:rPr>
        <w:t xml:space="preserve">##  6 Lewis County             34188. Queens County             54484.</w:t>
      </w:r>
      <w:r>
        <w:br w:type="textWrapping"/>
      </w:r>
      <w:r>
        <w:rPr>
          <w:rStyle w:val="VerbatimChar"/>
        </w:rPr>
        <w:t xml:space="preserve">##  7 Oswego County            34511. Suffolk County            63133.</w:t>
      </w:r>
      <w:r>
        <w:br w:type="textWrapping"/>
      </w:r>
      <w:r>
        <w:rPr>
          <w:rStyle w:val="VerbatimChar"/>
        </w:rPr>
        <w:t xml:space="preserve">##  8 Delaware County          34710  Nassau County             63333.</w:t>
      </w:r>
      <w:r>
        <w:br w:type="textWrapping"/>
      </w:r>
      <w:r>
        <w:rPr>
          <w:rStyle w:val="VerbatimChar"/>
        </w:rPr>
        <w:t xml:space="preserve">##  9 Livingston County        35020. Westchester County        72193.</w:t>
      </w:r>
      <w:r>
        <w:br w:type="textWrapping"/>
      </w:r>
      <w:r>
        <w:rPr>
          <w:rStyle w:val="VerbatimChar"/>
        </w:rPr>
        <w:t xml:space="preserve">## 10 Orleans County           35077. New York County           95290.</w:t>
      </w:r>
    </w:p>
    <w:p>
      <w:pPr>
        <w:pStyle w:val="FirstParagraph"/>
      </w:pPr>
      <w:r>
        <w:t xml:space="preserve">The table depicts counties with the 10 highest and lowest mean wage in 2017. Hamilton and Schuyler, the lightest colored counties on the map, have the least mean wages. The lowest waged 10 counties range from white(1) to orange(4), and the highest from orange(4) to dark-red(7).</w:t>
      </w:r>
    </w:p>
    <w:p>
      <w:pPr>
        <w:pStyle w:val="BodyText"/>
      </w:pPr>
      <w:r>
        <w:t xml:space="preserve">The data is surprising as people usually associate poorer regions with more crime, but the data seems to demonstrates that the higher the wage, the higher the crime rates per capita. Does this correlation prove causation, or is this association a mere coincidence?</w:t>
      </w:r>
    </w:p>
    <w:p>
      <w:pPr>
        <w:pStyle w:val="Heading2"/>
      </w:pPr>
      <w:bookmarkStart w:id="35" w:name="population-and-crime-rates"/>
      <w:bookmarkEnd w:id="35"/>
      <w:r>
        <w:t xml:space="preserve">Population and Crime Rates</w:t>
      </w:r>
    </w:p>
    <w:p>
      <w:pPr>
        <w:pStyle w:val="SourceCode"/>
      </w:pPr>
      <w:r>
        <w:rPr>
          <w:rStyle w:val="CommentTok"/>
        </w:rPr>
        <w:t xml:space="preserve"># year 2017</w:t>
      </w:r>
      <w:r>
        <w:br w:type="textWrapping"/>
      </w:r>
      <w:r>
        <w:rPr>
          <w:rStyle w:val="NormalTok"/>
        </w:rPr>
        <w:t xml:space="preserve">pop &lt;-</w:t>
      </w:r>
      <w:r>
        <w:rPr>
          <w:rStyle w:val="StringTok"/>
        </w:rPr>
        <w:t xml:space="preserve"> </w:t>
      </w:r>
      <w:r>
        <w:rPr>
          <w:rStyle w:val="NormalTok"/>
        </w:rPr>
        <w:t xml:space="preserve">violence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w:t>
      </w:r>
      <w:r>
        <w:rPr>
          <w:rStyle w:val="OperatorTok"/>
        </w:rPr>
        <w:t xml:space="preserve">==</w:t>
      </w:r>
      <w:r>
        <w:rPr>
          <w:rStyle w:val="StringTok"/>
        </w:rPr>
        <w:t xml:space="preserve">"2017"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(County, Population)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(Population))</w:t>
      </w:r>
      <w:r>
        <w:br w:type="textWrapping"/>
      </w:r>
      <w:r>
        <w:br w:type="textWrapping"/>
      </w:r>
      <w:r>
        <w:rPr>
          <w:rStyle w:val="NormalTok"/>
        </w:rPr>
        <w:t xml:space="preserve">pop1 &lt;-</w:t>
      </w:r>
      <w:r>
        <w:rPr>
          <w:rStyle w:val="StringTok"/>
        </w:rPr>
        <w:t xml:space="preserve"> </w:t>
      </w:r>
      <w:r>
        <w:rPr>
          <w:rStyle w:val="NormalTok"/>
        </w:rPr>
        <w:t xml:space="preserve">pop[</w:t>
      </w:r>
      <w:r>
        <w:rPr>
          <w:rStyle w:val="DecValTok"/>
        </w:rPr>
        <w:t xml:space="preserve">53</w:t>
      </w:r>
      <w:r>
        <w:rPr>
          <w:rStyle w:val="OperatorTok"/>
        </w:rPr>
        <w:t xml:space="preserve">:</w:t>
      </w:r>
      <w:r>
        <w:rPr>
          <w:rStyle w:val="DecValTok"/>
        </w:rPr>
        <w:t xml:space="preserve">62</w:t>
      </w:r>
      <w:r>
        <w:rPr>
          <w:rStyle w:val="NormalTok"/>
        </w:rPr>
        <w:t xml:space="preserve">, ]</w:t>
      </w:r>
      <w:r>
        <w:br w:type="textWrapping"/>
      </w:r>
      <w:r>
        <w:rPr>
          <w:rStyle w:val="NormalTok"/>
        </w:rPr>
        <w:t xml:space="preserve">pop1 &lt;-</w:t>
      </w:r>
      <w:r>
        <w:rPr>
          <w:rStyle w:val="StringTok"/>
        </w:rPr>
        <w:t xml:space="preserve"> </w:t>
      </w:r>
      <w:r>
        <w:rPr>
          <w:rStyle w:val="NormalTok"/>
        </w:rPr>
        <w:t xml:space="preserve">pop1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Low_population=</w:t>
      </w:r>
      <w:r>
        <w:rPr>
          <w:rStyle w:val="NormalTok"/>
        </w:rPr>
        <w:t xml:space="preserve">Population)</w:t>
      </w:r>
      <w:r>
        <w:br w:type="textWrapping"/>
      </w:r>
      <w:r>
        <w:rPr>
          <w:rStyle w:val="NormalTok"/>
        </w:rPr>
        <w:t xml:space="preserve">pop2 &lt;-</w:t>
      </w:r>
      <w:r>
        <w:rPr>
          <w:rStyle w:val="StringTok"/>
        </w:rPr>
        <w:t xml:space="preserve"> </w:t>
      </w:r>
      <w:r>
        <w:rPr>
          <w:rStyle w:val="NormalTok"/>
        </w:rPr>
        <w:t xml:space="preserve">pop[</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pop2 &lt;-</w:t>
      </w:r>
      <w:r>
        <w:rPr>
          <w:rStyle w:val="StringTok"/>
        </w:rPr>
        <w:t xml:space="preserve"> </w:t>
      </w:r>
      <w:r>
        <w:rPr>
          <w:rStyle w:val="NormalTok"/>
        </w:rPr>
        <w:t xml:space="preserve">pop2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Top_population=</w:t>
      </w:r>
      <w:r>
        <w:rPr>
          <w:rStyle w:val="NormalTok"/>
        </w:rPr>
        <w:t xml:space="preserve">Population)</w:t>
      </w:r>
      <w:r>
        <w:br w:type="textWrapping"/>
      </w:r>
      <w:r>
        <w:rPr>
          <w:rStyle w:val="NormalTok"/>
        </w:rPr>
        <w:t xml:space="preserve">pop_comparison &lt;-</w:t>
      </w:r>
      <w:r>
        <w:rPr>
          <w:rStyle w:val="StringTok"/>
        </w:rPr>
        <w:t xml:space="preserve"> </w:t>
      </w:r>
      <w:r>
        <w:rPr>
          <w:rStyle w:val="KeywordTok"/>
        </w:rPr>
        <w:t xml:space="preserve">cbind</w:t>
      </w:r>
      <w:r>
        <w:rPr>
          <w:rStyle w:val="NormalTok"/>
        </w:rPr>
        <w:t xml:space="preserve">(pop1, pop2)</w:t>
      </w:r>
      <w:r>
        <w:br w:type="textWrapping"/>
      </w:r>
      <w:r>
        <w:rPr>
          <w:rStyle w:val="KeywordTok"/>
        </w:rPr>
        <w:t xml:space="preserve">row.names</w:t>
      </w:r>
      <w:r>
        <w:rPr>
          <w:rStyle w:val="NormalTok"/>
        </w:rPr>
        <w:t xml:space="preserve">(pop_comparison) &lt;-</w:t>
      </w:r>
      <w:r>
        <w:rPr>
          <w:rStyle w:val="StringTok"/>
        </w:rPr>
        <w:t xml:space="preserve"> </w:t>
      </w:r>
      <w:r>
        <w:rPr>
          <w:rStyle w:val="OtherTok"/>
        </w:rPr>
        <w:t xml:space="preserve">NULL</w:t>
      </w:r>
      <w:r>
        <w:br w:type="textWrapping"/>
      </w:r>
      <w:r>
        <w:rPr>
          <w:rStyle w:val="NormalTok"/>
        </w:rPr>
        <w:t xml:space="preserve">pop_comparison</w:t>
      </w:r>
    </w:p>
    <w:p>
      <w:pPr>
        <w:pStyle w:val="SourceCode"/>
      </w:pPr>
      <w:r>
        <w:rPr>
          <w:rStyle w:val="VerbatimChar"/>
        </w:rPr>
        <w:t xml:space="preserve">##       County Low_population      County Top_population</w:t>
      </w:r>
      <w:r>
        <w:br w:type="textWrapping"/>
      </w:r>
      <w:r>
        <w:rPr>
          <w:rStyle w:val="VerbatimChar"/>
        </w:rPr>
        <w:t xml:space="preserve">## 1   Delaware          44468       Kings        2646816</w:t>
      </w:r>
      <w:r>
        <w:br w:type="textWrapping"/>
      </w:r>
      <w:r>
        <w:rPr>
          <w:rStyle w:val="VerbatimChar"/>
        </w:rPr>
        <w:t xml:space="preserve">## 2    Orleans          41194      Queens        2356841</w:t>
      </w:r>
      <w:r>
        <w:br w:type="textWrapping"/>
      </w:r>
      <w:r>
        <w:rPr>
          <w:rStyle w:val="VerbatimChar"/>
        </w:rPr>
        <w:t xml:space="preserve">## 3    Wyoming          40666    New York        1663498</w:t>
      </w:r>
      <w:r>
        <w:br w:type="textWrapping"/>
      </w:r>
      <w:r>
        <w:rPr>
          <w:rStyle w:val="VerbatimChar"/>
        </w:rPr>
        <w:t xml:space="preserve">## 4      Essex          36491     Suffolk        1495619</w:t>
      </w:r>
      <w:r>
        <w:br w:type="textWrapping"/>
      </w:r>
      <w:r>
        <w:rPr>
          <w:rStyle w:val="VerbatimChar"/>
        </w:rPr>
        <w:t xml:space="preserve">## 5     Seneca          34779       Bronx        1470074</w:t>
      </w:r>
      <w:r>
        <w:br w:type="textWrapping"/>
      </w:r>
      <w:r>
        <w:rPr>
          <w:rStyle w:val="VerbatimChar"/>
        </w:rPr>
        <w:t xml:space="preserve">## 6  Schoharie          31166      Nassau        1367901</w:t>
      </w:r>
      <w:r>
        <w:br w:type="textWrapping"/>
      </w:r>
      <w:r>
        <w:rPr>
          <w:rStyle w:val="VerbatimChar"/>
        </w:rPr>
        <w:t xml:space="preserve">## 7      Lewis          26893 Westchester         980819</w:t>
      </w:r>
      <w:r>
        <w:br w:type="textWrapping"/>
      </w:r>
      <w:r>
        <w:rPr>
          <w:rStyle w:val="VerbatimChar"/>
        </w:rPr>
        <w:t xml:space="preserve">## 8      Yates          24910        Erie         923447</w:t>
      </w:r>
      <w:r>
        <w:br w:type="textWrapping"/>
      </w:r>
      <w:r>
        <w:rPr>
          <w:rStyle w:val="VerbatimChar"/>
        </w:rPr>
        <w:t xml:space="preserve">## 9   Schuyler          18106      Monroe         749892</w:t>
      </w:r>
      <w:r>
        <w:br w:type="textWrapping"/>
      </w:r>
      <w:r>
        <w:rPr>
          <w:rStyle w:val="VerbatimChar"/>
        </w:rPr>
        <w:t xml:space="preserve">## 10  Hamilton           4505    Richmond         479104</w:t>
      </w:r>
    </w:p>
    <w:p>
      <w:pPr>
        <w:pStyle w:val="FirstParagraph"/>
      </w:pPr>
      <w:r>
        <w:t xml:space="preserve">In 2017, 8 out of 10 counties with the highest population had the highest mean wage per worker, and 6 out of 10 lowest population had the lowest mean wage. The two counties, Erie and Richmond are dark-red(7) and dark-orange(5) respectively. Hamilton and Schuyler have the lowest population. Note that the crime range for highest population is dark-orange(5) to dark-red(7).</w:t>
      </w:r>
    </w:p>
    <w:p>
      <w:pPr>
        <w:pStyle w:val="BodyText"/>
      </w:pPr>
      <w:r>
        <w:t xml:space="preserve">Population seems to have a closer correlation to danger than Income since the color gradient for crime rate per capita is more compact (5-7 as opposed to 4-7).</w:t>
      </w:r>
    </w:p>
    <w:p>
      <w:pPr>
        <w:pStyle w:val="Heading2"/>
      </w:pPr>
      <w:bookmarkStart w:id="36" w:name="ethnicity-and-crime-rates"/>
      <w:bookmarkEnd w:id="36"/>
      <w:r>
        <w:t xml:space="preserve">Ethnicity and Crime Rates</w:t>
      </w:r>
    </w:p>
    <w:p>
      <w:pPr>
        <w:pStyle w:val="SourceCode"/>
      </w:pPr>
      <w:r>
        <w:rPr>
          <w:rStyle w:val="CommentTok"/>
        </w:rPr>
        <w:t xml:space="preserve"># we picked out several dangerous regions and look at the ethnic make-up</w:t>
      </w:r>
      <w:r>
        <w:br w:type="textWrapping"/>
      </w:r>
      <w:r>
        <w:rPr>
          <w:rStyle w:val="CommentTok"/>
        </w:rPr>
        <w:t xml:space="preserve"># from 2010 census</w:t>
      </w:r>
      <w:r>
        <w:br w:type="textWrapping"/>
      </w:r>
      <w:r>
        <w:rPr>
          <w:rStyle w:val="NormalTok"/>
        </w:rPr>
        <w:t xml:space="preserve">ethnicity1 &lt;-</w:t>
      </w:r>
      <w:r>
        <w:rPr>
          <w:rStyle w:val="StringTok"/>
        </w:rPr>
        <w:t xml:space="preserve"> </w:t>
      </w:r>
      <w:r>
        <w:rPr>
          <w:rStyle w:val="NormalTok"/>
        </w:rPr>
        <w:t xml:space="preserve">ethnicity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Area=</w:t>
      </w:r>
      <w:r>
        <w:rPr>
          <w:rStyle w:val="KeywordTok"/>
        </w:rPr>
        <w:t xml:space="preserve">as.factor</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(Area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"Hamilton"</w:t>
      </w:r>
      <w:r>
        <w:rPr>
          <w:rStyle w:val="NormalTok"/>
        </w:rPr>
        <w:t xml:space="preserve">, </w:t>
      </w:r>
      <w:r>
        <w:rPr>
          <w:rStyle w:val="StringTok"/>
        </w:rPr>
        <w:t xml:space="preserve">"Schuyler"</w:t>
      </w:r>
      <w:r>
        <w:rPr>
          <w:rStyle w:val="NormalTok"/>
        </w:rPr>
        <w:t xml:space="preserve">, </w:t>
      </w:r>
      <w:r>
        <w:rPr>
          <w:rStyle w:val="StringTok"/>
        </w:rPr>
        <w:t xml:space="preserve">"Lewis"</w:t>
      </w:r>
      <w:r>
        <w:rPr>
          <w:rStyle w:val="NormalTok"/>
        </w:rPr>
        <w:t xml:space="preserve">, </w:t>
      </w:r>
      <w:r>
        <w:rPr>
          <w:rStyle w:val="StringTok"/>
        </w:rPr>
        <w:t xml:space="preserve">"Yates"</w:t>
      </w:r>
      <w:r>
        <w:rPr>
          <w:rStyle w:val="NormalTok"/>
        </w:rPr>
        <w:t xml:space="preserve">,</w:t>
      </w:r>
      <w:r>
        <w:br w:type="textWrapping"/>
      </w:r>
      <w:r>
        <w:rPr>
          <w:rStyle w:val="NormalTok"/>
        </w:rPr>
        <w:t xml:space="preserve">                     </w:t>
      </w:r>
      <w:r>
        <w:rPr>
          <w:rStyle w:val="StringTok"/>
        </w:rPr>
        <w:t xml:space="preserve">"Kings"</w:t>
      </w:r>
      <w:r>
        <w:rPr>
          <w:rStyle w:val="NormalTok"/>
        </w:rPr>
        <w:t xml:space="preserve">, </w:t>
      </w:r>
      <w:r>
        <w:rPr>
          <w:rStyle w:val="StringTok"/>
        </w:rPr>
        <w:t xml:space="preserve">"Queens"</w:t>
      </w:r>
      <w:r>
        <w:rPr>
          <w:rStyle w:val="NormalTok"/>
        </w:rPr>
        <w:t xml:space="preserve">, </w:t>
      </w:r>
      <w:r>
        <w:rPr>
          <w:rStyle w:val="StringTok"/>
        </w:rPr>
        <w:t xml:space="preserve">"New York"</w:t>
      </w:r>
      <w:r>
        <w:rPr>
          <w:rStyle w:val="NormalTok"/>
        </w:rPr>
        <w:t xml:space="preserve">, </w:t>
      </w:r>
      <w:r>
        <w:rPr>
          <w:rStyle w:val="StringTok"/>
        </w:rPr>
        <w:t xml:space="preserve">"Bronx"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(Area, Population, X2010</w:t>
      </w:r>
      <w:r>
        <w:rPr>
          <w:rStyle w:val="OperatorTok"/>
        </w:rPr>
        <w:t xml:space="preserve">:</w:t>
      </w:r>
      <w:r>
        <w:rPr>
          <w:rStyle w:val="NormalTok"/>
        </w:rPr>
        <w:t xml:space="preserve">X.</w:t>
      </w:r>
      <w:r>
        <w:rPr>
          <w:rStyle w:val="DecValTok"/>
        </w:rPr>
        <w:t xml:space="preserve">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white=</w:t>
      </w:r>
      <w:r>
        <w:rPr>
          <w:rStyle w:val="NormalTok"/>
        </w:rPr>
        <w:t xml:space="preserve">X2010, </w:t>
      </w:r>
      <w:r>
        <w:rPr>
          <w:rStyle w:val="DataTypeTok"/>
        </w:rPr>
        <w:t xml:space="preserve">black=</w:t>
      </w:r>
      <w:r>
        <w:rPr>
          <w:rStyle w:val="NormalTok"/>
        </w:rPr>
        <w:t xml:space="preserve">X.</w:t>
      </w:r>
      <w:r>
        <w:rPr>
          <w:rStyle w:val="DecValTok"/>
        </w:rPr>
        <w:t xml:space="preserve">7</w:t>
      </w:r>
      <w:r>
        <w:rPr>
          <w:rStyle w:val="NormalTok"/>
        </w:rPr>
        <w:t xml:space="preserve">, </w:t>
      </w:r>
      <w:r>
        <w:rPr>
          <w:rStyle w:val="DataTypeTok"/>
        </w:rPr>
        <w:t xml:space="preserve">asian=</w:t>
      </w:r>
      <w:r>
        <w:rPr>
          <w:rStyle w:val="NormalTok"/>
        </w:rPr>
        <w:t xml:space="preserve">X.</w:t>
      </w:r>
      <w:r>
        <w:rPr>
          <w:rStyle w:val="DecValTok"/>
        </w:rPr>
        <w:t xml:space="preserve">8</w:t>
      </w:r>
      <w:r>
        <w:rPr>
          <w:rStyle w:val="NormalTok"/>
        </w:rPr>
        <w:t xml:space="preserve">, </w:t>
      </w:r>
      <w:r>
        <w:rPr>
          <w:rStyle w:val="DataTypeTok"/>
        </w:rPr>
        <w:t xml:space="preserve">hispanic=</w:t>
      </w:r>
      <w:r>
        <w:rPr>
          <w:rStyle w:val="NormalTok"/>
        </w:rPr>
        <w:t xml:space="preserve">X.</w:t>
      </w:r>
      <w:r>
        <w:rPr>
          <w:rStyle w:val="DecValTok"/>
        </w:rPr>
        <w:t xml:space="preserve">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"group"</w:t>
      </w:r>
      <w:r>
        <w:rPr>
          <w:rStyle w:val="NormalTok"/>
        </w:rPr>
        <w:t xml:space="preserve">, </w:t>
      </w:r>
      <w:r>
        <w:rPr>
          <w:rStyle w:val="DataTypeTok"/>
        </w:rPr>
        <w:t xml:space="preserve">value=</w:t>
      </w:r>
      <w:r>
        <w:rPr>
          <w:rStyle w:val="StringTok"/>
        </w:rPr>
        <w:t xml:space="preserve">"percentage"</w:t>
      </w:r>
      <w:r>
        <w:rPr>
          <w:rStyle w:val="NormalTok"/>
        </w:rPr>
        <w:t xml:space="preserve">, white</w:t>
      </w:r>
      <w:r>
        <w:rPr>
          <w:rStyle w:val="OperatorTok"/>
        </w:rPr>
        <w:t xml:space="preserve">:</w:t>
      </w:r>
      <w:r>
        <w:rPr>
          <w:rStyle w:val="NormalTok"/>
        </w:rPr>
        <w:t xml:space="preserve">hispanic)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w:t>
      </w:r>
      <w:r>
        <w:rPr>
          <w:rStyle w:val="KeywordTok"/>
        </w:rPr>
        <w:t xml:space="preserve">parse_number</w:t>
      </w:r>
      <w:r>
        <w:rPr>
          <w:rStyle w:val="NormalTok"/>
        </w:rPr>
        <w:t xml:space="preserve">(percentage))</w:t>
      </w:r>
      <w:r>
        <w:br w:type="textWrapping"/>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ethnicity1, </w:t>
      </w:r>
      <w:r>
        <w:rPr>
          <w:rStyle w:val="KeywordTok"/>
        </w:rPr>
        <w:t xml:space="preserve">aes</w:t>
      </w:r>
      <w:r>
        <w:rPr>
          <w:rStyle w:val="NormalTok"/>
        </w:rPr>
        <w:t xml:space="preserve">(</w:t>
      </w:r>
      <w:r>
        <w:rPr>
          <w:rStyle w:val="DataTypeTok"/>
        </w:rPr>
        <w:t xml:space="preserve">x=</w:t>
      </w:r>
      <w:r>
        <w:rPr>
          <w:rStyle w:val="NormalTok"/>
        </w:rPr>
        <w:t xml:space="preserve">Area, </w:t>
      </w:r>
      <w:r>
        <w:rPr>
          <w:rStyle w:val="DataTypeTok"/>
        </w:rPr>
        <w:t xml:space="preserve">y=</w:t>
      </w:r>
      <w:r>
        <w:rPr>
          <w:rStyle w:val="NormalTok"/>
        </w:rPr>
        <w:t xml:space="preserve">percentage, </w:t>
      </w:r>
      <w:r>
        <w:rPr>
          <w:rStyle w:val="DataTypeTok"/>
        </w:rPr>
        <w:t xml:space="preserve">fill=</w:t>
      </w:r>
      <w:r>
        <w:rPr>
          <w:rStyle w:val="NormalTok"/>
        </w:rPr>
        <w:t xml:space="preserve">group))</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FloatTok"/>
        </w:rPr>
        <w:t xml:space="preserve">0.7</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OperatorTok"/>
        </w:rPr>
        <w:t xml:space="preserve">+</w:t>
      </w:r>
      <w:r>
        <w:rPr>
          <w:rStyle w:val="KeywordTok"/>
        </w:rPr>
        <w:t xml:space="preserve">theme_dark</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"Ethnic Makeup in Areas within NYS"</w:t>
      </w:r>
      <w:r>
        <w:rPr>
          <w:rStyle w:val="NormalTok"/>
        </w:rPr>
        <w:t xml:space="preserve">,</w:t>
      </w:r>
      <w:r>
        <w:br w:type="textWrapping"/>
      </w:r>
      <w:r>
        <w:rPr>
          <w:rStyle w:val="NormalTok"/>
        </w:rPr>
        <w:t xml:space="preserve">       </w:t>
      </w:r>
      <w:r>
        <w:rPr>
          <w:rStyle w:val="DataTypeTok"/>
        </w:rPr>
        <w:t xml:space="preserve">fill=</w:t>
      </w:r>
      <w:r>
        <w:rPr>
          <w:rStyle w:val="StringTok"/>
        </w:rPr>
        <w:t xml:space="preserve">"Ethnic Group"</w:t>
      </w:r>
      <w:r>
        <w:rPr>
          <w:rStyle w:val="NormalTok"/>
        </w:rPr>
        <w:t xml:space="preserve">,</w:t>
      </w:r>
      <w:r>
        <w:br w:type="textWrapping"/>
      </w:r>
      <w:r>
        <w:rPr>
          <w:rStyle w:val="NormalTok"/>
        </w:rPr>
        <w:t xml:space="preserve">       </w:t>
      </w:r>
      <w:r>
        <w:rPr>
          <w:rStyle w:val="DataTypeTok"/>
        </w:rPr>
        <w:t xml:space="preserve">x=</w:t>
      </w:r>
      <w:r>
        <w:rPr>
          <w:rStyle w:val="StringTok"/>
        </w:rPr>
        <w:t xml:space="preserve">"area"</w:t>
      </w:r>
      <w:r>
        <w:rPr>
          <w:rStyle w:val="NormalTok"/>
        </w:rPr>
        <w:t xml:space="preserve">, </w:t>
      </w:r>
      <w:r>
        <w:rPr>
          <w:rStyle w:val="DataTypeTok"/>
        </w:rPr>
        <w:t xml:space="preserve">y=</w:t>
      </w:r>
      <w:r>
        <w:rPr>
          <w:rStyle w:val="StringTok"/>
        </w:rPr>
        <w:t xml:space="preserve">"percentage"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5334000" cy="3636818"/>
            <wp:effectExtent b="0" l="0" r="0" t="0"/>
            <wp:docPr descr="" title="" id="1" name="Picture"/>
            <a:graphic>
              <a:graphicData uri="http://schemas.openxmlformats.org/drawingml/2006/picture">
                <pic:pic>
                  <pic:nvPicPr>
                    <pic:cNvPr descr="more_info_files/figure-docx/unnamed-chunk-8-1.png" id="0" name="Picture"/>
                    <pic:cNvPicPr>
                      <a:picLocks noChangeArrowheads="1" noChangeAspect="1"/>
                    </pic:cNvPicPr>
                  </pic:nvPicPr>
                  <pic:blipFill>
                    <a:blip r:embed="rId37"/>
                    <a:stretch>
                      <a:fillRect/>
                    </a:stretch>
                  </pic:blipFill>
                  <pic:spPr bwMode="auto">
                    <a:xfrm>
                      <a:off x="0" y="0"/>
                      <a:ext cx="5334000" cy="3636818"/>
                    </a:xfrm>
                    <a:prstGeom prst="rect">
                      <a:avLst/>
                    </a:prstGeom>
                    <a:noFill/>
                    <a:ln w="9525">
                      <a:noFill/>
                      <a:headEnd/>
                      <a:tailEnd/>
                    </a:ln>
                  </pic:spPr>
                </pic:pic>
              </a:graphicData>
            </a:graphic>
          </wp:inline>
        </w:drawing>
      </w:r>
    </w:p>
    <w:p>
      <w:pPr>
        <w:pStyle w:val="Heading1"/>
      </w:pPr>
      <w:bookmarkStart w:id="38" w:name="conclusion"/>
      <w:bookmarkEnd w:id="38"/>
      <w:r>
        <w:t xml:space="preserve">Conclusion</w:t>
      </w:r>
    </w:p>
    <w:p>
      <w:pPr>
        <w:pStyle w:val="FirstParagraph"/>
      </w:pPr>
      <w:r>
        <w:t xml:space="preserve">The scale of the 2016-17 increase in NYS crime violence is negligible in closer examination. Wage, population and crime rate per capita seem to have a correlation: the higher the earnings and the higher the county’s population size, the higher the crime per capita. The correlation between wage and population is self-evident; more populated counties provide higher quantities and varieties of job opportunities. A possible explanation for the correlation between population and crime rates could be that job opportunities vary (thus, inequality), or that denser populations lead to increased competition and a higher cost of living (thus, cost of living negates wages).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w:t>
      </w:r>
      <w:r>
        <w:t xml:space="preserve">Index, Violent, Property, and Firearm Rates By County: Beginning 1990.</w:t>
      </w:r>
      <w:r>
        <w:t xml:space="preserve">”</w:t>
      </w:r>
      <w:r>
        <w:t xml:space="preserve"> </w:t>
      </w:r>
      <w:r>
        <w:t xml:space="preserve">State University of New York (SUNY) Campus Locations with Websites, Enrollment and Select Program Offerings | Open Data NY, DATA.NY.GOV, 25 Nov. 2018, data.ny.gov/Public-Safety/Index-Violent-Property-and-Firearm-Rates-By-County/34dd-6g2j.</w:t>
      </w:r>
    </w:p>
  </w:footnote>
  <w:footnote w:id="27">
    <w:p>
      <w:pPr>
        <w:pStyle w:val="FootnoteText"/>
      </w:pPr>
      <w:r>
        <w:rPr>
          <w:rStyle w:val="FootnoteReference"/>
        </w:rPr>
        <w:footnoteRef/>
      </w:r>
      <w:r>
        <w:t xml:space="preserve"> </w:t>
      </w:r>
      <w:r>
        <w:t xml:space="preserve">“</w:t>
      </w:r>
      <w:r>
        <w:t xml:space="preserve">Quarterly Census of Employment and Wages Annual Data: Beginning 2000.</w:t>
      </w:r>
      <w:r>
        <w:t xml:space="preserve">”</w:t>
      </w:r>
      <w:r>
        <w:t xml:space="preserve"> </w:t>
      </w:r>
      <w:r>
        <w:t xml:space="preserve">State University of New York (SUNY) Campus Locations with Websites, Enrollment and Select Program Offerings | Open Data NY, DATA.NY.GOV, 14 Nov. 2018, data.ny.gov/Economic-Development/Quarterly-Census-of-Employment-and-Wages-Annual-Da/shc7-xcbw.</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2ca3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information</dc:title>
  <dc:creator>Emma Ning and Kristy Shi</dc:creator>
  <dcterms:created xsi:type="dcterms:W3CDTF">2018-12-20T14:52:45Z</dcterms:created>
  <dcterms:modified xsi:type="dcterms:W3CDTF">2018-12-20T14:52:45Z</dcterms:modified>
</cp:coreProperties>
</file>