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E676D" w14:textId="77777777" w:rsidR="00BE479B" w:rsidRDefault="00BE479B">
      <w:pPr>
        <w:spacing w:before="2400"/>
      </w:pPr>
    </w:p>
    <w:p w14:paraId="28D2A694" w14:textId="77777777" w:rsidR="00BE479B" w:rsidRDefault="00000000" w:rsidP="008632D3">
      <w:pPr>
        <w:ind w:left="1440" w:firstLine="720"/>
      </w:pPr>
      <w:r>
        <w:rPr>
          <w:b/>
          <w:bCs/>
          <w:color w:val="0B4F44"/>
          <w:sz w:val="52"/>
          <w:szCs w:val="52"/>
        </w:rPr>
        <w:t>NONJABULO MATOMELA</w:t>
      </w:r>
    </w:p>
    <w:p w14:paraId="344D3769" w14:textId="77777777" w:rsidR="00BE479B" w:rsidRDefault="00000000" w:rsidP="008632D3">
      <w:pPr>
        <w:pBdr>
          <w:top w:val="single" w:sz="12" w:space="12" w:color="0F6B5C"/>
        </w:pBdr>
        <w:spacing w:before="160"/>
        <w:jc w:val="center"/>
      </w:pPr>
      <w:r>
        <w:rPr>
          <w:b/>
          <w:bCs/>
          <w:color w:val="0F6B5C"/>
          <w:spacing w:val="12"/>
          <w:sz w:val="22"/>
          <w:szCs w:val="22"/>
        </w:rPr>
        <w:t xml:space="preserve">CLIENT </w:t>
      </w:r>
      <w:proofErr w:type="gramStart"/>
      <w:r>
        <w:rPr>
          <w:b/>
          <w:bCs/>
          <w:color w:val="0F6B5C"/>
          <w:spacing w:val="12"/>
          <w:sz w:val="22"/>
          <w:szCs w:val="22"/>
        </w:rPr>
        <w:t>ONBOARDING  •</w:t>
      </w:r>
      <w:proofErr w:type="gramEnd"/>
      <w:r>
        <w:rPr>
          <w:b/>
          <w:bCs/>
          <w:color w:val="0F6B5C"/>
          <w:spacing w:val="12"/>
          <w:sz w:val="22"/>
          <w:szCs w:val="22"/>
        </w:rPr>
        <w:t xml:space="preserve">  CLIENT </w:t>
      </w:r>
      <w:proofErr w:type="gramStart"/>
      <w:r>
        <w:rPr>
          <w:b/>
          <w:bCs/>
          <w:color w:val="0F6B5C"/>
          <w:spacing w:val="12"/>
          <w:sz w:val="22"/>
          <w:szCs w:val="22"/>
        </w:rPr>
        <w:t>SUCCESS  •</w:t>
      </w:r>
      <w:proofErr w:type="gramEnd"/>
      <w:r>
        <w:rPr>
          <w:b/>
          <w:bCs/>
          <w:color w:val="0F6B5C"/>
          <w:spacing w:val="12"/>
          <w:sz w:val="22"/>
          <w:szCs w:val="22"/>
        </w:rPr>
        <w:t xml:space="preserve">  STAKEHOLDER COORDINATION</w:t>
      </w:r>
    </w:p>
    <w:p w14:paraId="1153811A" w14:textId="77777777" w:rsidR="00BE479B" w:rsidRDefault="00000000" w:rsidP="008632D3">
      <w:pPr>
        <w:spacing w:before="40"/>
        <w:jc w:val="center"/>
      </w:pPr>
      <w:r>
        <w:rPr>
          <w:i/>
          <w:iCs/>
          <w:color w:val="6B7280"/>
          <w:sz w:val="24"/>
          <w:szCs w:val="24"/>
        </w:rPr>
        <w:t>Portfolio</w:t>
      </w:r>
    </w:p>
    <w:p w14:paraId="4B8C80A3" w14:textId="7E00522C" w:rsidR="00BE479B" w:rsidRDefault="00000000">
      <w:pPr>
        <w:spacing w:before="1400"/>
      </w:pPr>
      <w:r>
        <w:rPr>
          <w:color w:val="6B7280"/>
          <w:sz w:val="19"/>
          <w:szCs w:val="19"/>
        </w:rPr>
        <w:t>Durban, KwaZulu-Natal, South Africa   |</w:t>
      </w:r>
      <w:proofErr w:type="gramStart"/>
      <w:r>
        <w:rPr>
          <w:color w:val="6B7280"/>
          <w:sz w:val="19"/>
          <w:szCs w:val="19"/>
        </w:rPr>
        <w:t xml:space="preserve">   (</w:t>
      </w:r>
      <w:proofErr w:type="gramEnd"/>
      <w:r>
        <w:rPr>
          <w:color w:val="6B7280"/>
          <w:sz w:val="19"/>
          <w:szCs w:val="19"/>
        </w:rPr>
        <w:t xml:space="preserve">+27) 76 503 4241   |   </w:t>
      </w:r>
      <w:hyperlink r:id="rId5" w:history="1">
        <w:r w:rsidR="008632D3" w:rsidRPr="001C4AA5">
          <w:rPr>
            <w:rStyle w:val="Hyperlink"/>
            <w:sz w:val="19"/>
            <w:szCs w:val="19"/>
          </w:rPr>
          <w:t>enjay.matomela3@gmail.com</w:t>
        </w:r>
      </w:hyperlink>
      <w:r w:rsidR="008632D3">
        <w:rPr>
          <w:color w:val="6B7280"/>
          <w:sz w:val="19"/>
          <w:szCs w:val="19"/>
        </w:rPr>
        <w:t xml:space="preserve"> </w:t>
      </w:r>
      <w:proofErr w:type="gramStart"/>
      <w:r w:rsidR="008632D3">
        <w:rPr>
          <w:color w:val="6B7280"/>
          <w:sz w:val="19"/>
          <w:szCs w:val="19"/>
        </w:rPr>
        <w:t xml:space="preserve">|  </w:t>
      </w:r>
      <w:r w:rsidR="008632D3" w:rsidRPr="008632D3">
        <w:rPr>
          <w:color w:val="6B7280"/>
          <w:sz w:val="19"/>
          <w:szCs w:val="19"/>
        </w:rPr>
        <w:t>www.linkedin.com/in/nonjabulo-matomela/</w:t>
      </w:r>
      <w:proofErr w:type="gramEnd"/>
    </w:p>
    <w:p w14:paraId="682FBDE9" w14:textId="77777777" w:rsidR="00BE479B" w:rsidRDefault="00000000">
      <w:pPr>
        <w:spacing w:before="900"/>
      </w:pPr>
      <w:r>
        <w:rPr>
          <w:i/>
          <w:iCs/>
          <w:color w:val="6B7280"/>
          <w:sz w:val="19"/>
          <w:szCs w:val="19"/>
        </w:rPr>
        <w:t>Prepared for: HireOverseas — Client Onboarding Specialist Application</w:t>
      </w:r>
    </w:p>
    <w:p w14:paraId="0A95858A" w14:textId="77777777" w:rsidR="00BE479B" w:rsidRDefault="00000000">
      <w:r>
        <w:br w:type="page"/>
      </w:r>
    </w:p>
    <w:p w14:paraId="2530B635" w14:textId="77777777" w:rsidR="00BE479B" w:rsidRDefault="00000000">
      <w:pPr>
        <w:pStyle w:val="Heading1"/>
        <w:pBdr>
          <w:bottom w:val="single" w:sz="8" w:space="6" w:color="0F6B5C"/>
        </w:pBdr>
        <w:spacing w:before="400" w:after="200"/>
      </w:pPr>
      <w:r>
        <w:rPr>
          <w:b/>
          <w:bCs/>
          <w:color w:val="0B4F44"/>
          <w:spacing w:val="10"/>
          <w:sz w:val="26"/>
          <w:szCs w:val="26"/>
        </w:rPr>
        <w:lastRenderedPageBreak/>
        <w:t>1. PROFESSIONAL PROFILE</w:t>
      </w:r>
    </w:p>
    <w:p w14:paraId="58CAD623" w14:textId="77777777" w:rsidR="00BE479B" w:rsidRDefault="00000000">
      <w:pPr>
        <w:spacing w:after="160" w:line="300" w:lineRule="auto"/>
      </w:pPr>
      <w:r>
        <w:t>I am an Environmental Scientist and consultant with a background in client communication, stakeholder coordination, documentation, research and project delivery.</w:t>
      </w:r>
    </w:p>
    <w:p w14:paraId="7885D01B" w14:textId="77777777" w:rsidR="00BE479B" w:rsidRDefault="00000000">
      <w:pPr>
        <w:spacing w:after="160" w:line="300" w:lineRule="auto"/>
      </w:pPr>
      <w:r>
        <w:t>My consulting work has required me to engage directly with clients, government stakeholders and multidisciplinary specialists — gathering information, clarifying requirements, coordinating deliverables and communicating technical information clearly to non-technical audiences.</w:t>
      </w:r>
    </w:p>
    <w:p w14:paraId="408DA261" w14:textId="77777777" w:rsidR="00BE479B" w:rsidRDefault="00000000">
      <w:pPr>
        <w:spacing w:after="160" w:line="300" w:lineRule="auto"/>
      </w:pPr>
      <w:r>
        <w:t>Alongside this, my background as a university tutor and demonstrator strengthened my ability to understand different needs, explain information clearly and guide people through unfamiliar or complex processes.</w:t>
      </w:r>
    </w:p>
    <w:p w14:paraId="149B45C6" w14:textId="77777777" w:rsidR="00BE479B" w:rsidRDefault="00000000">
      <w:pPr>
        <w:spacing w:after="160" w:line="300" w:lineRule="auto"/>
      </w:pPr>
      <w:r>
        <w:t>I am now bringing these transferable skills into client onboarding, where successful outcomes depend on clear communication, organised processes, accurate information and a positive client experience.</w:t>
      </w:r>
    </w:p>
    <w:p w14:paraId="23D06AF0" w14:textId="77777777" w:rsidR="00BE479B" w:rsidRDefault="00000000">
      <w:pPr>
        <w:spacing w:before="160" w:after="60"/>
      </w:pPr>
      <w:r>
        <w:rPr>
          <w:b/>
          <w:bCs/>
          <w:color w:val="0F6B5C"/>
          <w:spacing w:val="12"/>
          <w:sz w:val="18"/>
          <w:szCs w:val="18"/>
        </w:rPr>
        <w:t>AT A GLANCE</w:t>
      </w:r>
    </w:p>
    <w:p w14:paraId="0DA340E6" w14:textId="77777777" w:rsidR="00BE479B" w:rsidRDefault="00000000">
      <w:pPr>
        <w:pStyle w:val="ListParagraph"/>
        <w:numPr>
          <w:ilvl w:val="0"/>
          <w:numId w:val="2"/>
        </w:numPr>
        <w:spacing w:after="80" w:line="280" w:lineRule="auto"/>
      </w:pPr>
      <w:r>
        <w:t>MSc (Ichthyology), Rhodes University — dissertation on land-use impacts on freshwater ecosystems</w:t>
      </w:r>
    </w:p>
    <w:p w14:paraId="48D12EB4" w14:textId="67A78770" w:rsidR="008632D3" w:rsidRPr="008632D3" w:rsidRDefault="00000000" w:rsidP="008632D3">
      <w:pPr>
        <w:pStyle w:val="ListParagraph"/>
        <w:numPr>
          <w:ilvl w:val="0"/>
          <w:numId w:val="2"/>
        </w:numPr>
      </w:pPr>
      <w:r>
        <w:t xml:space="preserve">Registered with the </w:t>
      </w:r>
      <w:r w:rsidR="008632D3" w:rsidRPr="008632D3">
        <w:t xml:space="preserve">Customer Success Association (CSA) </w:t>
      </w:r>
    </w:p>
    <w:p w14:paraId="7605CED4" w14:textId="1BF99B97" w:rsidR="00BE479B" w:rsidRDefault="00000000" w:rsidP="008632D3">
      <w:pPr>
        <w:pStyle w:val="ListParagraph"/>
        <w:numPr>
          <w:ilvl w:val="0"/>
          <w:numId w:val="2"/>
        </w:numPr>
        <w:spacing w:after="80" w:line="280" w:lineRule="auto"/>
      </w:pPr>
      <w:r>
        <w:t>3+ years' experience coordinating multi-stakeholder environmental projects</w:t>
      </w:r>
    </w:p>
    <w:p w14:paraId="57DC81AB" w14:textId="77777777" w:rsidR="00BE479B" w:rsidRDefault="00000000">
      <w:pPr>
        <w:pStyle w:val="ListParagraph"/>
        <w:numPr>
          <w:ilvl w:val="0"/>
          <w:numId w:val="2"/>
        </w:numPr>
        <w:spacing w:after="80" w:line="280" w:lineRule="auto"/>
      </w:pPr>
      <w:r>
        <w:t>2 years' experience tutoring and demonstrating for university-level students</w:t>
      </w:r>
    </w:p>
    <w:p w14:paraId="41675144" w14:textId="77777777" w:rsidR="00BE479B" w:rsidRDefault="00000000">
      <w:pPr>
        <w:pStyle w:val="ListParagraph"/>
        <w:numPr>
          <w:ilvl w:val="0"/>
          <w:numId w:val="2"/>
        </w:numPr>
        <w:spacing w:after="80" w:line="280" w:lineRule="auto"/>
      </w:pPr>
      <w:r>
        <w:t>Fluent in English and isiZulu</w:t>
      </w:r>
    </w:p>
    <w:p w14:paraId="33A576DE" w14:textId="77777777" w:rsidR="00BE479B" w:rsidRDefault="00000000">
      <w:pPr>
        <w:pStyle w:val="Heading1"/>
        <w:pBdr>
          <w:bottom w:val="single" w:sz="8" w:space="6" w:color="0F6B5C"/>
        </w:pBdr>
        <w:spacing w:before="400" w:after="200"/>
      </w:pPr>
      <w:r>
        <w:rPr>
          <w:b/>
          <w:bCs/>
          <w:color w:val="0B4F44"/>
          <w:spacing w:val="10"/>
          <w:sz w:val="26"/>
          <w:szCs w:val="26"/>
        </w:rPr>
        <w:t>2. CLIENT ONBOARDING SKILL SET</w:t>
      </w:r>
    </w:p>
    <w:p w14:paraId="6DCE0254" w14:textId="77777777" w:rsidR="00BE479B" w:rsidRDefault="00000000">
      <w:pPr>
        <w:spacing w:after="160" w:line="300" w:lineRule="auto"/>
      </w:pPr>
      <w:r>
        <w:rPr>
          <w:i/>
          <w:iCs/>
          <w:color w:val="6B7280"/>
          <w:sz w:val="19"/>
          <w:szCs w:val="19"/>
        </w:rPr>
        <w:t>The table below maps my day-to-day consulting and tutoring work onto the core skills required for client onboarding.</w:t>
      </w:r>
    </w:p>
    <w:tbl>
      <w:tblPr>
        <w:tblW w:w="5000" w:type="pct"/>
        <w:tblBorders>
          <w:top w:val="single" w:sz="4" w:space="0" w:color="D9D5CC"/>
          <w:left w:val="single" w:sz="4" w:space="0" w:color="D9D5CC"/>
          <w:bottom w:val="single" w:sz="4" w:space="0" w:color="D9D5CC"/>
          <w:right w:val="single" w:sz="4" w:space="0" w:color="D9D5C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230"/>
      </w:tblGrid>
      <w:tr w:rsidR="00BE479B" w14:paraId="60BC41DB" w14:textId="77777777">
        <w:tblPrEx>
          <w:tblCellMar>
            <w:top w:w="0" w:type="dxa"/>
            <w:bottom w:w="0" w:type="dxa"/>
          </w:tblCellMar>
        </w:tblPrEx>
        <w:tc>
          <w:tcPr>
            <w:tcW w:w="5000" w:type="pct"/>
            <w:shd w:val="clear" w:color="auto" w:fill="FFFFFF"/>
            <w:tcMar>
              <w:top w:w="160" w:type="dxa"/>
              <w:left w:w="200" w:type="dxa"/>
              <w:bottom w:w="160" w:type="dxa"/>
              <w:right w:w="200" w:type="dxa"/>
            </w:tcMar>
          </w:tcPr>
          <w:p w14:paraId="133C4EFF" w14:textId="77777777" w:rsidR="00BE479B" w:rsidRDefault="00000000">
            <w:pPr>
              <w:spacing w:after="60"/>
            </w:pPr>
            <w:r>
              <w:rPr>
                <w:b/>
                <w:bCs/>
                <w:color w:val="0B4F44"/>
                <w:sz w:val="20"/>
                <w:szCs w:val="20"/>
              </w:rPr>
              <w:t>Client Communication</w:t>
            </w:r>
          </w:p>
          <w:p w14:paraId="0BAF577E" w14:textId="77777777" w:rsidR="00BE479B" w:rsidRDefault="00000000">
            <w:r>
              <w:rPr>
                <w:color w:val="6B7280"/>
                <w:sz w:val="19"/>
                <w:szCs w:val="19"/>
              </w:rPr>
              <w:t>Communicating with clients and stakeholders, clarifying requirements and providing progress updates.</w:t>
            </w:r>
          </w:p>
        </w:tc>
      </w:tr>
    </w:tbl>
    <w:p w14:paraId="31375A88" w14:textId="77777777" w:rsidR="00BE479B" w:rsidRDefault="00BE479B">
      <w:pPr>
        <w:spacing w:after="140"/>
      </w:pPr>
    </w:p>
    <w:tbl>
      <w:tblPr>
        <w:tblW w:w="5000" w:type="pct"/>
        <w:tblBorders>
          <w:top w:val="single" w:sz="4" w:space="0" w:color="D9D5CC"/>
          <w:left w:val="single" w:sz="4" w:space="0" w:color="D9D5CC"/>
          <w:bottom w:val="single" w:sz="4" w:space="0" w:color="D9D5CC"/>
          <w:right w:val="single" w:sz="4" w:space="0" w:color="D9D5C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230"/>
      </w:tblGrid>
      <w:tr w:rsidR="00BE479B" w14:paraId="0F0726AA" w14:textId="77777777">
        <w:tblPrEx>
          <w:tblCellMar>
            <w:top w:w="0" w:type="dxa"/>
            <w:bottom w:w="0" w:type="dxa"/>
          </w:tblCellMar>
        </w:tblPrEx>
        <w:tc>
          <w:tcPr>
            <w:tcW w:w="5000" w:type="pct"/>
            <w:shd w:val="clear" w:color="auto" w:fill="FFFFFF"/>
            <w:tcMar>
              <w:top w:w="160" w:type="dxa"/>
              <w:left w:w="200" w:type="dxa"/>
              <w:bottom w:w="160" w:type="dxa"/>
              <w:right w:w="200" w:type="dxa"/>
            </w:tcMar>
          </w:tcPr>
          <w:p w14:paraId="3398E36E" w14:textId="77777777" w:rsidR="00BE479B" w:rsidRDefault="00000000">
            <w:pPr>
              <w:spacing w:after="60"/>
            </w:pPr>
            <w:r>
              <w:rPr>
                <w:b/>
                <w:bCs/>
                <w:color w:val="0B4F44"/>
                <w:sz w:val="20"/>
                <w:szCs w:val="20"/>
              </w:rPr>
              <w:t>Discovery &amp; Requirements Gathering</w:t>
            </w:r>
          </w:p>
          <w:p w14:paraId="0B59CC81" w14:textId="77777777" w:rsidR="00BE479B" w:rsidRDefault="00000000">
            <w:r>
              <w:rPr>
                <w:color w:val="6B7280"/>
                <w:sz w:val="19"/>
                <w:szCs w:val="19"/>
              </w:rPr>
              <w:t xml:space="preserve">Identifying what information is required before work can </w:t>
            </w:r>
            <w:proofErr w:type="gramStart"/>
            <w:r>
              <w:rPr>
                <w:color w:val="6B7280"/>
                <w:sz w:val="19"/>
                <w:szCs w:val="19"/>
              </w:rPr>
              <w:t>progress, and</w:t>
            </w:r>
            <w:proofErr w:type="gramEnd"/>
            <w:r>
              <w:rPr>
                <w:color w:val="6B7280"/>
                <w:sz w:val="19"/>
                <w:szCs w:val="19"/>
              </w:rPr>
              <w:t xml:space="preserve"> following up on outstanding items.</w:t>
            </w:r>
          </w:p>
        </w:tc>
      </w:tr>
    </w:tbl>
    <w:p w14:paraId="20630B45" w14:textId="77777777" w:rsidR="00BE479B" w:rsidRDefault="00BE479B">
      <w:pPr>
        <w:spacing w:after="140"/>
      </w:pPr>
    </w:p>
    <w:tbl>
      <w:tblPr>
        <w:tblW w:w="5000" w:type="pct"/>
        <w:tblBorders>
          <w:top w:val="single" w:sz="4" w:space="0" w:color="D9D5CC"/>
          <w:left w:val="single" w:sz="4" w:space="0" w:color="D9D5CC"/>
          <w:bottom w:val="single" w:sz="4" w:space="0" w:color="D9D5CC"/>
          <w:right w:val="single" w:sz="4" w:space="0" w:color="D9D5C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230"/>
      </w:tblGrid>
      <w:tr w:rsidR="00BE479B" w14:paraId="70A20F29" w14:textId="77777777">
        <w:tblPrEx>
          <w:tblCellMar>
            <w:top w:w="0" w:type="dxa"/>
            <w:bottom w:w="0" w:type="dxa"/>
          </w:tblCellMar>
        </w:tblPrEx>
        <w:tc>
          <w:tcPr>
            <w:tcW w:w="5000" w:type="pct"/>
            <w:shd w:val="clear" w:color="auto" w:fill="FFFFFF"/>
            <w:tcMar>
              <w:top w:w="160" w:type="dxa"/>
              <w:left w:w="200" w:type="dxa"/>
              <w:bottom w:w="160" w:type="dxa"/>
              <w:right w:w="200" w:type="dxa"/>
            </w:tcMar>
          </w:tcPr>
          <w:p w14:paraId="12B422CC" w14:textId="77777777" w:rsidR="00BE479B" w:rsidRDefault="00000000">
            <w:pPr>
              <w:spacing w:after="60"/>
            </w:pPr>
            <w:r>
              <w:rPr>
                <w:b/>
                <w:bCs/>
                <w:color w:val="0B4F44"/>
                <w:sz w:val="20"/>
                <w:szCs w:val="20"/>
              </w:rPr>
              <w:t>Stakeholder Coordination</w:t>
            </w:r>
          </w:p>
          <w:p w14:paraId="23A79F96" w14:textId="77777777" w:rsidR="00BE479B" w:rsidRDefault="00000000">
            <w:r>
              <w:rPr>
                <w:color w:val="6B7280"/>
                <w:sz w:val="19"/>
                <w:szCs w:val="19"/>
              </w:rPr>
              <w:t>Working with clients, government authorities and multidisciplinary professionals to coordinate inputs and deliverables.</w:t>
            </w:r>
          </w:p>
        </w:tc>
      </w:tr>
    </w:tbl>
    <w:p w14:paraId="142C97A6" w14:textId="77777777" w:rsidR="00BE479B" w:rsidRDefault="00BE479B">
      <w:pPr>
        <w:spacing w:after="140"/>
      </w:pPr>
    </w:p>
    <w:tbl>
      <w:tblPr>
        <w:tblW w:w="5000" w:type="pct"/>
        <w:tblBorders>
          <w:top w:val="single" w:sz="4" w:space="0" w:color="D9D5CC"/>
          <w:left w:val="single" w:sz="4" w:space="0" w:color="D9D5CC"/>
          <w:bottom w:val="single" w:sz="4" w:space="0" w:color="D9D5CC"/>
          <w:right w:val="single" w:sz="4" w:space="0" w:color="D9D5C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230"/>
      </w:tblGrid>
      <w:tr w:rsidR="00BE479B" w14:paraId="74F744C2" w14:textId="77777777">
        <w:tblPrEx>
          <w:tblCellMar>
            <w:top w:w="0" w:type="dxa"/>
            <w:bottom w:w="0" w:type="dxa"/>
          </w:tblCellMar>
        </w:tblPrEx>
        <w:tc>
          <w:tcPr>
            <w:tcW w:w="5000" w:type="pct"/>
            <w:shd w:val="clear" w:color="auto" w:fill="FFFFFF"/>
            <w:tcMar>
              <w:top w:w="160" w:type="dxa"/>
              <w:left w:w="200" w:type="dxa"/>
              <w:bottom w:w="160" w:type="dxa"/>
              <w:right w:w="200" w:type="dxa"/>
            </w:tcMar>
          </w:tcPr>
          <w:p w14:paraId="0DC2899C" w14:textId="77777777" w:rsidR="00BE479B" w:rsidRDefault="00000000">
            <w:pPr>
              <w:spacing w:after="60"/>
            </w:pPr>
            <w:r>
              <w:rPr>
                <w:b/>
                <w:bCs/>
                <w:color w:val="0B4F44"/>
                <w:sz w:val="20"/>
                <w:szCs w:val="20"/>
              </w:rPr>
              <w:t>Documentation</w:t>
            </w:r>
          </w:p>
          <w:p w14:paraId="7B25D207" w14:textId="77777777" w:rsidR="00BE479B" w:rsidRDefault="00000000">
            <w:r>
              <w:rPr>
                <w:color w:val="6B7280"/>
                <w:sz w:val="19"/>
                <w:szCs w:val="19"/>
              </w:rPr>
              <w:t>Preparing professional reports, correspondence and supporting documentation with accuracy and attention to detail.</w:t>
            </w:r>
          </w:p>
        </w:tc>
      </w:tr>
    </w:tbl>
    <w:p w14:paraId="4D15CE2C" w14:textId="77777777" w:rsidR="00BE479B" w:rsidRDefault="00BE479B">
      <w:pPr>
        <w:spacing w:after="140"/>
      </w:pPr>
    </w:p>
    <w:tbl>
      <w:tblPr>
        <w:tblW w:w="5000" w:type="pct"/>
        <w:tblBorders>
          <w:top w:val="single" w:sz="4" w:space="0" w:color="D9D5CC"/>
          <w:left w:val="single" w:sz="4" w:space="0" w:color="D9D5CC"/>
          <w:bottom w:val="single" w:sz="4" w:space="0" w:color="D9D5CC"/>
          <w:right w:val="single" w:sz="4" w:space="0" w:color="D9D5C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230"/>
      </w:tblGrid>
      <w:tr w:rsidR="00BE479B" w14:paraId="7C51CB2A" w14:textId="77777777">
        <w:tblPrEx>
          <w:tblCellMar>
            <w:top w:w="0" w:type="dxa"/>
            <w:bottom w:w="0" w:type="dxa"/>
          </w:tblCellMar>
        </w:tblPrEx>
        <w:tc>
          <w:tcPr>
            <w:tcW w:w="5000" w:type="pct"/>
            <w:shd w:val="clear" w:color="auto" w:fill="FFFFFF"/>
            <w:tcMar>
              <w:top w:w="160" w:type="dxa"/>
              <w:left w:w="200" w:type="dxa"/>
              <w:bottom w:w="160" w:type="dxa"/>
              <w:right w:w="200" w:type="dxa"/>
            </w:tcMar>
          </w:tcPr>
          <w:p w14:paraId="58934606" w14:textId="77777777" w:rsidR="00BE479B" w:rsidRDefault="00000000">
            <w:pPr>
              <w:spacing w:after="60"/>
            </w:pPr>
            <w:r>
              <w:rPr>
                <w:b/>
                <w:bCs/>
                <w:color w:val="0B4F44"/>
                <w:sz w:val="20"/>
                <w:szCs w:val="20"/>
              </w:rPr>
              <w:t>Project Follow-Up</w:t>
            </w:r>
          </w:p>
          <w:p w14:paraId="24F23E6E" w14:textId="77777777" w:rsidR="00BE479B" w:rsidRDefault="00000000">
            <w:r>
              <w:rPr>
                <w:color w:val="6B7280"/>
                <w:sz w:val="19"/>
                <w:szCs w:val="19"/>
              </w:rPr>
              <w:t>Tracking outstanding information, deadlines and deliverables to keep projects moving forward.</w:t>
            </w:r>
          </w:p>
        </w:tc>
      </w:tr>
    </w:tbl>
    <w:p w14:paraId="68EBF5DA" w14:textId="77777777" w:rsidR="00BE479B" w:rsidRDefault="00BE479B">
      <w:pPr>
        <w:spacing w:after="140"/>
      </w:pPr>
    </w:p>
    <w:tbl>
      <w:tblPr>
        <w:tblW w:w="5000" w:type="pct"/>
        <w:tblBorders>
          <w:top w:val="single" w:sz="4" w:space="0" w:color="D9D5CC"/>
          <w:left w:val="single" w:sz="4" w:space="0" w:color="D9D5CC"/>
          <w:bottom w:val="single" w:sz="4" w:space="0" w:color="D9D5CC"/>
          <w:right w:val="single" w:sz="4" w:space="0" w:color="D9D5C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230"/>
      </w:tblGrid>
      <w:tr w:rsidR="00BE479B" w14:paraId="673D7824" w14:textId="77777777">
        <w:tblPrEx>
          <w:tblCellMar>
            <w:top w:w="0" w:type="dxa"/>
            <w:bottom w:w="0" w:type="dxa"/>
          </w:tblCellMar>
        </w:tblPrEx>
        <w:tc>
          <w:tcPr>
            <w:tcW w:w="5000" w:type="pct"/>
            <w:shd w:val="clear" w:color="auto" w:fill="FFFFFF"/>
            <w:tcMar>
              <w:top w:w="160" w:type="dxa"/>
              <w:left w:w="200" w:type="dxa"/>
              <w:bottom w:w="160" w:type="dxa"/>
              <w:right w:w="200" w:type="dxa"/>
            </w:tcMar>
          </w:tcPr>
          <w:p w14:paraId="3F43A61B" w14:textId="77777777" w:rsidR="00BE479B" w:rsidRDefault="00000000">
            <w:pPr>
              <w:spacing w:after="60"/>
            </w:pPr>
            <w:r>
              <w:rPr>
                <w:b/>
                <w:bCs/>
                <w:color w:val="0B4F44"/>
                <w:sz w:val="20"/>
                <w:szCs w:val="20"/>
              </w:rPr>
              <w:lastRenderedPageBreak/>
              <w:t>Education &amp; Guidance</w:t>
            </w:r>
          </w:p>
          <w:p w14:paraId="21482198" w14:textId="77777777" w:rsidR="00BE479B" w:rsidRDefault="00000000">
            <w:r>
              <w:rPr>
                <w:color w:val="6B7280"/>
                <w:sz w:val="19"/>
                <w:szCs w:val="19"/>
              </w:rPr>
              <w:t>Tutoring experience developed my ability to break down complex information and adapt explanations to different people.</w:t>
            </w:r>
          </w:p>
        </w:tc>
      </w:tr>
    </w:tbl>
    <w:p w14:paraId="3C36F88F" w14:textId="77777777" w:rsidR="00BE479B" w:rsidRDefault="00BE479B">
      <w:pPr>
        <w:spacing w:after="140"/>
      </w:pPr>
    </w:p>
    <w:tbl>
      <w:tblPr>
        <w:tblW w:w="5000" w:type="pct"/>
        <w:tblBorders>
          <w:top w:val="single" w:sz="4" w:space="0" w:color="D9D5CC"/>
          <w:left w:val="single" w:sz="4" w:space="0" w:color="D9D5CC"/>
          <w:bottom w:val="single" w:sz="4" w:space="0" w:color="D9D5CC"/>
          <w:right w:val="single" w:sz="4" w:space="0" w:color="D9D5C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230"/>
      </w:tblGrid>
      <w:tr w:rsidR="00BE479B" w14:paraId="4BB0B13B" w14:textId="77777777">
        <w:tblPrEx>
          <w:tblCellMar>
            <w:top w:w="0" w:type="dxa"/>
            <w:bottom w:w="0" w:type="dxa"/>
          </w:tblCellMar>
        </w:tblPrEx>
        <w:tc>
          <w:tcPr>
            <w:tcW w:w="5000" w:type="pct"/>
            <w:shd w:val="clear" w:color="auto" w:fill="FFFFFF"/>
            <w:tcMar>
              <w:top w:w="160" w:type="dxa"/>
              <w:left w:w="200" w:type="dxa"/>
              <w:bottom w:w="160" w:type="dxa"/>
              <w:right w:w="200" w:type="dxa"/>
            </w:tcMar>
          </w:tcPr>
          <w:p w14:paraId="23EA6CFA" w14:textId="77777777" w:rsidR="00BE479B" w:rsidRDefault="00000000">
            <w:pPr>
              <w:spacing w:after="60"/>
            </w:pPr>
            <w:r>
              <w:rPr>
                <w:b/>
                <w:bCs/>
                <w:color w:val="0B4F44"/>
                <w:sz w:val="20"/>
                <w:szCs w:val="20"/>
              </w:rPr>
              <w:t>Problem Solving</w:t>
            </w:r>
          </w:p>
          <w:p w14:paraId="7363834A" w14:textId="77777777" w:rsidR="00BE479B" w:rsidRDefault="00000000">
            <w:r>
              <w:rPr>
                <w:color w:val="6B7280"/>
                <w:sz w:val="19"/>
                <w:szCs w:val="19"/>
              </w:rPr>
              <w:t>Investigating information, identifying gaps and determining what is required to move a task forward.</w:t>
            </w:r>
          </w:p>
        </w:tc>
      </w:tr>
    </w:tbl>
    <w:p w14:paraId="548C0E4E" w14:textId="77777777" w:rsidR="00BE479B" w:rsidRDefault="00BE479B">
      <w:pPr>
        <w:spacing w:after="140"/>
      </w:pPr>
    </w:p>
    <w:tbl>
      <w:tblPr>
        <w:tblW w:w="5000" w:type="pct"/>
        <w:tblBorders>
          <w:top w:val="single" w:sz="4" w:space="0" w:color="D9D5CC"/>
          <w:left w:val="single" w:sz="4" w:space="0" w:color="D9D5CC"/>
          <w:bottom w:val="single" w:sz="4" w:space="0" w:color="D9D5CC"/>
          <w:right w:val="single" w:sz="4" w:space="0" w:color="D9D5C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230"/>
      </w:tblGrid>
      <w:tr w:rsidR="00BE479B" w14:paraId="790CEE5B" w14:textId="77777777">
        <w:tblPrEx>
          <w:tblCellMar>
            <w:top w:w="0" w:type="dxa"/>
            <w:bottom w:w="0" w:type="dxa"/>
          </w:tblCellMar>
        </w:tblPrEx>
        <w:tc>
          <w:tcPr>
            <w:tcW w:w="5000" w:type="pct"/>
            <w:shd w:val="clear" w:color="auto" w:fill="FFFFFF"/>
            <w:tcMar>
              <w:top w:w="160" w:type="dxa"/>
              <w:left w:w="200" w:type="dxa"/>
              <w:bottom w:w="160" w:type="dxa"/>
              <w:right w:w="200" w:type="dxa"/>
            </w:tcMar>
          </w:tcPr>
          <w:p w14:paraId="1C0DB96E" w14:textId="77777777" w:rsidR="00BE479B" w:rsidRDefault="00000000">
            <w:pPr>
              <w:spacing w:after="60"/>
            </w:pPr>
            <w:r>
              <w:rPr>
                <w:b/>
                <w:bCs/>
                <w:color w:val="0B4F44"/>
                <w:sz w:val="20"/>
                <w:szCs w:val="20"/>
              </w:rPr>
              <w:t>Remote / Digital Collaboration</w:t>
            </w:r>
          </w:p>
          <w:p w14:paraId="558F6470" w14:textId="77777777" w:rsidR="00BE479B" w:rsidRDefault="00000000">
            <w:r>
              <w:rPr>
                <w:color w:val="6B7280"/>
                <w:sz w:val="19"/>
                <w:szCs w:val="19"/>
              </w:rPr>
              <w:t>Experienced working independently with digital documentation, GIS data, reporting tools and remote communication.</w:t>
            </w:r>
          </w:p>
        </w:tc>
      </w:tr>
    </w:tbl>
    <w:p w14:paraId="002118D1" w14:textId="46877CA1" w:rsidR="00BE479B" w:rsidRDefault="00BE479B"/>
    <w:p w14:paraId="10C1B1DE" w14:textId="77777777" w:rsidR="00BE479B" w:rsidRDefault="00000000">
      <w:pPr>
        <w:pStyle w:val="Heading1"/>
        <w:pBdr>
          <w:bottom w:val="single" w:sz="8" w:space="6" w:color="0F6B5C"/>
        </w:pBdr>
        <w:spacing w:before="400" w:after="200"/>
      </w:pPr>
      <w:r>
        <w:rPr>
          <w:b/>
          <w:bCs/>
          <w:color w:val="0B4F44"/>
          <w:spacing w:val="10"/>
          <w:sz w:val="26"/>
          <w:szCs w:val="26"/>
        </w:rPr>
        <w:t>3. CASE STUDY — COORDINATING AN ENVIRONMENTAL ASSESSMENT</w:t>
      </w:r>
    </w:p>
    <w:p w14:paraId="71D13E01" w14:textId="77777777" w:rsidR="00BE479B" w:rsidRDefault="00000000">
      <w:pPr>
        <w:spacing w:before="160" w:after="60"/>
      </w:pPr>
      <w:r>
        <w:rPr>
          <w:b/>
          <w:bCs/>
          <w:color w:val="0F6B5C"/>
          <w:spacing w:val="12"/>
          <w:sz w:val="18"/>
          <w:szCs w:val="18"/>
        </w:rPr>
        <w:t>CONTEXT</w:t>
      </w:r>
    </w:p>
    <w:p w14:paraId="0344A8F4" w14:textId="77777777" w:rsidR="00BE479B" w:rsidRDefault="00000000">
      <w:pPr>
        <w:spacing w:after="160" w:line="300" w:lineRule="auto"/>
      </w:pPr>
      <w:r>
        <w:t>Environmental consulting projects involve multiple stakeholders, technical requirements, regulatory considerations and firm deadlines. Successful delivery requires information to be collected, reviewed and coordinated before a final deliverable can be completed.</w:t>
      </w:r>
    </w:p>
    <w:p w14:paraId="7C12569A" w14:textId="77777777" w:rsidR="00BE479B" w:rsidRDefault="00000000">
      <w:pPr>
        <w:spacing w:before="160" w:after="60"/>
      </w:pPr>
      <w:r>
        <w:rPr>
          <w:b/>
          <w:bCs/>
          <w:color w:val="0F6B5C"/>
          <w:spacing w:val="12"/>
          <w:sz w:val="18"/>
          <w:szCs w:val="18"/>
        </w:rPr>
        <w:t>MY ROLE</w:t>
      </w:r>
    </w:p>
    <w:p w14:paraId="66915A77" w14:textId="77777777" w:rsidR="00BE479B" w:rsidRDefault="00000000">
      <w:pPr>
        <w:spacing w:after="160" w:line="300" w:lineRule="auto"/>
      </w:pPr>
      <w:r>
        <w:t>I supported the coordination and delivery of biodiversity and ecological assessment work across several projects, including the Ludeke Dam Repairs (Mbizana), Eskom powerline and substation installations (Western Cape and Mpophomeni, KwaZulu-Natal), the Hlabisa Bulk Sewer Pipeline and Wastewater Treatment Works, and the Qalani Piggery expansion — communicating with relevant stakeholders and ensuring required information was available for assessment and reporting.</w:t>
      </w:r>
    </w:p>
    <w:p w14:paraId="71487632" w14:textId="77777777" w:rsidR="00BE479B" w:rsidRDefault="00000000">
      <w:pPr>
        <w:spacing w:before="160" w:after="60"/>
      </w:pPr>
      <w:r>
        <w:rPr>
          <w:b/>
          <w:bCs/>
          <w:color w:val="0F6B5C"/>
          <w:spacing w:val="12"/>
          <w:sz w:val="18"/>
          <w:szCs w:val="18"/>
        </w:rPr>
        <w:t>ONBOARDING-RELEVANT ACTIVITIES</w:t>
      </w:r>
    </w:p>
    <w:p w14:paraId="03EB5CBF" w14:textId="77777777" w:rsidR="00BE479B" w:rsidRDefault="00000000" w:rsidP="008632D3">
      <w:pPr>
        <w:pStyle w:val="ListParagraph"/>
        <w:numPr>
          <w:ilvl w:val="0"/>
          <w:numId w:val="4"/>
        </w:numPr>
        <w:spacing w:after="80" w:line="280" w:lineRule="auto"/>
      </w:pPr>
      <w:r>
        <w:t>Understand requirements — identified the information and project requirements needed to begin and progress each assessment.</w:t>
      </w:r>
    </w:p>
    <w:p w14:paraId="7751B32C" w14:textId="77777777" w:rsidR="00BE479B" w:rsidRDefault="00000000" w:rsidP="008632D3">
      <w:pPr>
        <w:pStyle w:val="ListParagraph"/>
        <w:numPr>
          <w:ilvl w:val="0"/>
          <w:numId w:val="4"/>
        </w:numPr>
        <w:spacing w:after="80" w:line="280" w:lineRule="auto"/>
      </w:pPr>
      <w:r>
        <w:t>Gather information — communicated with stakeholders to obtain required data and supporting documentation.</w:t>
      </w:r>
    </w:p>
    <w:p w14:paraId="14538A23" w14:textId="77777777" w:rsidR="00BE479B" w:rsidRDefault="00000000" w:rsidP="008632D3">
      <w:pPr>
        <w:pStyle w:val="ListParagraph"/>
        <w:numPr>
          <w:ilvl w:val="0"/>
          <w:numId w:val="4"/>
        </w:numPr>
        <w:spacing w:after="80" w:line="280" w:lineRule="auto"/>
      </w:pPr>
      <w:r>
        <w:t>Identify gaps — flagged incomplete or unclear information and followed up with the relevant parties.</w:t>
      </w:r>
    </w:p>
    <w:p w14:paraId="63E70A99" w14:textId="77777777" w:rsidR="00BE479B" w:rsidRDefault="00000000" w:rsidP="008632D3">
      <w:pPr>
        <w:pStyle w:val="ListParagraph"/>
        <w:numPr>
          <w:ilvl w:val="0"/>
          <w:numId w:val="4"/>
        </w:numPr>
        <w:spacing w:after="80" w:line="280" w:lineRule="auto"/>
      </w:pPr>
      <w:r>
        <w:t>Coordinate stakeholders — worked across disciplines (ecology, GIS, engineering, regulators) to obtain what each project required.</w:t>
      </w:r>
    </w:p>
    <w:p w14:paraId="318E7E07" w14:textId="77777777" w:rsidR="00BE479B" w:rsidRDefault="00000000" w:rsidP="008632D3">
      <w:pPr>
        <w:pStyle w:val="ListParagraph"/>
        <w:numPr>
          <w:ilvl w:val="0"/>
          <w:numId w:val="4"/>
        </w:numPr>
        <w:spacing w:after="80" w:line="280" w:lineRule="auto"/>
      </w:pPr>
      <w:r>
        <w:t>Manage deliverables — contributed to technical reports and GIS mapping outputs while working toward project deadlines.</w:t>
      </w:r>
    </w:p>
    <w:p w14:paraId="4285A257" w14:textId="77777777" w:rsidR="00BE479B" w:rsidRDefault="00000000" w:rsidP="008632D3">
      <w:pPr>
        <w:pStyle w:val="ListParagraph"/>
        <w:numPr>
          <w:ilvl w:val="0"/>
          <w:numId w:val="4"/>
        </w:numPr>
        <w:spacing w:after="80" w:line="280" w:lineRule="auto"/>
      </w:pPr>
      <w:r>
        <w:t>Communicate progress — used stakeholder meetings to clarify requirements and resolve outstanding matters.</w:t>
      </w:r>
    </w:p>
    <w:p w14:paraId="1BB1CE9B" w14:textId="77777777" w:rsidR="00BE479B" w:rsidRDefault="00000000">
      <w:pPr>
        <w:pBdr>
          <w:top w:val="single" w:sz="4" w:space="8" w:color="D9D5CC"/>
        </w:pBdr>
        <w:spacing w:before="140" w:after="60"/>
        <w:rPr>
          <w:i/>
          <w:iCs/>
          <w:color w:val="6B7280"/>
          <w:sz w:val="19"/>
          <w:szCs w:val="19"/>
        </w:rPr>
      </w:pPr>
      <w:r>
        <w:rPr>
          <w:b/>
          <w:bCs/>
          <w:color w:val="0F6B5C"/>
          <w:spacing w:val="10"/>
          <w:sz w:val="17"/>
          <w:szCs w:val="17"/>
        </w:rPr>
        <w:t xml:space="preserve">SKILLS DEMONSTRATED   </w:t>
      </w:r>
      <w:r>
        <w:rPr>
          <w:i/>
          <w:iCs/>
          <w:color w:val="6B7280"/>
          <w:sz w:val="19"/>
          <w:szCs w:val="19"/>
        </w:rPr>
        <w:t>Requirements gathering · Stakeholder communication · Follow-up · Documentation · Coordination · Deadline management · Problem solving</w:t>
      </w:r>
    </w:p>
    <w:p w14:paraId="5F3D39F0" w14:textId="77777777" w:rsidR="008632D3" w:rsidRDefault="008632D3">
      <w:pPr>
        <w:pBdr>
          <w:top w:val="single" w:sz="4" w:space="8" w:color="D9D5CC"/>
        </w:pBdr>
        <w:spacing w:before="140" w:after="60"/>
        <w:rPr>
          <w:i/>
          <w:iCs/>
          <w:color w:val="6B7280"/>
          <w:sz w:val="19"/>
          <w:szCs w:val="19"/>
        </w:rPr>
      </w:pPr>
    </w:p>
    <w:p w14:paraId="3C8EE55C" w14:textId="77777777" w:rsidR="008632D3" w:rsidRDefault="008632D3">
      <w:pPr>
        <w:pBdr>
          <w:top w:val="single" w:sz="4" w:space="8" w:color="D9D5CC"/>
        </w:pBdr>
        <w:spacing w:before="140" w:after="60"/>
        <w:rPr>
          <w:i/>
          <w:iCs/>
          <w:color w:val="6B7280"/>
          <w:sz w:val="19"/>
          <w:szCs w:val="19"/>
        </w:rPr>
      </w:pPr>
    </w:p>
    <w:p w14:paraId="4FEAEC7C" w14:textId="77777777" w:rsidR="008632D3" w:rsidRDefault="008632D3">
      <w:pPr>
        <w:pBdr>
          <w:top w:val="single" w:sz="4" w:space="8" w:color="D9D5CC"/>
        </w:pBdr>
        <w:spacing w:before="140" w:after="60"/>
      </w:pPr>
    </w:p>
    <w:p w14:paraId="0F4FD279" w14:textId="77777777" w:rsidR="00BE479B" w:rsidRDefault="00000000">
      <w:pPr>
        <w:pStyle w:val="Heading1"/>
        <w:pBdr>
          <w:bottom w:val="single" w:sz="8" w:space="6" w:color="0F6B5C"/>
        </w:pBdr>
        <w:spacing w:before="400" w:after="200"/>
      </w:pPr>
      <w:r>
        <w:rPr>
          <w:b/>
          <w:bCs/>
          <w:color w:val="0B4F44"/>
          <w:spacing w:val="10"/>
          <w:sz w:val="26"/>
          <w:szCs w:val="26"/>
        </w:rPr>
        <w:lastRenderedPageBreak/>
        <w:t>4. CASE STUDY — HELPING PEOPLE UNDERSTAND COMPLEX INFORMATION</w:t>
      </w:r>
    </w:p>
    <w:p w14:paraId="044A2E59" w14:textId="77777777" w:rsidR="00BE479B" w:rsidRDefault="00000000">
      <w:pPr>
        <w:spacing w:before="160" w:after="60"/>
      </w:pPr>
      <w:r>
        <w:rPr>
          <w:b/>
          <w:bCs/>
          <w:color w:val="0F6B5C"/>
          <w:spacing w:val="12"/>
          <w:sz w:val="18"/>
          <w:szCs w:val="18"/>
        </w:rPr>
        <w:t>CONTEXT</w:t>
      </w:r>
    </w:p>
    <w:p w14:paraId="2CE0BD43" w14:textId="77777777" w:rsidR="00BE479B" w:rsidRDefault="00000000">
      <w:pPr>
        <w:spacing w:after="160" w:line="300" w:lineRule="auto"/>
      </w:pPr>
      <w:r>
        <w:t>As a tutor and demonstrator for second-year Ichthyology students at Rhodes University (classes of 16–20 students, 2018–2019), I worked with students who had different levels of understanding, learning styles and support needs.</w:t>
      </w:r>
    </w:p>
    <w:p w14:paraId="44C97E45" w14:textId="77777777" w:rsidR="00BE479B" w:rsidRDefault="00000000">
      <w:pPr>
        <w:spacing w:before="160" w:after="60"/>
      </w:pPr>
      <w:r>
        <w:rPr>
          <w:b/>
          <w:bCs/>
          <w:color w:val="0F6B5C"/>
          <w:spacing w:val="12"/>
          <w:sz w:val="18"/>
          <w:szCs w:val="18"/>
        </w:rPr>
        <w:t>WHAT I DID</w:t>
      </w:r>
    </w:p>
    <w:p w14:paraId="00FDE91F" w14:textId="77777777" w:rsidR="00BE479B" w:rsidRDefault="00000000" w:rsidP="008632D3">
      <w:pPr>
        <w:pStyle w:val="ListParagraph"/>
        <w:numPr>
          <w:ilvl w:val="0"/>
          <w:numId w:val="5"/>
        </w:numPr>
        <w:spacing w:after="80" w:line="280" w:lineRule="auto"/>
      </w:pPr>
      <w:r>
        <w:t>Identified where a student was struggling</w:t>
      </w:r>
    </w:p>
    <w:p w14:paraId="27E50BC0" w14:textId="77777777" w:rsidR="00BE479B" w:rsidRDefault="00000000" w:rsidP="008632D3">
      <w:pPr>
        <w:pStyle w:val="ListParagraph"/>
        <w:numPr>
          <w:ilvl w:val="0"/>
          <w:numId w:val="5"/>
        </w:numPr>
        <w:spacing w:after="80" w:line="280" w:lineRule="auto"/>
      </w:pPr>
      <w:r>
        <w:t>Adapted explanations to their level of understanding</w:t>
      </w:r>
    </w:p>
    <w:p w14:paraId="19009527" w14:textId="77777777" w:rsidR="00BE479B" w:rsidRDefault="00000000" w:rsidP="008632D3">
      <w:pPr>
        <w:pStyle w:val="ListParagraph"/>
        <w:numPr>
          <w:ilvl w:val="0"/>
          <w:numId w:val="5"/>
        </w:numPr>
        <w:spacing w:after="80" w:line="280" w:lineRule="auto"/>
      </w:pPr>
      <w:r>
        <w:t>Broke complicated concepts into manageable steps</w:t>
      </w:r>
    </w:p>
    <w:p w14:paraId="4666B453" w14:textId="77777777" w:rsidR="00BE479B" w:rsidRDefault="00000000" w:rsidP="008632D3">
      <w:pPr>
        <w:pStyle w:val="ListParagraph"/>
        <w:numPr>
          <w:ilvl w:val="0"/>
          <w:numId w:val="5"/>
        </w:numPr>
        <w:spacing w:after="80" w:line="280" w:lineRule="auto"/>
      </w:pPr>
      <w:r>
        <w:t>Answered questions and clarified misunderstandings</w:t>
      </w:r>
    </w:p>
    <w:p w14:paraId="6D20AA5B" w14:textId="77777777" w:rsidR="00BE479B" w:rsidRDefault="00000000" w:rsidP="008632D3">
      <w:pPr>
        <w:pStyle w:val="ListParagraph"/>
        <w:numPr>
          <w:ilvl w:val="0"/>
          <w:numId w:val="5"/>
        </w:numPr>
        <w:spacing w:after="80" w:line="280" w:lineRule="auto"/>
      </w:pPr>
      <w:r>
        <w:t>Provided encouragement and constructive feedback</w:t>
      </w:r>
    </w:p>
    <w:p w14:paraId="19345142" w14:textId="77777777" w:rsidR="00BE479B" w:rsidRDefault="00000000" w:rsidP="008632D3">
      <w:pPr>
        <w:pStyle w:val="ListParagraph"/>
        <w:numPr>
          <w:ilvl w:val="0"/>
          <w:numId w:val="5"/>
        </w:numPr>
        <w:spacing w:after="80" w:line="280" w:lineRule="auto"/>
      </w:pPr>
      <w:r>
        <w:t xml:space="preserve">Adjusted my approach according to </w:t>
      </w:r>
      <w:proofErr w:type="gramStart"/>
      <w:r>
        <w:t>each individual's</w:t>
      </w:r>
      <w:proofErr w:type="gramEnd"/>
      <w:r>
        <w:t xml:space="preserve"> needs</w:t>
      </w:r>
    </w:p>
    <w:p w14:paraId="071E0F8C" w14:textId="77777777" w:rsidR="00BE479B" w:rsidRDefault="00000000">
      <w:pPr>
        <w:spacing w:before="160" w:after="60"/>
      </w:pPr>
      <w:r>
        <w:rPr>
          <w:b/>
          <w:bCs/>
          <w:color w:val="0F6B5C"/>
          <w:spacing w:val="12"/>
          <w:sz w:val="18"/>
          <w:szCs w:val="18"/>
        </w:rPr>
        <w:t>HOW THIS TRANSLATES TO ONBOARDING</w:t>
      </w:r>
    </w:p>
    <w:p w14:paraId="274714AD" w14:textId="77777777" w:rsidR="00BE479B" w:rsidRDefault="00000000">
      <w:pPr>
        <w:spacing w:after="160" w:line="300" w:lineRule="auto"/>
      </w:pPr>
      <w:r>
        <w:t>Client onboarding isn't simply sending instructions — a client may be unfamiliar with a platform, process or service, and the onboarding professional needs to understand, explain, demonstrate, check understanding, support and follow up. My tutoring experience directly reflects this communication style.</w:t>
      </w:r>
    </w:p>
    <w:p w14:paraId="6CF0E7C5" w14:textId="77777777" w:rsidR="00BE479B" w:rsidRDefault="00000000">
      <w:pPr>
        <w:pBdr>
          <w:top w:val="single" w:sz="4" w:space="8" w:color="D9D5CC"/>
        </w:pBdr>
        <w:spacing w:before="140" w:after="60"/>
      </w:pPr>
      <w:r>
        <w:rPr>
          <w:b/>
          <w:bCs/>
          <w:color w:val="0F6B5C"/>
          <w:spacing w:val="10"/>
          <w:sz w:val="17"/>
          <w:szCs w:val="17"/>
        </w:rPr>
        <w:t xml:space="preserve">SKILLS DEMONSTRATED   </w:t>
      </w:r>
      <w:r>
        <w:rPr>
          <w:i/>
          <w:iCs/>
          <w:color w:val="6B7280"/>
          <w:sz w:val="19"/>
          <w:szCs w:val="19"/>
        </w:rPr>
        <w:t>Client education · Active listening · Adaptability · Clear communication · Patience · Relationship building</w:t>
      </w:r>
    </w:p>
    <w:p w14:paraId="70F84FDF" w14:textId="027F21F9" w:rsidR="00BE479B" w:rsidRDefault="00BE479B"/>
    <w:p w14:paraId="011D2004" w14:textId="77777777" w:rsidR="00BE479B" w:rsidRDefault="00000000">
      <w:pPr>
        <w:pStyle w:val="Heading1"/>
        <w:pBdr>
          <w:bottom w:val="single" w:sz="8" w:space="6" w:color="0F6B5C"/>
        </w:pBdr>
        <w:spacing w:before="400" w:after="200"/>
      </w:pPr>
      <w:r>
        <w:rPr>
          <w:b/>
          <w:bCs/>
          <w:color w:val="0B4F44"/>
          <w:spacing w:val="10"/>
          <w:sz w:val="26"/>
          <w:szCs w:val="26"/>
        </w:rPr>
        <w:t>5. CASE STUDY — STAKEHOLDER COMMUNICATION &amp; REQUIREMENTS CLARIFICATION</w:t>
      </w:r>
    </w:p>
    <w:p w14:paraId="5561F29F" w14:textId="77777777" w:rsidR="00BE479B" w:rsidRDefault="00000000">
      <w:pPr>
        <w:spacing w:before="160" w:after="60"/>
      </w:pPr>
      <w:r>
        <w:rPr>
          <w:b/>
          <w:bCs/>
          <w:color w:val="0F6B5C"/>
          <w:spacing w:val="12"/>
          <w:sz w:val="18"/>
          <w:szCs w:val="18"/>
        </w:rPr>
        <w:t>SITUATION</w:t>
      </w:r>
    </w:p>
    <w:p w14:paraId="29A5AE4F" w14:textId="77777777" w:rsidR="00BE479B" w:rsidRDefault="00000000">
      <w:pPr>
        <w:spacing w:after="160" w:line="300" w:lineRule="auto"/>
      </w:pPr>
      <w:r>
        <w:t>Environmental projects such as the Newtown CHC conversion (eThekwini Municipality) and the Lower Thukela Bulk Water Supply maintenance programme involved clients, environmental specialists, government authorities and other stakeholders with different priorities and levels of technical knowledge.</w:t>
      </w:r>
    </w:p>
    <w:p w14:paraId="541CC4E5" w14:textId="77777777" w:rsidR="00BE479B" w:rsidRDefault="00000000">
      <w:pPr>
        <w:spacing w:before="160" w:after="60"/>
      </w:pPr>
      <w:r>
        <w:rPr>
          <w:b/>
          <w:bCs/>
          <w:color w:val="0F6B5C"/>
          <w:spacing w:val="12"/>
          <w:sz w:val="18"/>
          <w:szCs w:val="18"/>
        </w:rPr>
        <w:t>MY APPROACH</w:t>
      </w:r>
    </w:p>
    <w:p w14:paraId="6EBA67DF" w14:textId="77777777" w:rsidR="00BE479B" w:rsidRDefault="00000000">
      <w:pPr>
        <w:spacing w:before="260" w:after="100"/>
      </w:pPr>
      <w:r>
        <w:rPr>
          <w:b/>
          <w:bCs/>
          <w:color w:val="0B4F44"/>
          <w:sz w:val="22"/>
          <w:szCs w:val="22"/>
        </w:rPr>
        <w:t>Before the Meeting</w:t>
      </w:r>
    </w:p>
    <w:p w14:paraId="002FB852" w14:textId="77777777" w:rsidR="00BE479B" w:rsidRDefault="00000000" w:rsidP="008632D3">
      <w:pPr>
        <w:pStyle w:val="ListParagraph"/>
        <w:numPr>
          <w:ilvl w:val="0"/>
          <w:numId w:val="6"/>
        </w:numPr>
        <w:spacing w:after="80" w:line="280" w:lineRule="auto"/>
      </w:pPr>
      <w:r>
        <w:t>Review available project information</w:t>
      </w:r>
    </w:p>
    <w:p w14:paraId="41BEE141" w14:textId="77777777" w:rsidR="00BE479B" w:rsidRDefault="00000000" w:rsidP="008632D3">
      <w:pPr>
        <w:pStyle w:val="ListParagraph"/>
        <w:numPr>
          <w:ilvl w:val="0"/>
          <w:numId w:val="6"/>
        </w:numPr>
        <w:spacing w:after="80" w:line="280" w:lineRule="auto"/>
      </w:pPr>
      <w:r>
        <w:t>Identify outstanding information</w:t>
      </w:r>
    </w:p>
    <w:p w14:paraId="52D44EAF" w14:textId="77777777" w:rsidR="00BE479B" w:rsidRDefault="00000000" w:rsidP="008632D3">
      <w:pPr>
        <w:pStyle w:val="ListParagraph"/>
        <w:numPr>
          <w:ilvl w:val="0"/>
          <w:numId w:val="6"/>
        </w:numPr>
        <w:spacing w:after="80" w:line="280" w:lineRule="auto"/>
      </w:pPr>
      <w:r>
        <w:t>Understand the purpose of the meeting</w:t>
      </w:r>
    </w:p>
    <w:p w14:paraId="35DB7028" w14:textId="77777777" w:rsidR="00BE479B" w:rsidRDefault="00000000" w:rsidP="008632D3">
      <w:pPr>
        <w:pStyle w:val="ListParagraph"/>
        <w:numPr>
          <w:ilvl w:val="0"/>
          <w:numId w:val="6"/>
        </w:numPr>
        <w:spacing w:after="80" w:line="280" w:lineRule="auto"/>
      </w:pPr>
      <w:r>
        <w:t>Prepare questions and issues requiring clarification</w:t>
      </w:r>
    </w:p>
    <w:p w14:paraId="3E6A8D8A" w14:textId="77777777" w:rsidR="00BE479B" w:rsidRDefault="00000000">
      <w:pPr>
        <w:spacing w:before="40" w:after="40"/>
        <w:jc w:val="center"/>
      </w:pPr>
      <w:r>
        <w:rPr>
          <w:b/>
          <w:bCs/>
          <w:color w:val="0F6B5C"/>
          <w:sz w:val="24"/>
          <w:szCs w:val="24"/>
        </w:rPr>
        <w:t>↓</w:t>
      </w:r>
    </w:p>
    <w:p w14:paraId="18C4CD43" w14:textId="77777777" w:rsidR="00BE479B" w:rsidRDefault="00000000">
      <w:pPr>
        <w:spacing w:before="260" w:after="100"/>
      </w:pPr>
      <w:r>
        <w:rPr>
          <w:b/>
          <w:bCs/>
          <w:color w:val="0B4F44"/>
          <w:sz w:val="22"/>
          <w:szCs w:val="22"/>
        </w:rPr>
        <w:t>During the Meeting</w:t>
      </w:r>
    </w:p>
    <w:p w14:paraId="51034CEB" w14:textId="77777777" w:rsidR="00BE479B" w:rsidRDefault="00000000" w:rsidP="008632D3">
      <w:pPr>
        <w:pStyle w:val="ListParagraph"/>
        <w:numPr>
          <w:ilvl w:val="0"/>
          <w:numId w:val="7"/>
        </w:numPr>
        <w:spacing w:after="80" w:line="280" w:lineRule="auto"/>
      </w:pPr>
      <w:r>
        <w:t>Listen to stakeholder requirements</w:t>
      </w:r>
    </w:p>
    <w:p w14:paraId="06AABB73" w14:textId="77777777" w:rsidR="00BE479B" w:rsidRDefault="00000000" w:rsidP="008632D3">
      <w:pPr>
        <w:pStyle w:val="ListParagraph"/>
        <w:numPr>
          <w:ilvl w:val="0"/>
          <w:numId w:val="7"/>
        </w:numPr>
        <w:spacing w:after="80" w:line="280" w:lineRule="auto"/>
      </w:pPr>
      <w:r>
        <w:t>Ask clarifying questions</w:t>
      </w:r>
    </w:p>
    <w:p w14:paraId="5EE5E9B7" w14:textId="77777777" w:rsidR="00BE479B" w:rsidRDefault="00000000" w:rsidP="008632D3">
      <w:pPr>
        <w:pStyle w:val="ListParagraph"/>
        <w:numPr>
          <w:ilvl w:val="0"/>
          <w:numId w:val="7"/>
        </w:numPr>
        <w:spacing w:after="80" w:line="280" w:lineRule="auto"/>
      </w:pPr>
      <w:r>
        <w:t>Identify information gaps</w:t>
      </w:r>
    </w:p>
    <w:p w14:paraId="35440180" w14:textId="77777777" w:rsidR="00BE479B" w:rsidRDefault="00000000" w:rsidP="008632D3">
      <w:pPr>
        <w:pStyle w:val="ListParagraph"/>
        <w:numPr>
          <w:ilvl w:val="0"/>
          <w:numId w:val="7"/>
        </w:numPr>
        <w:spacing w:after="80" w:line="280" w:lineRule="auto"/>
      </w:pPr>
      <w:r>
        <w:t>Understand responsibilities and next steps</w:t>
      </w:r>
    </w:p>
    <w:p w14:paraId="0CFA542F" w14:textId="77777777" w:rsidR="00BE479B" w:rsidRDefault="00000000" w:rsidP="008632D3">
      <w:pPr>
        <w:pStyle w:val="ListParagraph"/>
        <w:numPr>
          <w:ilvl w:val="0"/>
          <w:numId w:val="7"/>
        </w:numPr>
        <w:spacing w:after="80" w:line="280" w:lineRule="auto"/>
      </w:pPr>
      <w:r>
        <w:lastRenderedPageBreak/>
        <w:t>Communicate technical information in accessible terms</w:t>
      </w:r>
    </w:p>
    <w:p w14:paraId="7A7C49E4" w14:textId="77777777" w:rsidR="00BE479B" w:rsidRDefault="00000000">
      <w:pPr>
        <w:spacing w:before="40" w:after="40"/>
        <w:jc w:val="center"/>
      </w:pPr>
      <w:r>
        <w:rPr>
          <w:b/>
          <w:bCs/>
          <w:color w:val="0F6B5C"/>
          <w:sz w:val="24"/>
          <w:szCs w:val="24"/>
        </w:rPr>
        <w:t>↓</w:t>
      </w:r>
    </w:p>
    <w:p w14:paraId="0D2BA039" w14:textId="77777777" w:rsidR="00BE479B" w:rsidRDefault="00000000">
      <w:pPr>
        <w:spacing w:before="260" w:after="100"/>
      </w:pPr>
      <w:r>
        <w:rPr>
          <w:b/>
          <w:bCs/>
          <w:color w:val="0B4F44"/>
          <w:sz w:val="22"/>
          <w:szCs w:val="22"/>
        </w:rPr>
        <w:t>After the Meeting</w:t>
      </w:r>
    </w:p>
    <w:p w14:paraId="5DAE6FDD" w14:textId="77777777" w:rsidR="00BE479B" w:rsidRDefault="00000000" w:rsidP="008632D3">
      <w:pPr>
        <w:pStyle w:val="ListParagraph"/>
        <w:numPr>
          <w:ilvl w:val="0"/>
          <w:numId w:val="8"/>
        </w:numPr>
        <w:spacing w:after="80" w:line="280" w:lineRule="auto"/>
      </w:pPr>
      <w:r>
        <w:t>Record relevant information</w:t>
      </w:r>
    </w:p>
    <w:p w14:paraId="0806643B" w14:textId="77777777" w:rsidR="00BE479B" w:rsidRDefault="00000000" w:rsidP="008632D3">
      <w:pPr>
        <w:pStyle w:val="ListParagraph"/>
        <w:numPr>
          <w:ilvl w:val="0"/>
          <w:numId w:val="8"/>
        </w:numPr>
        <w:spacing w:after="80" w:line="280" w:lineRule="auto"/>
      </w:pPr>
      <w:r>
        <w:t>Identify outstanding actions</w:t>
      </w:r>
    </w:p>
    <w:p w14:paraId="783FD0F8" w14:textId="77777777" w:rsidR="00BE479B" w:rsidRDefault="00000000" w:rsidP="008632D3">
      <w:pPr>
        <w:pStyle w:val="ListParagraph"/>
        <w:numPr>
          <w:ilvl w:val="0"/>
          <w:numId w:val="8"/>
        </w:numPr>
        <w:spacing w:after="80" w:line="280" w:lineRule="auto"/>
      </w:pPr>
      <w:r>
        <w:t>Follow up where necessary</w:t>
      </w:r>
    </w:p>
    <w:p w14:paraId="4340BA5F" w14:textId="77777777" w:rsidR="00BE479B" w:rsidRDefault="00000000" w:rsidP="008632D3">
      <w:pPr>
        <w:pStyle w:val="ListParagraph"/>
        <w:numPr>
          <w:ilvl w:val="0"/>
          <w:numId w:val="8"/>
        </w:numPr>
        <w:spacing w:after="80" w:line="280" w:lineRule="auto"/>
      </w:pPr>
      <w:r>
        <w:t>Incorporate information into project documentation</w:t>
      </w:r>
    </w:p>
    <w:p w14:paraId="253AA727" w14:textId="77777777" w:rsidR="00BE479B" w:rsidRDefault="00000000" w:rsidP="008632D3">
      <w:pPr>
        <w:pStyle w:val="ListParagraph"/>
        <w:numPr>
          <w:ilvl w:val="0"/>
          <w:numId w:val="8"/>
        </w:numPr>
        <w:spacing w:after="80" w:line="280" w:lineRule="auto"/>
      </w:pPr>
      <w:r>
        <w:t>Continue tracking project requirements</w:t>
      </w:r>
    </w:p>
    <w:p w14:paraId="562B586F" w14:textId="77777777" w:rsidR="00BE479B" w:rsidRDefault="00000000">
      <w:pPr>
        <w:spacing w:after="160" w:line="300" w:lineRule="auto"/>
      </w:pPr>
      <w:r>
        <w:t>This workflow closely mirrors client onboarding, where effective communication before, during and after client interactions is essential to moving a client successfully through the onboarding process.</w:t>
      </w:r>
    </w:p>
    <w:p w14:paraId="57EC8F49" w14:textId="77777777" w:rsidR="00BE479B" w:rsidRDefault="00000000">
      <w:pPr>
        <w:pBdr>
          <w:top w:val="single" w:sz="4" w:space="8" w:color="D9D5CC"/>
        </w:pBdr>
        <w:spacing w:before="140" w:after="60"/>
      </w:pPr>
      <w:r>
        <w:rPr>
          <w:b/>
          <w:bCs/>
          <w:color w:val="0F6B5C"/>
          <w:spacing w:val="10"/>
          <w:sz w:val="17"/>
          <w:szCs w:val="17"/>
        </w:rPr>
        <w:t xml:space="preserve">SKILLS DEMONSTRATED   </w:t>
      </w:r>
      <w:r>
        <w:rPr>
          <w:i/>
          <w:iCs/>
          <w:color w:val="6B7280"/>
          <w:sz w:val="19"/>
          <w:szCs w:val="19"/>
        </w:rPr>
        <w:t>Meeting preparation · Active listening · Requirements clarification · Technical translation · Documentation · Follow-through</w:t>
      </w:r>
    </w:p>
    <w:p w14:paraId="5D268045" w14:textId="77777777" w:rsidR="00BE479B" w:rsidRDefault="00000000">
      <w:pPr>
        <w:pStyle w:val="Heading1"/>
        <w:pBdr>
          <w:bottom w:val="single" w:sz="8" w:space="6" w:color="0F6B5C"/>
        </w:pBdr>
        <w:spacing w:before="400" w:after="200"/>
      </w:pPr>
      <w:r>
        <w:rPr>
          <w:b/>
          <w:bCs/>
          <w:color w:val="0B4F44"/>
          <w:spacing w:val="10"/>
          <w:sz w:val="26"/>
          <w:szCs w:val="26"/>
        </w:rPr>
        <w:t>6. MY CLIENT ONBOARDING WORKFLOW</w:t>
      </w:r>
    </w:p>
    <w:p w14:paraId="2913B9D3" w14:textId="77777777" w:rsidR="00BE479B" w:rsidRDefault="00000000">
      <w:pPr>
        <w:spacing w:after="160" w:line="300" w:lineRule="auto"/>
      </w:pPr>
      <w:r>
        <w:rPr>
          <w:i/>
          <w:iCs/>
          <w:color w:val="6B7280"/>
          <w:sz w:val="19"/>
          <w:szCs w:val="19"/>
        </w:rPr>
        <w:t>This is the workflow I would bring into a client onboarding role, built from my consulting and tutoring experience:</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29"/>
        <w:gridCol w:w="9011"/>
      </w:tblGrid>
      <w:tr w:rsidR="00BE479B" w14:paraId="7B593103" w14:textId="77777777">
        <w:tblPrEx>
          <w:tblCellMar>
            <w:top w:w="0" w:type="dxa"/>
            <w:bottom w:w="0" w:type="dxa"/>
          </w:tblCellMar>
        </w:tblPrEx>
        <w:tc>
          <w:tcPr>
            <w:tcW w:w="600" w:type="pct"/>
            <w:shd w:val="clear" w:color="auto" w:fill="0F6B5C"/>
            <w:tcMar>
              <w:top w:w="120" w:type="dxa"/>
              <w:bottom w:w="120" w:type="dxa"/>
            </w:tcMar>
            <w:vAlign w:val="center"/>
          </w:tcPr>
          <w:p w14:paraId="74CC968F" w14:textId="77777777" w:rsidR="00BE479B" w:rsidRDefault="00000000">
            <w:pPr>
              <w:jc w:val="center"/>
            </w:pPr>
            <w:r>
              <w:rPr>
                <w:b/>
                <w:bCs/>
                <w:color w:val="FFFFFF"/>
                <w:sz w:val="24"/>
                <w:szCs w:val="24"/>
              </w:rPr>
              <w:t>01</w:t>
            </w:r>
          </w:p>
        </w:tc>
        <w:tc>
          <w:tcPr>
            <w:tcW w:w="4400" w:type="pct"/>
            <w:shd w:val="clear" w:color="auto" w:fill="F4F1EC"/>
            <w:tcMar>
              <w:top w:w="120" w:type="dxa"/>
              <w:left w:w="220" w:type="dxa"/>
              <w:bottom w:w="120" w:type="dxa"/>
              <w:right w:w="220" w:type="dxa"/>
            </w:tcMar>
          </w:tcPr>
          <w:p w14:paraId="67B8F404" w14:textId="77777777" w:rsidR="00BE479B" w:rsidRDefault="00000000">
            <w:pPr>
              <w:spacing w:after="40"/>
            </w:pPr>
            <w:r>
              <w:rPr>
                <w:b/>
                <w:bCs/>
                <w:color w:val="0B4F44"/>
                <w:sz w:val="20"/>
                <w:szCs w:val="20"/>
              </w:rPr>
              <w:t>DISCOVER</w:t>
            </w:r>
          </w:p>
          <w:p w14:paraId="3D763843" w14:textId="77777777" w:rsidR="00BE479B" w:rsidRDefault="00000000">
            <w:r>
              <w:rPr>
                <w:sz w:val="19"/>
                <w:szCs w:val="19"/>
              </w:rPr>
              <w:t>Understand the client's goals, requirements and expectations.</w:t>
            </w:r>
          </w:p>
        </w:tc>
      </w:tr>
    </w:tbl>
    <w:p w14:paraId="27BA35A7" w14:textId="77777777" w:rsidR="00BE479B" w:rsidRDefault="00000000">
      <w:pPr>
        <w:spacing w:before="40" w:after="40"/>
        <w:jc w:val="center"/>
      </w:pPr>
      <w:r>
        <w:rPr>
          <w:b/>
          <w:bCs/>
          <w:color w:val="0F6B5C"/>
          <w:sz w:val="24"/>
          <w:szCs w:val="24"/>
        </w:rPr>
        <w: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29"/>
        <w:gridCol w:w="9011"/>
      </w:tblGrid>
      <w:tr w:rsidR="00BE479B" w14:paraId="0C35D2BD" w14:textId="77777777">
        <w:tblPrEx>
          <w:tblCellMar>
            <w:top w:w="0" w:type="dxa"/>
            <w:bottom w:w="0" w:type="dxa"/>
          </w:tblCellMar>
        </w:tblPrEx>
        <w:tc>
          <w:tcPr>
            <w:tcW w:w="600" w:type="pct"/>
            <w:shd w:val="clear" w:color="auto" w:fill="0F6B5C"/>
            <w:tcMar>
              <w:top w:w="120" w:type="dxa"/>
              <w:bottom w:w="120" w:type="dxa"/>
            </w:tcMar>
            <w:vAlign w:val="center"/>
          </w:tcPr>
          <w:p w14:paraId="2DA9215C" w14:textId="77777777" w:rsidR="00BE479B" w:rsidRDefault="00000000">
            <w:pPr>
              <w:jc w:val="center"/>
            </w:pPr>
            <w:r>
              <w:rPr>
                <w:b/>
                <w:bCs/>
                <w:color w:val="FFFFFF"/>
                <w:sz w:val="24"/>
                <w:szCs w:val="24"/>
              </w:rPr>
              <w:t>02</w:t>
            </w:r>
          </w:p>
        </w:tc>
        <w:tc>
          <w:tcPr>
            <w:tcW w:w="4400" w:type="pct"/>
            <w:shd w:val="clear" w:color="auto" w:fill="F4F1EC"/>
            <w:tcMar>
              <w:top w:w="120" w:type="dxa"/>
              <w:left w:w="220" w:type="dxa"/>
              <w:bottom w:w="120" w:type="dxa"/>
              <w:right w:w="220" w:type="dxa"/>
            </w:tcMar>
          </w:tcPr>
          <w:p w14:paraId="4C718A28" w14:textId="77777777" w:rsidR="00BE479B" w:rsidRDefault="00000000">
            <w:pPr>
              <w:spacing w:after="40"/>
            </w:pPr>
            <w:r>
              <w:rPr>
                <w:b/>
                <w:bCs/>
                <w:color w:val="0B4F44"/>
                <w:sz w:val="20"/>
                <w:szCs w:val="20"/>
              </w:rPr>
              <w:t>COLLECT</w:t>
            </w:r>
          </w:p>
          <w:p w14:paraId="3ACE022A" w14:textId="77777777" w:rsidR="00BE479B" w:rsidRDefault="00000000">
            <w:r>
              <w:rPr>
                <w:sz w:val="19"/>
                <w:szCs w:val="19"/>
              </w:rPr>
              <w:t>Gather required information, documents and account details.</w:t>
            </w:r>
          </w:p>
        </w:tc>
      </w:tr>
    </w:tbl>
    <w:p w14:paraId="07E24919" w14:textId="77777777" w:rsidR="00BE479B" w:rsidRDefault="00000000">
      <w:pPr>
        <w:spacing w:before="40" w:after="40"/>
        <w:jc w:val="center"/>
      </w:pPr>
      <w:r>
        <w:rPr>
          <w:b/>
          <w:bCs/>
          <w:color w:val="0F6B5C"/>
          <w:sz w:val="24"/>
          <w:szCs w:val="24"/>
        </w:rPr>
        <w: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29"/>
        <w:gridCol w:w="9011"/>
      </w:tblGrid>
      <w:tr w:rsidR="00BE479B" w14:paraId="0D26BB97" w14:textId="77777777">
        <w:tblPrEx>
          <w:tblCellMar>
            <w:top w:w="0" w:type="dxa"/>
            <w:bottom w:w="0" w:type="dxa"/>
          </w:tblCellMar>
        </w:tblPrEx>
        <w:tc>
          <w:tcPr>
            <w:tcW w:w="600" w:type="pct"/>
            <w:shd w:val="clear" w:color="auto" w:fill="0F6B5C"/>
            <w:tcMar>
              <w:top w:w="120" w:type="dxa"/>
              <w:bottom w:w="120" w:type="dxa"/>
            </w:tcMar>
            <w:vAlign w:val="center"/>
          </w:tcPr>
          <w:p w14:paraId="0F1AEC8C" w14:textId="77777777" w:rsidR="00BE479B" w:rsidRDefault="00000000">
            <w:pPr>
              <w:jc w:val="center"/>
            </w:pPr>
            <w:r>
              <w:rPr>
                <w:b/>
                <w:bCs/>
                <w:color w:val="FFFFFF"/>
                <w:sz w:val="24"/>
                <w:szCs w:val="24"/>
              </w:rPr>
              <w:t>03</w:t>
            </w:r>
          </w:p>
        </w:tc>
        <w:tc>
          <w:tcPr>
            <w:tcW w:w="4400" w:type="pct"/>
            <w:shd w:val="clear" w:color="auto" w:fill="F4F1EC"/>
            <w:tcMar>
              <w:top w:w="120" w:type="dxa"/>
              <w:left w:w="220" w:type="dxa"/>
              <w:bottom w:w="120" w:type="dxa"/>
              <w:right w:w="220" w:type="dxa"/>
            </w:tcMar>
          </w:tcPr>
          <w:p w14:paraId="16F16DA3" w14:textId="77777777" w:rsidR="00BE479B" w:rsidRDefault="00000000">
            <w:pPr>
              <w:spacing w:after="40"/>
            </w:pPr>
            <w:r>
              <w:rPr>
                <w:b/>
                <w:bCs/>
                <w:color w:val="0B4F44"/>
                <w:sz w:val="20"/>
                <w:szCs w:val="20"/>
              </w:rPr>
              <w:t>IDENTIFY GAPS</w:t>
            </w:r>
          </w:p>
          <w:p w14:paraId="4707B139" w14:textId="77777777" w:rsidR="00BE479B" w:rsidRDefault="00000000">
            <w:r>
              <w:rPr>
                <w:sz w:val="19"/>
                <w:szCs w:val="19"/>
              </w:rPr>
              <w:t>Determine what is missing, unclear or requires clarification.</w:t>
            </w:r>
          </w:p>
        </w:tc>
      </w:tr>
    </w:tbl>
    <w:p w14:paraId="21F74834" w14:textId="77777777" w:rsidR="00BE479B" w:rsidRDefault="00000000">
      <w:pPr>
        <w:spacing w:before="40" w:after="40"/>
        <w:jc w:val="center"/>
      </w:pPr>
      <w:r>
        <w:rPr>
          <w:b/>
          <w:bCs/>
          <w:color w:val="0F6B5C"/>
          <w:sz w:val="24"/>
          <w:szCs w:val="24"/>
        </w:rPr>
        <w: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29"/>
        <w:gridCol w:w="9011"/>
      </w:tblGrid>
      <w:tr w:rsidR="00BE479B" w14:paraId="13402928" w14:textId="77777777">
        <w:tblPrEx>
          <w:tblCellMar>
            <w:top w:w="0" w:type="dxa"/>
            <w:bottom w:w="0" w:type="dxa"/>
          </w:tblCellMar>
        </w:tblPrEx>
        <w:tc>
          <w:tcPr>
            <w:tcW w:w="600" w:type="pct"/>
            <w:shd w:val="clear" w:color="auto" w:fill="0F6B5C"/>
            <w:tcMar>
              <w:top w:w="120" w:type="dxa"/>
              <w:bottom w:w="120" w:type="dxa"/>
            </w:tcMar>
            <w:vAlign w:val="center"/>
          </w:tcPr>
          <w:p w14:paraId="2699BD25" w14:textId="77777777" w:rsidR="00BE479B" w:rsidRDefault="00000000">
            <w:pPr>
              <w:jc w:val="center"/>
            </w:pPr>
            <w:r>
              <w:rPr>
                <w:b/>
                <w:bCs/>
                <w:color w:val="FFFFFF"/>
                <w:sz w:val="24"/>
                <w:szCs w:val="24"/>
              </w:rPr>
              <w:t>04</w:t>
            </w:r>
          </w:p>
        </w:tc>
        <w:tc>
          <w:tcPr>
            <w:tcW w:w="4400" w:type="pct"/>
            <w:shd w:val="clear" w:color="auto" w:fill="F4F1EC"/>
            <w:tcMar>
              <w:top w:w="120" w:type="dxa"/>
              <w:left w:w="220" w:type="dxa"/>
              <w:bottom w:w="120" w:type="dxa"/>
              <w:right w:w="220" w:type="dxa"/>
            </w:tcMar>
          </w:tcPr>
          <w:p w14:paraId="72FA0E81" w14:textId="77777777" w:rsidR="00BE479B" w:rsidRDefault="00000000">
            <w:pPr>
              <w:spacing w:after="40"/>
            </w:pPr>
            <w:r>
              <w:rPr>
                <w:b/>
                <w:bCs/>
                <w:color w:val="0B4F44"/>
                <w:sz w:val="20"/>
                <w:szCs w:val="20"/>
              </w:rPr>
              <w:t>COORDINATE</w:t>
            </w:r>
          </w:p>
          <w:p w14:paraId="7E0B5170" w14:textId="77777777" w:rsidR="00BE479B" w:rsidRDefault="00000000">
            <w:r>
              <w:rPr>
                <w:sz w:val="19"/>
                <w:szCs w:val="19"/>
              </w:rPr>
              <w:t>Work with the relevant people to obtain information and resolve outstanding items.</w:t>
            </w:r>
          </w:p>
        </w:tc>
      </w:tr>
    </w:tbl>
    <w:p w14:paraId="1F779390" w14:textId="77777777" w:rsidR="00BE479B" w:rsidRDefault="00000000">
      <w:pPr>
        <w:spacing w:before="40" w:after="40"/>
        <w:jc w:val="center"/>
      </w:pPr>
      <w:r>
        <w:rPr>
          <w:b/>
          <w:bCs/>
          <w:color w:val="0F6B5C"/>
          <w:sz w:val="24"/>
          <w:szCs w:val="24"/>
        </w:rPr>
        <w: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29"/>
        <w:gridCol w:w="9011"/>
      </w:tblGrid>
      <w:tr w:rsidR="00BE479B" w14:paraId="4F11B25B" w14:textId="77777777">
        <w:tblPrEx>
          <w:tblCellMar>
            <w:top w:w="0" w:type="dxa"/>
            <w:bottom w:w="0" w:type="dxa"/>
          </w:tblCellMar>
        </w:tblPrEx>
        <w:tc>
          <w:tcPr>
            <w:tcW w:w="600" w:type="pct"/>
            <w:shd w:val="clear" w:color="auto" w:fill="0F6B5C"/>
            <w:tcMar>
              <w:top w:w="120" w:type="dxa"/>
              <w:bottom w:w="120" w:type="dxa"/>
            </w:tcMar>
            <w:vAlign w:val="center"/>
          </w:tcPr>
          <w:p w14:paraId="4964BF59" w14:textId="77777777" w:rsidR="00BE479B" w:rsidRDefault="00000000">
            <w:pPr>
              <w:jc w:val="center"/>
            </w:pPr>
            <w:r>
              <w:rPr>
                <w:b/>
                <w:bCs/>
                <w:color w:val="FFFFFF"/>
                <w:sz w:val="24"/>
                <w:szCs w:val="24"/>
              </w:rPr>
              <w:t>05</w:t>
            </w:r>
          </w:p>
        </w:tc>
        <w:tc>
          <w:tcPr>
            <w:tcW w:w="4400" w:type="pct"/>
            <w:shd w:val="clear" w:color="auto" w:fill="F4F1EC"/>
            <w:tcMar>
              <w:top w:w="120" w:type="dxa"/>
              <w:left w:w="220" w:type="dxa"/>
              <w:bottom w:w="120" w:type="dxa"/>
              <w:right w:w="220" w:type="dxa"/>
            </w:tcMar>
          </w:tcPr>
          <w:p w14:paraId="390D9079" w14:textId="77777777" w:rsidR="00BE479B" w:rsidRDefault="00000000">
            <w:pPr>
              <w:spacing w:after="40"/>
            </w:pPr>
            <w:r>
              <w:rPr>
                <w:b/>
                <w:bCs/>
                <w:color w:val="0B4F44"/>
                <w:sz w:val="20"/>
                <w:szCs w:val="20"/>
              </w:rPr>
              <w:t>EDUCATE</w:t>
            </w:r>
          </w:p>
          <w:p w14:paraId="586C5550" w14:textId="77777777" w:rsidR="00BE479B" w:rsidRDefault="00000000">
            <w:r>
              <w:rPr>
                <w:sz w:val="19"/>
                <w:szCs w:val="19"/>
              </w:rPr>
              <w:t>Explain processes, requirements and next steps clearly.</w:t>
            </w:r>
          </w:p>
        </w:tc>
      </w:tr>
    </w:tbl>
    <w:p w14:paraId="74F43428" w14:textId="77777777" w:rsidR="00BE479B" w:rsidRDefault="00000000">
      <w:pPr>
        <w:spacing w:before="40" w:after="40"/>
        <w:jc w:val="center"/>
      </w:pPr>
      <w:r>
        <w:rPr>
          <w:b/>
          <w:bCs/>
          <w:color w:val="0F6B5C"/>
          <w:sz w:val="24"/>
          <w:szCs w:val="24"/>
        </w:rPr>
        <w: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29"/>
        <w:gridCol w:w="9011"/>
      </w:tblGrid>
      <w:tr w:rsidR="00BE479B" w14:paraId="3A89ECAD" w14:textId="77777777">
        <w:tblPrEx>
          <w:tblCellMar>
            <w:top w:w="0" w:type="dxa"/>
            <w:bottom w:w="0" w:type="dxa"/>
          </w:tblCellMar>
        </w:tblPrEx>
        <w:tc>
          <w:tcPr>
            <w:tcW w:w="600" w:type="pct"/>
            <w:shd w:val="clear" w:color="auto" w:fill="0F6B5C"/>
            <w:tcMar>
              <w:top w:w="120" w:type="dxa"/>
              <w:bottom w:w="120" w:type="dxa"/>
            </w:tcMar>
            <w:vAlign w:val="center"/>
          </w:tcPr>
          <w:p w14:paraId="5781E056" w14:textId="77777777" w:rsidR="00BE479B" w:rsidRDefault="00000000">
            <w:pPr>
              <w:jc w:val="center"/>
            </w:pPr>
            <w:r>
              <w:rPr>
                <w:b/>
                <w:bCs/>
                <w:color w:val="FFFFFF"/>
                <w:sz w:val="24"/>
                <w:szCs w:val="24"/>
              </w:rPr>
              <w:t>06</w:t>
            </w:r>
          </w:p>
        </w:tc>
        <w:tc>
          <w:tcPr>
            <w:tcW w:w="4400" w:type="pct"/>
            <w:shd w:val="clear" w:color="auto" w:fill="F4F1EC"/>
            <w:tcMar>
              <w:top w:w="120" w:type="dxa"/>
              <w:left w:w="220" w:type="dxa"/>
              <w:bottom w:w="120" w:type="dxa"/>
              <w:right w:w="220" w:type="dxa"/>
            </w:tcMar>
          </w:tcPr>
          <w:p w14:paraId="2C881C2F" w14:textId="77777777" w:rsidR="00BE479B" w:rsidRDefault="00000000">
            <w:pPr>
              <w:spacing w:after="40"/>
            </w:pPr>
            <w:r>
              <w:rPr>
                <w:b/>
                <w:bCs/>
                <w:color w:val="0B4F44"/>
                <w:sz w:val="20"/>
                <w:szCs w:val="20"/>
              </w:rPr>
              <w:t>TRACK</w:t>
            </w:r>
          </w:p>
          <w:p w14:paraId="7CAE01D9" w14:textId="77777777" w:rsidR="00BE479B" w:rsidRDefault="00000000">
            <w:r>
              <w:rPr>
                <w:sz w:val="19"/>
                <w:szCs w:val="19"/>
              </w:rPr>
              <w:t>Monitor outstanding actions, deadlines and progress.</w:t>
            </w:r>
          </w:p>
        </w:tc>
      </w:tr>
    </w:tbl>
    <w:p w14:paraId="584972A7" w14:textId="77777777" w:rsidR="00BE479B" w:rsidRDefault="00000000">
      <w:pPr>
        <w:spacing w:before="40" w:after="40"/>
        <w:jc w:val="center"/>
      </w:pPr>
      <w:r>
        <w:rPr>
          <w:b/>
          <w:bCs/>
          <w:color w:val="0F6B5C"/>
          <w:sz w:val="24"/>
          <w:szCs w:val="24"/>
        </w:rPr>
        <w: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29"/>
        <w:gridCol w:w="9011"/>
      </w:tblGrid>
      <w:tr w:rsidR="00BE479B" w14:paraId="6B78C76B" w14:textId="77777777">
        <w:tblPrEx>
          <w:tblCellMar>
            <w:top w:w="0" w:type="dxa"/>
            <w:bottom w:w="0" w:type="dxa"/>
          </w:tblCellMar>
        </w:tblPrEx>
        <w:tc>
          <w:tcPr>
            <w:tcW w:w="600" w:type="pct"/>
            <w:shd w:val="clear" w:color="auto" w:fill="0F6B5C"/>
            <w:tcMar>
              <w:top w:w="120" w:type="dxa"/>
              <w:bottom w:w="120" w:type="dxa"/>
            </w:tcMar>
            <w:vAlign w:val="center"/>
          </w:tcPr>
          <w:p w14:paraId="14C0474A" w14:textId="77777777" w:rsidR="00BE479B" w:rsidRDefault="00000000">
            <w:pPr>
              <w:jc w:val="center"/>
            </w:pPr>
            <w:r>
              <w:rPr>
                <w:b/>
                <w:bCs/>
                <w:color w:val="FFFFFF"/>
                <w:sz w:val="24"/>
                <w:szCs w:val="24"/>
              </w:rPr>
              <w:t>07</w:t>
            </w:r>
          </w:p>
        </w:tc>
        <w:tc>
          <w:tcPr>
            <w:tcW w:w="4400" w:type="pct"/>
            <w:shd w:val="clear" w:color="auto" w:fill="F4F1EC"/>
            <w:tcMar>
              <w:top w:w="120" w:type="dxa"/>
              <w:left w:w="220" w:type="dxa"/>
              <w:bottom w:w="120" w:type="dxa"/>
              <w:right w:w="220" w:type="dxa"/>
            </w:tcMar>
          </w:tcPr>
          <w:p w14:paraId="2F7B9476" w14:textId="77777777" w:rsidR="00BE479B" w:rsidRDefault="00000000">
            <w:pPr>
              <w:spacing w:after="40"/>
            </w:pPr>
            <w:r>
              <w:rPr>
                <w:b/>
                <w:bCs/>
                <w:color w:val="0B4F44"/>
                <w:sz w:val="20"/>
                <w:szCs w:val="20"/>
              </w:rPr>
              <w:t>HANDOVER</w:t>
            </w:r>
          </w:p>
          <w:p w14:paraId="32FB3DA6" w14:textId="77777777" w:rsidR="00BE479B" w:rsidRDefault="00000000">
            <w:r>
              <w:rPr>
                <w:sz w:val="19"/>
                <w:szCs w:val="19"/>
              </w:rPr>
              <w:t>Ensure the client has the information and support needed to move successfully into the next stage.</w:t>
            </w:r>
          </w:p>
        </w:tc>
      </w:tr>
    </w:tbl>
    <w:p w14:paraId="138743F8" w14:textId="77777777" w:rsidR="00BE479B" w:rsidRDefault="00BE479B">
      <w:pPr>
        <w:spacing w:after="160" w:line="300" w:lineRule="auto"/>
      </w:pPr>
    </w:p>
    <w:p w14:paraId="47472A61" w14:textId="77777777" w:rsidR="00BE479B" w:rsidRDefault="00000000">
      <w:pPr>
        <w:spacing w:after="160" w:line="300" w:lineRule="auto"/>
      </w:pPr>
      <w:r>
        <w:rPr>
          <w:i/>
          <w:iCs/>
          <w:color w:val="6B7280"/>
          <w:sz w:val="19"/>
          <w:szCs w:val="19"/>
        </w:rPr>
        <w:lastRenderedPageBreak/>
        <w:t>This workflow reflects the approach I have developed through environmental consulting, stakeholder engagement, project coordination and tutoring.</w:t>
      </w:r>
    </w:p>
    <w:p w14:paraId="5C125C60" w14:textId="77777777" w:rsidR="00BE479B" w:rsidRDefault="00000000">
      <w:pPr>
        <w:pStyle w:val="Heading1"/>
        <w:pBdr>
          <w:bottom w:val="single" w:sz="8" w:space="6" w:color="0F6B5C"/>
        </w:pBdr>
        <w:spacing w:before="400" w:after="200"/>
      </w:pPr>
      <w:r>
        <w:rPr>
          <w:b/>
          <w:bCs/>
          <w:color w:val="0B4F44"/>
          <w:spacing w:val="10"/>
          <w:sz w:val="26"/>
          <w:szCs w:val="26"/>
        </w:rPr>
        <w:t>7. CLIENT COMMUNICATION SAMPLES</w:t>
      </w:r>
    </w:p>
    <w:p w14:paraId="476EB6E0" w14:textId="77777777" w:rsidR="00BE479B" w:rsidRDefault="00000000">
      <w:pPr>
        <w:spacing w:after="160" w:line="300" w:lineRule="auto"/>
      </w:pPr>
      <w:r>
        <w:rPr>
          <w:i/>
          <w:iCs/>
          <w:color w:val="6B7280"/>
          <w:sz w:val="19"/>
          <w:szCs w:val="19"/>
        </w:rPr>
        <w:t>The following are illustrative samples written to demonstrate my communication style and approach — not excerpts from an actual client account.</w:t>
      </w:r>
    </w:p>
    <w:p w14:paraId="7D6A8DB5" w14:textId="77777777" w:rsidR="00BE479B" w:rsidRDefault="00000000">
      <w:pPr>
        <w:spacing w:before="260" w:after="100"/>
      </w:pPr>
      <w:r>
        <w:rPr>
          <w:b/>
          <w:bCs/>
          <w:color w:val="0B4F44"/>
          <w:sz w:val="22"/>
          <w:szCs w:val="22"/>
        </w:rPr>
        <w:t>Sample 1 — Missing Information Follow-Up (Email)</w:t>
      </w:r>
    </w:p>
    <w:tbl>
      <w:tblPr>
        <w:tblW w:w="5000" w:type="pct"/>
        <w:tblBorders>
          <w:top w:val="single" w:sz="4" w:space="0" w:color="D9D5CC"/>
          <w:left w:val="single" w:sz="4" w:space="0" w:color="D9D5CC"/>
          <w:bottom w:val="single" w:sz="4" w:space="0" w:color="D9D5CC"/>
          <w:right w:val="single" w:sz="4" w:space="0" w:color="D9D5C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230"/>
      </w:tblGrid>
      <w:tr w:rsidR="00BE479B" w14:paraId="789DC1B7" w14:textId="77777777">
        <w:tblPrEx>
          <w:tblCellMar>
            <w:top w:w="0" w:type="dxa"/>
            <w:bottom w:w="0" w:type="dxa"/>
          </w:tblCellMar>
        </w:tblPrEx>
        <w:tc>
          <w:tcPr>
            <w:tcW w:w="0" w:type="auto"/>
            <w:shd w:val="clear" w:color="auto" w:fill="F4F1EC"/>
            <w:tcMar>
              <w:top w:w="220" w:type="dxa"/>
              <w:left w:w="260" w:type="dxa"/>
              <w:bottom w:w="220" w:type="dxa"/>
              <w:right w:w="260" w:type="dxa"/>
            </w:tcMar>
          </w:tcPr>
          <w:p w14:paraId="7BCB4CE4" w14:textId="77777777" w:rsidR="00BE479B" w:rsidRDefault="00000000">
            <w:pPr>
              <w:spacing w:after="160" w:line="300" w:lineRule="auto"/>
            </w:pPr>
            <w:r>
              <w:t>Dear [Client Name],</w:t>
            </w:r>
          </w:p>
          <w:p w14:paraId="4151B5A6" w14:textId="77777777" w:rsidR="00BE479B" w:rsidRDefault="00000000">
            <w:pPr>
              <w:spacing w:after="160" w:line="300" w:lineRule="auto"/>
            </w:pPr>
            <w:r>
              <w:t>Thank you for the information provided so far.</w:t>
            </w:r>
          </w:p>
          <w:p w14:paraId="76B26DA7" w14:textId="77777777" w:rsidR="00BE479B" w:rsidRDefault="00000000">
            <w:pPr>
              <w:spacing w:after="160" w:line="300" w:lineRule="auto"/>
            </w:pPr>
            <w:r>
              <w:t>To progress to the next stage, we still require the following:</w:t>
            </w:r>
          </w:p>
          <w:p w14:paraId="3625A365" w14:textId="77777777" w:rsidR="00BE479B" w:rsidRDefault="00000000">
            <w:pPr>
              <w:pStyle w:val="ListParagraph"/>
              <w:numPr>
                <w:ilvl w:val="0"/>
                <w:numId w:val="2"/>
              </w:numPr>
              <w:spacing w:after="80" w:line="280" w:lineRule="auto"/>
            </w:pPr>
            <w:r>
              <w:t>[Required item 1]</w:t>
            </w:r>
          </w:p>
          <w:p w14:paraId="5CFA19C1" w14:textId="77777777" w:rsidR="00BE479B" w:rsidRDefault="00000000">
            <w:pPr>
              <w:pStyle w:val="ListParagraph"/>
              <w:numPr>
                <w:ilvl w:val="0"/>
                <w:numId w:val="2"/>
              </w:numPr>
              <w:spacing w:after="80" w:line="280" w:lineRule="auto"/>
            </w:pPr>
            <w:r>
              <w:t>[Required item 2]</w:t>
            </w:r>
          </w:p>
          <w:p w14:paraId="01BAE692" w14:textId="77777777" w:rsidR="00BE479B" w:rsidRDefault="00000000">
            <w:pPr>
              <w:pStyle w:val="ListParagraph"/>
              <w:numPr>
                <w:ilvl w:val="0"/>
                <w:numId w:val="2"/>
              </w:numPr>
              <w:spacing w:after="80" w:line="280" w:lineRule="auto"/>
            </w:pPr>
            <w:r>
              <w:t>[Required item 3]</w:t>
            </w:r>
          </w:p>
          <w:p w14:paraId="7A2C2044" w14:textId="77777777" w:rsidR="00BE479B" w:rsidRDefault="00000000">
            <w:pPr>
              <w:spacing w:after="160" w:line="300" w:lineRule="auto"/>
            </w:pPr>
            <w:r>
              <w:t>Once these items have been received, we can proceed with the next stage of the process.</w:t>
            </w:r>
          </w:p>
          <w:p w14:paraId="09DEB783" w14:textId="77777777" w:rsidR="00BE479B" w:rsidRDefault="00000000">
            <w:pPr>
              <w:spacing w:after="160" w:line="300" w:lineRule="auto"/>
            </w:pPr>
            <w:r>
              <w:t>If you are unsure about any of the requested information, please let me know and I would be happy to clarify what is required.</w:t>
            </w:r>
          </w:p>
          <w:p w14:paraId="4032C8DF" w14:textId="77777777" w:rsidR="00BE479B" w:rsidRDefault="00000000">
            <w:r>
              <w:t>Kind regards,</w:t>
            </w:r>
          </w:p>
          <w:p w14:paraId="7750FA43" w14:textId="77777777" w:rsidR="00BE479B" w:rsidRDefault="00000000">
            <w:r>
              <w:rPr>
                <w:b/>
                <w:bCs/>
              </w:rPr>
              <w:t>Nonjabulo Matomela</w:t>
            </w:r>
          </w:p>
        </w:tc>
      </w:tr>
    </w:tbl>
    <w:p w14:paraId="571D808A" w14:textId="77777777" w:rsidR="00BE479B" w:rsidRDefault="00BE479B">
      <w:pPr>
        <w:spacing w:after="200"/>
      </w:pPr>
    </w:p>
    <w:p w14:paraId="21D9201A" w14:textId="77777777" w:rsidR="00BE479B" w:rsidRDefault="00000000">
      <w:pPr>
        <w:spacing w:before="260" w:after="100"/>
      </w:pPr>
      <w:r>
        <w:rPr>
          <w:b/>
          <w:bCs/>
          <w:color w:val="0B4F44"/>
          <w:sz w:val="22"/>
          <w:szCs w:val="22"/>
        </w:rPr>
        <w:t>Sample 2 — Explaining a Process (Client Guide)</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29"/>
        <w:gridCol w:w="9011"/>
      </w:tblGrid>
      <w:tr w:rsidR="00BE479B" w14:paraId="3EA7E4CD" w14:textId="77777777">
        <w:tblPrEx>
          <w:tblCellMar>
            <w:top w:w="0" w:type="dxa"/>
            <w:bottom w:w="0" w:type="dxa"/>
          </w:tblCellMar>
        </w:tblPrEx>
        <w:tc>
          <w:tcPr>
            <w:tcW w:w="600" w:type="pct"/>
            <w:shd w:val="clear" w:color="auto" w:fill="0F6B5C"/>
            <w:tcMar>
              <w:top w:w="120" w:type="dxa"/>
              <w:bottom w:w="120" w:type="dxa"/>
            </w:tcMar>
            <w:vAlign w:val="center"/>
          </w:tcPr>
          <w:p w14:paraId="21B1437D" w14:textId="77777777" w:rsidR="00BE479B" w:rsidRDefault="00000000">
            <w:pPr>
              <w:jc w:val="center"/>
            </w:pPr>
            <w:r>
              <w:rPr>
                <w:b/>
                <w:bCs/>
                <w:color w:val="FFFFFF"/>
                <w:sz w:val="24"/>
                <w:szCs w:val="24"/>
              </w:rPr>
              <w:t>1</w:t>
            </w:r>
          </w:p>
        </w:tc>
        <w:tc>
          <w:tcPr>
            <w:tcW w:w="4400" w:type="pct"/>
            <w:shd w:val="clear" w:color="auto" w:fill="F4F1EC"/>
            <w:tcMar>
              <w:top w:w="120" w:type="dxa"/>
              <w:left w:w="220" w:type="dxa"/>
              <w:bottom w:w="120" w:type="dxa"/>
              <w:right w:w="220" w:type="dxa"/>
            </w:tcMar>
          </w:tcPr>
          <w:p w14:paraId="2876D52C" w14:textId="77777777" w:rsidR="00BE479B" w:rsidRDefault="00000000">
            <w:pPr>
              <w:spacing w:after="40"/>
            </w:pPr>
            <w:r>
              <w:rPr>
                <w:b/>
                <w:bCs/>
                <w:color w:val="0B4F44"/>
                <w:sz w:val="20"/>
                <w:szCs w:val="20"/>
              </w:rPr>
              <w:t>Initial Information</w:t>
            </w:r>
          </w:p>
          <w:p w14:paraId="71DCCCC0" w14:textId="77777777" w:rsidR="00BE479B" w:rsidRDefault="00000000">
            <w:r>
              <w:rPr>
                <w:sz w:val="19"/>
                <w:szCs w:val="19"/>
              </w:rPr>
              <w:t>We collect the information required to understand your needs and set up your account or service.</w:t>
            </w:r>
          </w:p>
        </w:tc>
      </w:tr>
      <w:tr w:rsidR="00BE479B" w14:paraId="6AF93B20" w14:textId="77777777">
        <w:tblPrEx>
          <w:tblCellMar>
            <w:top w:w="0" w:type="dxa"/>
            <w:bottom w:w="0" w:type="dxa"/>
          </w:tblCellMar>
        </w:tblPrEx>
        <w:tc>
          <w:tcPr>
            <w:tcW w:w="600" w:type="pct"/>
            <w:shd w:val="clear" w:color="auto" w:fill="0F6B5C"/>
            <w:tcMar>
              <w:top w:w="120" w:type="dxa"/>
              <w:bottom w:w="120" w:type="dxa"/>
            </w:tcMar>
            <w:vAlign w:val="center"/>
          </w:tcPr>
          <w:p w14:paraId="4A015A79" w14:textId="77777777" w:rsidR="00BE479B" w:rsidRDefault="00000000">
            <w:pPr>
              <w:jc w:val="center"/>
            </w:pPr>
            <w:r>
              <w:rPr>
                <w:b/>
                <w:bCs/>
                <w:color w:val="FFFFFF"/>
                <w:sz w:val="24"/>
                <w:szCs w:val="24"/>
              </w:rPr>
              <w:t>2</w:t>
            </w:r>
          </w:p>
        </w:tc>
        <w:tc>
          <w:tcPr>
            <w:tcW w:w="4400" w:type="pct"/>
            <w:shd w:val="clear" w:color="auto" w:fill="F4F1EC"/>
            <w:tcMar>
              <w:top w:w="120" w:type="dxa"/>
              <w:left w:w="220" w:type="dxa"/>
              <w:bottom w:w="120" w:type="dxa"/>
              <w:right w:w="220" w:type="dxa"/>
            </w:tcMar>
          </w:tcPr>
          <w:p w14:paraId="30F8B12B" w14:textId="77777777" w:rsidR="00BE479B" w:rsidRDefault="00000000">
            <w:pPr>
              <w:spacing w:after="40"/>
            </w:pPr>
            <w:r>
              <w:rPr>
                <w:b/>
                <w:bCs/>
                <w:color w:val="0B4F44"/>
                <w:sz w:val="20"/>
                <w:szCs w:val="20"/>
              </w:rPr>
              <w:t>Review</w:t>
            </w:r>
          </w:p>
          <w:p w14:paraId="4FB196F6" w14:textId="77777777" w:rsidR="00BE479B" w:rsidRDefault="00000000">
            <w:r>
              <w:rPr>
                <w:sz w:val="19"/>
                <w:szCs w:val="19"/>
              </w:rPr>
              <w:t>We review the information provided and identify anything that may need clarification.</w:t>
            </w:r>
          </w:p>
        </w:tc>
      </w:tr>
      <w:tr w:rsidR="00BE479B" w14:paraId="6D3CD1E0" w14:textId="77777777">
        <w:tblPrEx>
          <w:tblCellMar>
            <w:top w:w="0" w:type="dxa"/>
            <w:bottom w:w="0" w:type="dxa"/>
          </w:tblCellMar>
        </w:tblPrEx>
        <w:tc>
          <w:tcPr>
            <w:tcW w:w="600" w:type="pct"/>
            <w:shd w:val="clear" w:color="auto" w:fill="0F6B5C"/>
            <w:tcMar>
              <w:top w:w="120" w:type="dxa"/>
              <w:bottom w:w="120" w:type="dxa"/>
            </w:tcMar>
            <w:vAlign w:val="center"/>
          </w:tcPr>
          <w:p w14:paraId="765E19B5" w14:textId="77777777" w:rsidR="00BE479B" w:rsidRDefault="00000000">
            <w:pPr>
              <w:jc w:val="center"/>
            </w:pPr>
            <w:r>
              <w:rPr>
                <w:b/>
                <w:bCs/>
                <w:color w:val="FFFFFF"/>
                <w:sz w:val="24"/>
                <w:szCs w:val="24"/>
              </w:rPr>
              <w:t>3</w:t>
            </w:r>
          </w:p>
        </w:tc>
        <w:tc>
          <w:tcPr>
            <w:tcW w:w="4400" w:type="pct"/>
            <w:shd w:val="clear" w:color="auto" w:fill="F4F1EC"/>
            <w:tcMar>
              <w:top w:w="120" w:type="dxa"/>
              <w:left w:w="220" w:type="dxa"/>
              <w:bottom w:w="120" w:type="dxa"/>
              <w:right w:w="220" w:type="dxa"/>
            </w:tcMar>
          </w:tcPr>
          <w:p w14:paraId="130D21ED" w14:textId="77777777" w:rsidR="00BE479B" w:rsidRDefault="00000000">
            <w:pPr>
              <w:spacing w:after="40"/>
            </w:pPr>
            <w:r>
              <w:rPr>
                <w:b/>
                <w:bCs/>
                <w:color w:val="0B4F44"/>
                <w:sz w:val="20"/>
                <w:szCs w:val="20"/>
              </w:rPr>
              <w:t>Outstanding Items</w:t>
            </w:r>
          </w:p>
          <w:p w14:paraId="79DB4D99" w14:textId="77777777" w:rsidR="00BE479B" w:rsidRDefault="00000000">
            <w:r>
              <w:rPr>
                <w:sz w:val="19"/>
                <w:szCs w:val="19"/>
              </w:rPr>
              <w:t>If additional information is required, we let you know exactly what is needed and why.</w:t>
            </w:r>
          </w:p>
        </w:tc>
      </w:tr>
      <w:tr w:rsidR="00BE479B" w14:paraId="1A8349E4" w14:textId="77777777">
        <w:tblPrEx>
          <w:tblCellMar>
            <w:top w:w="0" w:type="dxa"/>
            <w:bottom w:w="0" w:type="dxa"/>
          </w:tblCellMar>
        </w:tblPrEx>
        <w:tc>
          <w:tcPr>
            <w:tcW w:w="600" w:type="pct"/>
            <w:shd w:val="clear" w:color="auto" w:fill="0F6B5C"/>
            <w:tcMar>
              <w:top w:w="120" w:type="dxa"/>
              <w:bottom w:w="120" w:type="dxa"/>
            </w:tcMar>
            <w:vAlign w:val="center"/>
          </w:tcPr>
          <w:p w14:paraId="514C82C6" w14:textId="77777777" w:rsidR="00BE479B" w:rsidRDefault="00000000">
            <w:pPr>
              <w:jc w:val="center"/>
            </w:pPr>
            <w:r>
              <w:rPr>
                <w:b/>
                <w:bCs/>
                <w:color w:val="FFFFFF"/>
                <w:sz w:val="24"/>
                <w:szCs w:val="24"/>
              </w:rPr>
              <w:t>4</w:t>
            </w:r>
          </w:p>
        </w:tc>
        <w:tc>
          <w:tcPr>
            <w:tcW w:w="4400" w:type="pct"/>
            <w:shd w:val="clear" w:color="auto" w:fill="F4F1EC"/>
            <w:tcMar>
              <w:top w:w="120" w:type="dxa"/>
              <w:left w:w="220" w:type="dxa"/>
              <w:bottom w:w="120" w:type="dxa"/>
              <w:right w:w="220" w:type="dxa"/>
            </w:tcMar>
          </w:tcPr>
          <w:p w14:paraId="7F41BE44" w14:textId="77777777" w:rsidR="00BE479B" w:rsidRDefault="00000000">
            <w:pPr>
              <w:spacing w:after="40"/>
            </w:pPr>
            <w:r>
              <w:rPr>
                <w:b/>
                <w:bCs/>
                <w:color w:val="0B4F44"/>
                <w:sz w:val="20"/>
                <w:szCs w:val="20"/>
              </w:rPr>
              <w:t>Setup</w:t>
            </w:r>
          </w:p>
          <w:p w14:paraId="182D3CD4" w14:textId="77777777" w:rsidR="00BE479B" w:rsidRDefault="00000000">
            <w:r>
              <w:rPr>
                <w:sz w:val="19"/>
                <w:szCs w:val="19"/>
              </w:rPr>
              <w:t>Once the required information has been received, we proceed with the relevant setup process.</w:t>
            </w:r>
          </w:p>
        </w:tc>
      </w:tr>
      <w:tr w:rsidR="00BE479B" w14:paraId="120A7E23" w14:textId="77777777">
        <w:tblPrEx>
          <w:tblCellMar>
            <w:top w:w="0" w:type="dxa"/>
            <w:bottom w:w="0" w:type="dxa"/>
          </w:tblCellMar>
        </w:tblPrEx>
        <w:tc>
          <w:tcPr>
            <w:tcW w:w="600" w:type="pct"/>
            <w:shd w:val="clear" w:color="auto" w:fill="0F6B5C"/>
            <w:tcMar>
              <w:top w:w="120" w:type="dxa"/>
              <w:bottom w:w="120" w:type="dxa"/>
            </w:tcMar>
            <w:vAlign w:val="center"/>
          </w:tcPr>
          <w:p w14:paraId="39B65E22" w14:textId="77777777" w:rsidR="00BE479B" w:rsidRDefault="00000000">
            <w:pPr>
              <w:jc w:val="center"/>
            </w:pPr>
            <w:r>
              <w:rPr>
                <w:b/>
                <w:bCs/>
                <w:color w:val="FFFFFF"/>
                <w:sz w:val="24"/>
                <w:szCs w:val="24"/>
              </w:rPr>
              <w:t>5</w:t>
            </w:r>
          </w:p>
        </w:tc>
        <w:tc>
          <w:tcPr>
            <w:tcW w:w="4400" w:type="pct"/>
            <w:shd w:val="clear" w:color="auto" w:fill="F4F1EC"/>
            <w:tcMar>
              <w:top w:w="120" w:type="dxa"/>
              <w:left w:w="220" w:type="dxa"/>
              <w:bottom w:w="120" w:type="dxa"/>
              <w:right w:w="220" w:type="dxa"/>
            </w:tcMar>
          </w:tcPr>
          <w:p w14:paraId="244621EF" w14:textId="77777777" w:rsidR="00BE479B" w:rsidRDefault="00000000">
            <w:pPr>
              <w:spacing w:after="40"/>
            </w:pPr>
            <w:r>
              <w:rPr>
                <w:b/>
                <w:bCs/>
                <w:color w:val="0B4F44"/>
                <w:sz w:val="20"/>
                <w:szCs w:val="20"/>
              </w:rPr>
              <w:t>Orientation</w:t>
            </w:r>
          </w:p>
          <w:p w14:paraId="319090A9" w14:textId="77777777" w:rsidR="00BE479B" w:rsidRDefault="00000000">
            <w:r>
              <w:rPr>
                <w:sz w:val="19"/>
                <w:szCs w:val="19"/>
              </w:rPr>
              <w:t>We explain the next steps and make sure you know where to find information and support.</w:t>
            </w:r>
          </w:p>
        </w:tc>
      </w:tr>
      <w:tr w:rsidR="00BE479B" w14:paraId="4851C91C" w14:textId="77777777">
        <w:tblPrEx>
          <w:tblCellMar>
            <w:top w:w="0" w:type="dxa"/>
            <w:bottom w:w="0" w:type="dxa"/>
          </w:tblCellMar>
        </w:tblPrEx>
        <w:tc>
          <w:tcPr>
            <w:tcW w:w="600" w:type="pct"/>
            <w:shd w:val="clear" w:color="auto" w:fill="0F6B5C"/>
            <w:tcMar>
              <w:top w:w="120" w:type="dxa"/>
              <w:bottom w:w="120" w:type="dxa"/>
            </w:tcMar>
            <w:vAlign w:val="center"/>
          </w:tcPr>
          <w:p w14:paraId="3795B6EB" w14:textId="77777777" w:rsidR="00BE479B" w:rsidRDefault="00000000">
            <w:pPr>
              <w:jc w:val="center"/>
            </w:pPr>
            <w:r>
              <w:rPr>
                <w:b/>
                <w:bCs/>
                <w:color w:val="FFFFFF"/>
                <w:sz w:val="24"/>
                <w:szCs w:val="24"/>
              </w:rPr>
              <w:t>6</w:t>
            </w:r>
          </w:p>
        </w:tc>
        <w:tc>
          <w:tcPr>
            <w:tcW w:w="4400" w:type="pct"/>
            <w:shd w:val="clear" w:color="auto" w:fill="F4F1EC"/>
            <w:tcMar>
              <w:top w:w="120" w:type="dxa"/>
              <w:left w:w="220" w:type="dxa"/>
              <w:bottom w:w="120" w:type="dxa"/>
              <w:right w:w="220" w:type="dxa"/>
            </w:tcMar>
          </w:tcPr>
          <w:p w14:paraId="059723AD" w14:textId="77777777" w:rsidR="00BE479B" w:rsidRDefault="00000000">
            <w:pPr>
              <w:spacing w:after="40"/>
            </w:pPr>
            <w:r>
              <w:rPr>
                <w:b/>
                <w:bCs/>
                <w:color w:val="0B4F44"/>
                <w:sz w:val="20"/>
                <w:szCs w:val="20"/>
              </w:rPr>
              <w:t>Handover</w:t>
            </w:r>
          </w:p>
          <w:p w14:paraId="12405035" w14:textId="77777777" w:rsidR="00BE479B" w:rsidRDefault="00000000">
            <w:r>
              <w:rPr>
                <w:sz w:val="19"/>
                <w:szCs w:val="19"/>
              </w:rPr>
              <w:t>Once onboarding is complete, you move into the normal service/support process.</w:t>
            </w:r>
          </w:p>
        </w:tc>
      </w:tr>
    </w:tbl>
    <w:p w14:paraId="049D186F" w14:textId="77777777" w:rsidR="00BE479B" w:rsidRDefault="00000000">
      <w:r>
        <w:br w:type="page"/>
      </w:r>
    </w:p>
    <w:p w14:paraId="19BF04F6" w14:textId="77777777" w:rsidR="00BE479B" w:rsidRDefault="00000000">
      <w:pPr>
        <w:pStyle w:val="Heading1"/>
        <w:pBdr>
          <w:bottom w:val="single" w:sz="8" w:space="6" w:color="0F6B5C"/>
        </w:pBdr>
        <w:spacing w:before="400" w:after="200"/>
      </w:pPr>
      <w:r>
        <w:rPr>
          <w:b/>
          <w:bCs/>
          <w:color w:val="0B4F44"/>
          <w:spacing w:val="10"/>
          <w:sz w:val="26"/>
          <w:szCs w:val="26"/>
        </w:rPr>
        <w:lastRenderedPageBreak/>
        <w:t>8. BACKGROUND &amp; FOUNDATIONS</w:t>
      </w:r>
    </w:p>
    <w:p w14:paraId="502E1267" w14:textId="77777777" w:rsidR="00BE479B" w:rsidRDefault="00000000">
      <w:pPr>
        <w:spacing w:before="160" w:after="60"/>
      </w:pPr>
      <w:r>
        <w:rPr>
          <w:b/>
          <w:bCs/>
          <w:color w:val="0F6B5C"/>
          <w:spacing w:val="12"/>
          <w:sz w:val="18"/>
          <w:szCs w:val="18"/>
        </w:rPr>
        <w:t>ACADEMIC QUALIFICATION</w:t>
      </w:r>
    </w:p>
    <w:p w14:paraId="1284ECBC" w14:textId="77777777" w:rsidR="00BE479B" w:rsidRDefault="00000000">
      <w:pPr>
        <w:spacing w:after="160" w:line="300" w:lineRule="auto"/>
      </w:pPr>
      <w:r>
        <w:t>MSc in Ichthyology, Rhodes University, Grahamstown — dissertation on the impacts of land-use patterns on freshwater ecosystems in the Amathole-Winterberg ecoregion, Eastern Cape.</w:t>
      </w:r>
    </w:p>
    <w:p w14:paraId="107AB0AE" w14:textId="77777777" w:rsidR="00BE479B" w:rsidRDefault="00000000">
      <w:pPr>
        <w:spacing w:before="160" w:after="60"/>
      </w:pPr>
      <w:r>
        <w:rPr>
          <w:b/>
          <w:bCs/>
          <w:color w:val="0F6B5C"/>
          <w:spacing w:val="12"/>
          <w:sz w:val="18"/>
          <w:szCs w:val="18"/>
        </w:rPr>
        <w:t>EMPLOYMENT HISTORY</w:t>
      </w:r>
    </w:p>
    <w:p w14:paraId="4DD8C885" w14:textId="77777777" w:rsidR="00BE479B" w:rsidRDefault="00000000">
      <w:pPr>
        <w:spacing w:after="40"/>
      </w:pPr>
      <w:r>
        <w:rPr>
          <w:b/>
          <w:bCs/>
          <w:color w:val="0B4F44"/>
          <w:sz w:val="20"/>
          <w:szCs w:val="20"/>
        </w:rPr>
        <w:t>Afzelia Environmental Consultants (Pty) Ltd, Durban — Dec 2022 to Present</w:t>
      </w:r>
    </w:p>
    <w:p w14:paraId="109170D5" w14:textId="77777777" w:rsidR="00BE479B" w:rsidRDefault="00000000">
      <w:pPr>
        <w:pStyle w:val="ListParagraph"/>
        <w:numPr>
          <w:ilvl w:val="0"/>
          <w:numId w:val="2"/>
        </w:numPr>
        <w:spacing w:after="80" w:line="280" w:lineRule="auto"/>
      </w:pPr>
      <w:r>
        <w:t>Biodiversity and ecological assessment</w:t>
      </w:r>
    </w:p>
    <w:p w14:paraId="36A25F0A" w14:textId="77777777" w:rsidR="00BE479B" w:rsidRDefault="00000000">
      <w:pPr>
        <w:pStyle w:val="ListParagraph"/>
        <w:numPr>
          <w:ilvl w:val="0"/>
          <w:numId w:val="2"/>
        </w:numPr>
        <w:spacing w:after="80" w:line="280" w:lineRule="auto"/>
      </w:pPr>
      <w:r>
        <w:t>Environmental management and GIS mapping</w:t>
      </w:r>
    </w:p>
    <w:p w14:paraId="0E24DD4D" w14:textId="77777777" w:rsidR="00BE479B" w:rsidRDefault="00000000">
      <w:pPr>
        <w:pStyle w:val="ListParagraph"/>
        <w:numPr>
          <w:ilvl w:val="0"/>
          <w:numId w:val="2"/>
        </w:numPr>
        <w:spacing w:after="80" w:line="280" w:lineRule="auto"/>
      </w:pPr>
      <w:r>
        <w:t>Pre-feasibility, feasibility and basic assessments</w:t>
      </w:r>
    </w:p>
    <w:p w14:paraId="374A7E35" w14:textId="77777777" w:rsidR="00BE479B" w:rsidRDefault="00000000">
      <w:pPr>
        <w:pStyle w:val="ListParagraph"/>
        <w:numPr>
          <w:ilvl w:val="0"/>
          <w:numId w:val="2"/>
        </w:numPr>
        <w:spacing w:after="80" w:line="280" w:lineRule="auto"/>
      </w:pPr>
      <w:r>
        <w:t>Research and technical transcription</w:t>
      </w:r>
    </w:p>
    <w:p w14:paraId="3FD889AD" w14:textId="77777777" w:rsidR="00BE479B" w:rsidRDefault="00000000">
      <w:pPr>
        <w:spacing w:before="160" w:after="40"/>
      </w:pPr>
      <w:r>
        <w:rPr>
          <w:b/>
          <w:bCs/>
          <w:color w:val="0B4F44"/>
          <w:sz w:val="20"/>
          <w:szCs w:val="20"/>
        </w:rPr>
        <w:t>Rhodes University, Grahamstown — Mar 2018 to Nov 2019</w:t>
      </w:r>
    </w:p>
    <w:p w14:paraId="71268431" w14:textId="77777777" w:rsidR="00BE479B" w:rsidRDefault="00000000">
      <w:pPr>
        <w:pStyle w:val="ListParagraph"/>
        <w:numPr>
          <w:ilvl w:val="0"/>
          <w:numId w:val="2"/>
        </w:numPr>
        <w:spacing w:after="80" w:line="280" w:lineRule="auto"/>
      </w:pPr>
      <w:r>
        <w:t>Tutor and demonstrator for second-year Ichthyology students (classes of 16–20)</w:t>
      </w:r>
    </w:p>
    <w:p w14:paraId="6DAA3D8A" w14:textId="77777777" w:rsidR="00BE479B" w:rsidRDefault="00000000">
      <w:pPr>
        <w:pStyle w:val="ListParagraph"/>
        <w:numPr>
          <w:ilvl w:val="0"/>
          <w:numId w:val="2"/>
        </w:numPr>
        <w:spacing w:after="80" w:line="280" w:lineRule="auto"/>
      </w:pPr>
      <w:r>
        <w:t>Assisted in and graded practical classes</w:t>
      </w:r>
    </w:p>
    <w:p w14:paraId="3707CD25" w14:textId="77777777" w:rsidR="00BE479B" w:rsidRDefault="00000000">
      <w:pPr>
        <w:spacing w:before="160" w:after="60"/>
      </w:pPr>
      <w:r>
        <w:rPr>
          <w:b/>
          <w:bCs/>
          <w:color w:val="0F6B5C"/>
          <w:spacing w:val="12"/>
          <w:sz w:val="18"/>
          <w:szCs w:val="18"/>
        </w:rPr>
        <w:t>SELECTED PROJECTS</w:t>
      </w:r>
    </w:p>
    <w:p w14:paraId="4155E194" w14:textId="77777777" w:rsidR="00BE479B" w:rsidRDefault="00000000">
      <w:pPr>
        <w:pStyle w:val="ListParagraph"/>
        <w:numPr>
          <w:ilvl w:val="0"/>
          <w:numId w:val="2"/>
        </w:numPr>
        <w:spacing w:after="80" w:line="280" w:lineRule="auto"/>
      </w:pPr>
      <w:r>
        <w:t>Ludeke Dam Repairs, Mbizana, Eastern Cape — biodiversity assessment, rehabilitation planning, GIS mapping</w:t>
      </w:r>
    </w:p>
    <w:p w14:paraId="16BBBC24" w14:textId="77777777" w:rsidR="00BE479B" w:rsidRDefault="00000000">
      <w:pPr>
        <w:pStyle w:val="ListParagraph"/>
        <w:numPr>
          <w:ilvl w:val="0"/>
          <w:numId w:val="2"/>
        </w:numPr>
        <w:spacing w:after="80" w:line="280" w:lineRule="auto"/>
      </w:pPr>
      <w:r>
        <w:t>Eskom powerline, grid and substation installation, Western Cape — pre-feasibility/feasibility assessment, GIS mapping, environmental screening</w:t>
      </w:r>
    </w:p>
    <w:p w14:paraId="3B2D6E98" w14:textId="77777777" w:rsidR="00BE479B" w:rsidRDefault="00000000">
      <w:pPr>
        <w:pStyle w:val="ListParagraph"/>
        <w:numPr>
          <w:ilvl w:val="0"/>
          <w:numId w:val="2"/>
        </w:numPr>
        <w:spacing w:after="80" w:line="280" w:lineRule="auto"/>
      </w:pPr>
      <w:r>
        <w:t>Eskom powerline installation, Mpophomeni, KwaZulu-Natal — biodiversity assessment, environmental management, GIS mapping</w:t>
      </w:r>
    </w:p>
    <w:p w14:paraId="58F89BED" w14:textId="77777777" w:rsidR="00BE479B" w:rsidRDefault="00000000">
      <w:pPr>
        <w:pStyle w:val="ListParagraph"/>
        <w:numPr>
          <w:ilvl w:val="0"/>
          <w:numId w:val="2"/>
        </w:numPr>
        <w:spacing w:after="80" w:line="280" w:lineRule="auto"/>
      </w:pPr>
      <w:r>
        <w:t>Hlabisa Bulk Sewer Pipeline &amp; Wastewater Treatment Works, uMkhanyakude District — biodiversity assessment, environmental management, GIS mapping</w:t>
      </w:r>
    </w:p>
    <w:p w14:paraId="5482C3B7" w14:textId="77777777" w:rsidR="00BE479B" w:rsidRDefault="00000000">
      <w:pPr>
        <w:pStyle w:val="ListParagraph"/>
        <w:numPr>
          <w:ilvl w:val="0"/>
          <w:numId w:val="2"/>
        </w:numPr>
        <w:spacing w:after="80" w:line="280" w:lineRule="auto"/>
      </w:pPr>
      <w:r>
        <w:t>Newtown Conversion to a CHC, eThekwini Municipality — riverine habitat compliance assessment, GIS mapping</w:t>
      </w:r>
    </w:p>
    <w:p w14:paraId="379B1D8C" w14:textId="77777777" w:rsidR="00BE479B" w:rsidRDefault="00000000">
      <w:pPr>
        <w:pStyle w:val="ListParagraph"/>
        <w:numPr>
          <w:ilvl w:val="0"/>
          <w:numId w:val="2"/>
        </w:numPr>
        <w:spacing w:after="80" w:line="280" w:lineRule="auto"/>
      </w:pPr>
      <w:r>
        <w:t>Qalani Piggery Expansion, Adams, KwaZulu-Natal — biodiversity assessment, environmental management, GIS mapping</w:t>
      </w:r>
    </w:p>
    <w:p w14:paraId="54C94412" w14:textId="77777777" w:rsidR="00BE479B" w:rsidRDefault="00000000">
      <w:pPr>
        <w:pStyle w:val="ListParagraph"/>
        <w:numPr>
          <w:ilvl w:val="0"/>
          <w:numId w:val="2"/>
        </w:numPr>
        <w:spacing w:after="80" w:line="280" w:lineRule="auto"/>
      </w:pPr>
      <w:r>
        <w:t>Off-Channel Dam Construction, Mpuluzi, Mpumalanga — biodiversity assessment, environmental management, GIS mapping</w:t>
      </w:r>
    </w:p>
    <w:p w14:paraId="484559EE" w14:textId="77777777" w:rsidR="00BE479B" w:rsidRDefault="00000000">
      <w:pPr>
        <w:pStyle w:val="ListParagraph"/>
        <w:numPr>
          <w:ilvl w:val="0"/>
          <w:numId w:val="2"/>
        </w:numPr>
        <w:spacing w:after="80" w:line="280" w:lineRule="auto"/>
      </w:pPr>
      <w:r>
        <w:t>Lower Thukela Bulk Water Supply, KwaZulu-Natal — environmental management, research</w:t>
      </w:r>
    </w:p>
    <w:p w14:paraId="2797CED0" w14:textId="77777777" w:rsidR="00BE479B" w:rsidRDefault="00000000">
      <w:pPr>
        <w:spacing w:before="160" w:after="60"/>
      </w:pPr>
      <w:r>
        <w:rPr>
          <w:b/>
          <w:bCs/>
          <w:color w:val="0F6B5C"/>
          <w:spacing w:val="12"/>
          <w:sz w:val="18"/>
          <w:szCs w:val="18"/>
        </w:rPr>
        <w:t>LEADERSHIP &amp; RECOGNITION</w:t>
      </w:r>
    </w:p>
    <w:p w14:paraId="05E5C2C1" w14:textId="77777777" w:rsidR="00BE479B" w:rsidRDefault="00000000">
      <w:pPr>
        <w:pStyle w:val="ListParagraph"/>
        <w:numPr>
          <w:ilvl w:val="0"/>
          <w:numId w:val="2"/>
        </w:numPr>
        <w:spacing w:after="80" w:line="280" w:lineRule="auto"/>
      </w:pPr>
      <w:r>
        <w:t>DIFFS Student/Lecturer Liaison, Rhodes University (2018–2019)</w:t>
      </w:r>
    </w:p>
    <w:p w14:paraId="5A6D1AA3" w14:textId="77777777" w:rsidR="00BE479B" w:rsidRDefault="00000000">
      <w:pPr>
        <w:pStyle w:val="ListParagraph"/>
        <w:numPr>
          <w:ilvl w:val="0"/>
          <w:numId w:val="2"/>
        </w:numPr>
        <w:spacing w:after="80" w:line="280" w:lineRule="auto"/>
      </w:pPr>
      <w:r>
        <w:t>Top placing, SASAqS Conference (2018)</w:t>
      </w:r>
    </w:p>
    <w:p w14:paraId="26A3C5B8" w14:textId="77777777" w:rsidR="00BE479B" w:rsidRDefault="00000000">
      <w:pPr>
        <w:spacing w:before="160" w:after="60"/>
      </w:pPr>
      <w:r>
        <w:rPr>
          <w:b/>
          <w:bCs/>
          <w:color w:val="0F6B5C"/>
          <w:spacing w:val="12"/>
          <w:sz w:val="18"/>
          <w:szCs w:val="18"/>
        </w:rPr>
        <w:t>VOLUNTEER WORK</w:t>
      </w:r>
    </w:p>
    <w:p w14:paraId="73E4E9E6" w14:textId="77777777" w:rsidR="00BE479B" w:rsidRDefault="00000000">
      <w:pPr>
        <w:pStyle w:val="ListParagraph"/>
        <w:numPr>
          <w:ilvl w:val="0"/>
          <w:numId w:val="2"/>
        </w:numPr>
        <w:spacing w:after="80" w:line="280" w:lineRule="auto"/>
      </w:pPr>
      <w:r>
        <w:t>Grahamstown Primary School (2014–2017)</w:t>
      </w:r>
    </w:p>
    <w:p w14:paraId="2FEE1664" w14:textId="77777777" w:rsidR="00BE479B" w:rsidRDefault="00000000">
      <w:pPr>
        <w:pStyle w:val="ListParagraph"/>
        <w:numPr>
          <w:ilvl w:val="0"/>
          <w:numId w:val="2"/>
        </w:numPr>
        <w:spacing w:after="80" w:line="280" w:lineRule="auto"/>
      </w:pPr>
      <w:r>
        <w:t>Rhodes University Science Festival (2017–2019)</w:t>
      </w:r>
    </w:p>
    <w:p w14:paraId="5BDDBB4A" w14:textId="77777777" w:rsidR="00BE479B" w:rsidRDefault="00000000">
      <w:pPr>
        <w:pStyle w:val="ListParagraph"/>
        <w:numPr>
          <w:ilvl w:val="0"/>
          <w:numId w:val="2"/>
        </w:numPr>
        <w:spacing w:after="80" w:line="280" w:lineRule="auto"/>
      </w:pPr>
      <w:r>
        <w:t>Rhodes University Science Faculty Open Day (2018–2019)</w:t>
      </w:r>
    </w:p>
    <w:p w14:paraId="6466F23A" w14:textId="77777777" w:rsidR="00BE479B" w:rsidRDefault="00000000">
      <w:pPr>
        <w:spacing w:before="160" w:after="60"/>
      </w:pPr>
      <w:r>
        <w:rPr>
          <w:b/>
          <w:bCs/>
          <w:color w:val="0F6B5C"/>
          <w:spacing w:val="12"/>
          <w:sz w:val="18"/>
          <w:szCs w:val="18"/>
        </w:rPr>
        <w:t>REFERENCES</w:t>
      </w:r>
    </w:p>
    <w:p w14:paraId="5C678DEF" w14:textId="7E77E659" w:rsidR="00BE479B" w:rsidRDefault="008632D3">
      <w:pPr>
        <w:spacing w:after="160" w:line="300" w:lineRule="auto"/>
      </w:pPr>
      <w:r>
        <w:t xml:space="preserve">Nikita Van Schoor- Team Leader, </w:t>
      </w:r>
      <w:r>
        <w:t>Afzelia Environmental Consultants</w:t>
      </w:r>
      <w:r>
        <w:t>- 084 499 6678</w:t>
      </w:r>
    </w:p>
    <w:p w14:paraId="0BBCF520" w14:textId="67A8A360" w:rsidR="00BE479B" w:rsidRDefault="008632D3">
      <w:pPr>
        <w:spacing w:after="160" w:line="300" w:lineRule="auto"/>
      </w:pPr>
      <w:r>
        <w:t xml:space="preserve">Thobakazi Zozo- EAP, </w:t>
      </w:r>
      <w:r>
        <w:t>Afzelia Environmental Consultants</w:t>
      </w:r>
      <w:r>
        <w:t>- 083 734 4254</w:t>
      </w:r>
    </w:p>
    <w:sectPr w:rsidR="00BE479B" w:rsidSect="008632D3">
      <w:pgSz w:w="12240" w:h="15840"/>
      <w:pgMar w:top="900" w:right="1000" w:bottom="900" w:left="1000" w:header="708" w:footer="708" w:gutter="0"/>
      <w:pgBorders w:offsetFrom="page">
        <w:top w:val="dotted" w:sz="8" w:space="24" w:color="auto"/>
        <w:left w:val="dotted" w:sz="8" w:space="24" w:color="auto"/>
        <w:bottom w:val="dotted" w:sz="8" w:space="24" w:color="auto"/>
        <w:right w:val="dotted" w:sz="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640B8"/>
    <w:multiLevelType w:val="hybridMultilevel"/>
    <w:tmpl w:val="358EFB16"/>
    <w:lvl w:ilvl="0" w:tplc="1C090001">
      <w:start w:val="1"/>
      <w:numFmt w:val="bullet"/>
      <w:lvlText w:val=""/>
      <w:lvlJc w:val="left"/>
      <w:pPr>
        <w:ind w:left="360" w:hanging="260"/>
      </w:pPr>
      <w:rPr>
        <w:rFonts w:ascii="Symbol" w:hAnsi="Symbol" w:hint="default"/>
        <w:color w:val="0B4F4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1742868"/>
    <w:multiLevelType w:val="hybridMultilevel"/>
    <w:tmpl w:val="9CD66824"/>
    <w:lvl w:ilvl="0" w:tplc="1C090001">
      <w:start w:val="1"/>
      <w:numFmt w:val="bullet"/>
      <w:lvlText w:val=""/>
      <w:lvlJc w:val="left"/>
      <w:pPr>
        <w:ind w:left="820" w:hanging="360"/>
      </w:pPr>
      <w:rPr>
        <w:rFonts w:ascii="Symbol" w:hAnsi="Symbol" w:hint="default"/>
      </w:rPr>
    </w:lvl>
    <w:lvl w:ilvl="1" w:tplc="1C090003" w:tentative="1">
      <w:start w:val="1"/>
      <w:numFmt w:val="bullet"/>
      <w:lvlText w:val="o"/>
      <w:lvlJc w:val="left"/>
      <w:pPr>
        <w:ind w:left="1540" w:hanging="360"/>
      </w:pPr>
      <w:rPr>
        <w:rFonts w:ascii="Courier New" w:hAnsi="Courier New" w:cs="Courier New" w:hint="default"/>
      </w:rPr>
    </w:lvl>
    <w:lvl w:ilvl="2" w:tplc="1C090005" w:tentative="1">
      <w:start w:val="1"/>
      <w:numFmt w:val="bullet"/>
      <w:lvlText w:val=""/>
      <w:lvlJc w:val="left"/>
      <w:pPr>
        <w:ind w:left="2260" w:hanging="360"/>
      </w:pPr>
      <w:rPr>
        <w:rFonts w:ascii="Wingdings" w:hAnsi="Wingdings" w:hint="default"/>
      </w:rPr>
    </w:lvl>
    <w:lvl w:ilvl="3" w:tplc="1C090001" w:tentative="1">
      <w:start w:val="1"/>
      <w:numFmt w:val="bullet"/>
      <w:lvlText w:val=""/>
      <w:lvlJc w:val="left"/>
      <w:pPr>
        <w:ind w:left="2980" w:hanging="360"/>
      </w:pPr>
      <w:rPr>
        <w:rFonts w:ascii="Symbol" w:hAnsi="Symbol" w:hint="default"/>
      </w:rPr>
    </w:lvl>
    <w:lvl w:ilvl="4" w:tplc="1C090003" w:tentative="1">
      <w:start w:val="1"/>
      <w:numFmt w:val="bullet"/>
      <w:lvlText w:val="o"/>
      <w:lvlJc w:val="left"/>
      <w:pPr>
        <w:ind w:left="3700" w:hanging="360"/>
      </w:pPr>
      <w:rPr>
        <w:rFonts w:ascii="Courier New" w:hAnsi="Courier New" w:cs="Courier New" w:hint="default"/>
      </w:rPr>
    </w:lvl>
    <w:lvl w:ilvl="5" w:tplc="1C090005" w:tentative="1">
      <w:start w:val="1"/>
      <w:numFmt w:val="bullet"/>
      <w:lvlText w:val=""/>
      <w:lvlJc w:val="left"/>
      <w:pPr>
        <w:ind w:left="4420" w:hanging="360"/>
      </w:pPr>
      <w:rPr>
        <w:rFonts w:ascii="Wingdings" w:hAnsi="Wingdings" w:hint="default"/>
      </w:rPr>
    </w:lvl>
    <w:lvl w:ilvl="6" w:tplc="1C090001" w:tentative="1">
      <w:start w:val="1"/>
      <w:numFmt w:val="bullet"/>
      <w:lvlText w:val=""/>
      <w:lvlJc w:val="left"/>
      <w:pPr>
        <w:ind w:left="5140" w:hanging="360"/>
      </w:pPr>
      <w:rPr>
        <w:rFonts w:ascii="Symbol" w:hAnsi="Symbol" w:hint="default"/>
      </w:rPr>
    </w:lvl>
    <w:lvl w:ilvl="7" w:tplc="1C090003" w:tentative="1">
      <w:start w:val="1"/>
      <w:numFmt w:val="bullet"/>
      <w:lvlText w:val="o"/>
      <w:lvlJc w:val="left"/>
      <w:pPr>
        <w:ind w:left="5860" w:hanging="360"/>
      </w:pPr>
      <w:rPr>
        <w:rFonts w:ascii="Courier New" w:hAnsi="Courier New" w:cs="Courier New" w:hint="default"/>
      </w:rPr>
    </w:lvl>
    <w:lvl w:ilvl="8" w:tplc="1C090005" w:tentative="1">
      <w:start w:val="1"/>
      <w:numFmt w:val="bullet"/>
      <w:lvlText w:val=""/>
      <w:lvlJc w:val="left"/>
      <w:pPr>
        <w:ind w:left="6580" w:hanging="360"/>
      </w:pPr>
      <w:rPr>
        <w:rFonts w:ascii="Wingdings" w:hAnsi="Wingdings" w:hint="default"/>
      </w:rPr>
    </w:lvl>
  </w:abstractNum>
  <w:abstractNum w:abstractNumId="2" w15:restartNumberingAfterBreak="0">
    <w:nsid w:val="46A561D5"/>
    <w:multiLevelType w:val="hybridMultilevel"/>
    <w:tmpl w:val="DF66C648"/>
    <w:lvl w:ilvl="0" w:tplc="1C090001">
      <w:start w:val="1"/>
      <w:numFmt w:val="bullet"/>
      <w:lvlText w:val=""/>
      <w:lvlJc w:val="left"/>
      <w:pPr>
        <w:ind w:left="820" w:hanging="360"/>
      </w:pPr>
      <w:rPr>
        <w:rFonts w:ascii="Symbol" w:hAnsi="Symbol" w:hint="default"/>
      </w:rPr>
    </w:lvl>
    <w:lvl w:ilvl="1" w:tplc="1C090003" w:tentative="1">
      <w:start w:val="1"/>
      <w:numFmt w:val="bullet"/>
      <w:lvlText w:val="o"/>
      <w:lvlJc w:val="left"/>
      <w:pPr>
        <w:ind w:left="1540" w:hanging="360"/>
      </w:pPr>
      <w:rPr>
        <w:rFonts w:ascii="Courier New" w:hAnsi="Courier New" w:cs="Courier New" w:hint="default"/>
      </w:rPr>
    </w:lvl>
    <w:lvl w:ilvl="2" w:tplc="1C090005" w:tentative="1">
      <w:start w:val="1"/>
      <w:numFmt w:val="bullet"/>
      <w:lvlText w:val=""/>
      <w:lvlJc w:val="left"/>
      <w:pPr>
        <w:ind w:left="2260" w:hanging="360"/>
      </w:pPr>
      <w:rPr>
        <w:rFonts w:ascii="Wingdings" w:hAnsi="Wingdings" w:hint="default"/>
      </w:rPr>
    </w:lvl>
    <w:lvl w:ilvl="3" w:tplc="1C090001" w:tentative="1">
      <w:start w:val="1"/>
      <w:numFmt w:val="bullet"/>
      <w:lvlText w:val=""/>
      <w:lvlJc w:val="left"/>
      <w:pPr>
        <w:ind w:left="2980" w:hanging="360"/>
      </w:pPr>
      <w:rPr>
        <w:rFonts w:ascii="Symbol" w:hAnsi="Symbol" w:hint="default"/>
      </w:rPr>
    </w:lvl>
    <w:lvl w:ilvl="4" w:tplc="1C090003" w:tentative="1">
      <w:start w:val="1"/>
      <w:numFmt w:val="bullet"/>
      <w:lvlText w:val="o"/>
      <w:lvlJc w:val="left"/>
      <w:pPr>
        <w:ind w:left="3700" w:hanging="360"/>
      </w:pPr>
      <w:rPr>
        <w:rFonts w:ascii="Courier New" w:hAnsi="Courier New" w:cs="Courier New" w:hint="default"/>
      </w:rPr>
    </w:lvl>
    <w:lvl w:ilvl="5" w:tplc="1C090005" w:tentative="1">
      <w:start w:val="1"/>
      <w:numFmt w:val="bullet"/>
      <w:lvlText w:val=""/>
      <w:lvlJc w:val="left"/>
      <w:pPr>
        <w:ind w:left="4420" w:hanging="360"/>
      </w:pPr>
      <w:rPr>
        <w:rFonts w:ascii="Wingdings" w:hAnsi="Wingdings" w:hint="default"/>
      </w:rPr>
    </w:lvl>
    <w:lvl w:ilvl="6" w:tplc="1C090001" w:tentative="1">
      <w:start w:val="1"/>
      <w:numFmt w:val="bullet"/>
      <w:lvlText w:val=""/>
      <w:lvlJc w:val="left"/>
      <w:pPr>
        <w:ind w:left="5140" w:hanging="360"/>
      </w:pPr>
      <w:rPr>
        <w:rFonts w:ascii="Symbol" w:hAnsi="Symbol" w:hint="default"/>
      </w:rPr>
    </w:lvl>
    <w:lvl w:ilvl="7" w:tplc="1C090003" w:tentative="1">
      <w:start w:val="1"/>
      <w:numFmt w:val="bullet"/>
      <w:lvlText w:val="o"/>
      <w:lvlJc w:val="left"/>
      <w:pPr>
        <w:ind w:left="5860" w:hanging="360"/>
      </w:pPr>
      <w:rPr>
        <w:rFonts w:ascii="Courier New" w:hAnsi="Courier New" w:cs="Courier New" w:hint="default"/>
      </w:rPr>
    </w:lvl>
    <w:lvl w:ilvl="8" w:tplc="1C090005" w:tentative="1">
      <w:start w:val="1"/>
      <w:numFmt w:val="bullet"/>
      <w:lvlText w:val=""/>
      <w:lvlJc w:val="left"/>
      <w:pPr>
        <w:ind w:left="6580" w:hanging="360"/>
      </w:pPr>
      <w:rPr>
        <w:rFonts w:ascii="Wingdings" w:hAnsi="Wingdings" w:hint="default"/>
      </w:rPr>
    </w:lvl>
  </w:abstractNum>
  <w:abstractNum w:abstractNumId="3" w15:restartNumberingAfterBreak="0">
    <w:nsid w:val="62C276F6"/>
    <w:multiLevelType w:val="hybridMultilevel"/>
    <w:tmpl w:val="18B05B80"/>
    <w:lvl w:ilvl="0" w:tplc="D8D60862">
      <w:start w:val="1"/>
      <w:numFmt w:val="bullet"/>
      <w:lvlText w:val="—"/>
      <w:lvlJc w:val="left"/>
      <w:pPr>
        <w:ind w:left="360" w:hanging="260"/>
      </w:pPr>
      <w:rPr>
        <w:color w:val="0B4F44"/>
      </w:rPr>
    </w:lvl>
    <w:lvl w:ilvl="1" w:tplc="003C75DC">
      <w:numFmt w:val="decimal"/>
      <w:lvlText w:val=""/>
      <w:lvlJc w:val="left"/>
    </w:lvl>
    <w:lvl w:ilvl="2" w:tplc="0694B39A">
      <w:numFmt w:val="decimal"/>
      <w:lvlText w:val=""/>
      <w:lvlJc w:val="left"/>
    </w:lvl>
    <w:lvl w:ilvl="3" w:tplc="AB9E43E8">
      <w:numFmt w:val="decimal"/>
      <w:lvlText w:val=""/>
      <w:lvlJc w:val="left"/>
    </w:lvl>
    <w:lvl w:ilvl="4" w:tplc="9F727414">
      <w:numFmt w:val="decimal"/>
      <w:lvlText w:val=""/>
      <w:lvlJc w:val="left"/>
    </w:lvl>
    <w:lvl w:ilvl="5" w:tplc="BDB20BA2">
      <w:numFmt w:val="decimal"/>
      <w:lvlText w:val=""/>
      <w:lvlJc w:val="left"/>
    </w:lvl>
    <w:lvl w:ilvl="6" w:tplc="9910AB16">
      <w:numFmt w:val="decimal"/>
      <w:lvlText w:val=""/>
      <w:lvlJc w:val="left"/>
    </w:lvl>
    <w:lvl w:ilvl="7" w:tplc="0EDECC7A">
      <w:numFmt w:val="decimal"/>
      <w:lvlText w:val=""/>
      <w:lvlJc w:val="left"/>
    </w:lvl>
    <w:lvl w:ilvl="8" w:tplc="1B9CB060">
      <w:numFmt w:val="decimal"/>
      <w:lvlText w:val=""/>
      <w:lvlJc w:val="left"/>
    </w:lvl>
  </w:abstractNum>
  <w:abstractNum w:abstractNumId="4" w15:restartNumberingAfterBreak="0">
    <w:nsid w:val="67322735"/>
    <w:multiLevelType w:val="hybridMultilevel"/>
    <w:tmpl w:val="A4109EB6"/>
    <w:lvl w:ilvl="0" w:tplc="1C090001">
      <w:start w:val="1"/>
      <w:numFmt w:val="bullet"/>
      <w:lvlText w:val=""/>
      <w:lvlJc w:val="left"/>
      <w:pPr>
        <w:ind w:left="820" w:hanging="360"/>
      </w:pPr>
      <w:rPr>
        <w:rFonts w:ascii="Symbol" w:hAnsi="Symbol" w:hint="default"/>
      </w:rPr>
    </w:lvl>
    <w:lvl w:ilvl="1" w:tplc="1C090003" w:tentative="1">
      <w:start w:val="1"/>
      <w:numFmt w:val="bullet"/>
      <w:lvlText w:val="o"/>
      <w:lvlJc w:val="left"/>
      <w:pPr>
        <w:ind w:left="1540" w:hanging="360"/>
      </w:pPr>
      <w:rPr>
        <w:rFonts w:ascii="Courier New" w:hAnsi="Courier New" w:cs="Courier New" w:hint="default"/>
      </w:rPr>
    </w:lvl>
    <w:lvl w:ilvl="2" w:tplc="1C090005" w:tentative="1">
      <w:start w:val="1"/>
      <w:numFmt w:val="bullet"/>
      <w:lvlText w:val=""/>
      <w:lvlJc w:val="left"/>
      <w:pPr>
        <w:ind w:left="2260" w:hanging="360"/>
      </w:pPr>
      <w:rPr>
        <w:rFonts w:ascii="Wingdings" w:hAnsi="Wingdings" w:hint="default"/>
      </w:rPr>
    </w:lvl>
    <w:lvl w:ilvl="3" w:tplc="1C090001" w:tentative="1">
      <w:start w:val="1"/>
      <w:numFmt w:val="bullet"/>
      <w:lvlText w:val=""/>
      <w:lvlJc w:val="left"/>
      <w:pPr>
        <w:ind w:left="2980" w:hanging="360"/>
      </w:pPr>
      <w:rPr>
        <w:rFonts w:ascii="Symbol" w:hAnsi="Symbol" w:hint="default"/>
      </w:rPr>
    </w:lvl>
    <w:lvl w:ilvl="4" w:tplc="1C090003" w:tentative="1">
      <w:start w:val="1"/>
      <w:numFmt w:val="bullet"/>
      <w:lvlText w:val="o"/>
      <w:lvlJc w:val="left"/>
      <w:pPr>
        <w:ind w:left="3700" w:hanging="360"/>
      </w:pPr>
      <w:rPr>
        <w:rFonts w:ascii="Courier New" w:hAnsi="Courier New" w:cs="Courier New" w:hint="default"/>
      </w:rPr>
    </w:lvl>
    <w:lvl w:ilvl="5" w:tplc="1C090005" w:tentative="1">
      <w:start w:val="1"/>
      <w:numFmt w:val="bullet"/>
      <w:lvlText w:val=""/>
      <w:lvlJc w:val="left"/>
      <w:pPr>
        <w:ind w:left="4420" w:hanging="360"/>
      </w:pPr>
      <w:rPr>
        <w:rFonts w:ascii="Wingdings" w:hAnsi="Wingdings" w:hint="default"/>
      </w:rPr>
    </w:lvl>
    <w:lvl w:ilvl="6" w:tplc="1C090001" w:tentative="1">
      <w:start w:val="1"/>
      <w:numFmt w:val="bullet"/>
      <w:lvlText w:val=""/>
      <w:lvlJc w:val="left"/>
      <w:pPr>
        <w:ind w:left="5140" w:hanging="360"/>
      </w:pPr>
      <w:rPr>
        <w:rFonts w:ascii="Symbol" w:hAnsi="Symbol" w:hint="default"/>
      </w:rPr>
    </w:lvl>
    <w:lvl w:ilvl="7" w:tplc="1C090003" w:tentative="1">
      <w:start w:val="1"/>
      <w:numFmt w:val="bullet"/>
      <w:lvlText w:val="o"/>
      <w:lvlJc w:val="left"/>
      <w:pPr>
        <w:ind w:left="5860" w:hanging="360"/>
      </w:pPr>
      <w:rPr>
        <w:rFonts w:ascii="Courier New" w:hAnsi="Courier New" w:cs="Courier New" w:hint="default"/>
      </w:rPr>
    </w:lvl>
    <w:lvl w:ilvl="8" w:tplc="1C090005" w:tentative="1">
      <w:start w:val="1"/>
      <w:numFmt w:val="bullet"/>
      <w:lvlText w:val=""/>
      <w:lvlJc w:val="left"/>
      <w:pPr>
        <w:ind w:left="6580" w:hanging="360"/>
      </w:pPr>
      <w:rPr>
        <w:rFonts w:ascii="Wingdings" w:hAnsi="Wingdings" w:hint="default"/>
      </w:rPr>
    </w:lvl>
  </w:abstractNum>
  <w:abstractNum w:abstractNumId="5" w15:restartNumberingAfterBreak="0">
    <w:nsid w:val="696A5B53"/>
    <w:multiLevelType w:val="hybridMultilevel"/>
    <w:tmpl w:val="B69C2960"/>
    <w:lvl w:ilvl="0" w:tplc="1C090001">
      <w:start w:val="1"/>
      <w:numFmt w:val="bullet"/>
      <w:lvlText w:val=""/>
      <w:lvlJc w:val="left"/>
      <w:pPr>
        <w:ind w:left="820" w:hanging="360"/>
      </w:pPr>
      <w:rPr>
        <w:rFonts w:ascii="Symbol" w:hAnsi="Symbol" w:hint="default"/>
      </w:rPr>
    </w:lvl>
    <w:lvl w:ilvl="1" w:tplc="1C090003" w:tentative="1">
      <w:start w:val="1"/>
      <w:numFmt w:val="bullet"/>
      <w:lvlText w:val="o"/>
      <w:lvlJc w:val="left"/>
      <w:pPr>
        <w:ind w:left="1540" w:hanging="360"/>
      </w:pPr>
      <w:rPr>
        <w:rFonts w:ascii="Courier New" w:hAnsi="Courier New" w:cs="Courier New" w:hint="default"/>
      </w:rPr>
    </w:lvl>
    <w:lvl w:ilvl="2" w:tplc="1C090005" w:tentative="1">
      <w:start w:val="1"/>
      <w:numFmt w:val="bullet"/>
      <w:lvlText w:val=""/>
      <w:lvlJc w:val="left"/>
      <w:pPr>
        <w:ind w:left="2260" w:hanging="360"/>
      </w:pPr>
      <w:rPr>
        <w:rFonts w:ascii="Wingdings" w:hAnsi="Wingdings" w:hint="default"/>
      </w:rPr>
    </w:lvl>
    <w:lvl w:ilvl="3" w:tplc="1C090001" w:tentative="1">
      <w:start w:val="1"/>
      <w:numFmt w:val="bullet"/>
      <w:lvlText w:val=""/>
      <w:lvlJc w:val="left"/>
      <w:pPr>
        <w:ind w:left="2980" w:hanging="360"/>
      </w:pPr>
      <w:rPr>
        <w:rFonts w:ascii="Symbol" w:hAnsi="Symbol" w:hint="default"/>
      </w:rPr>
    </w:lvl>
    <w:lvl w:ilvl="4" w:tplc="1C090003" w:tentative="1">
      <w:start w:val="1"/>
      <w:numFmt w:val="bullet"/>
      <w:lvlText w:val="o"/>
      <w:lvlJc w:val="left"/>
      <w:pPr>
        <w:ind w:left="3700" w:hanging="360"/>
      </w:pPr>
      <w:rPr>
        <w:rFonts w:ascii="Courier New" w:hAnsi="Courier New" w:cs="Courier New" w:hint="default"/>
      </w:rPr>
    </w:lvl>
    <w:lvl w:ilvl="5" w:tplc="1C090005" w:tentative="1">
      <w:start w:val="1"/>
      <w:numFmt w:val="bullet"/>
      <w:lvlText w:val=""/>
      <w:lvlJc w:val="left"/>
      <w:pPr>
        <w:ind w:left="4420" w:hanging="360"/>
      </w:pPr>
      <w:rPr>
        <w:rFonts w:ascii="Wingdings" w:hAnsi="Wingdings" w:hint="default"/>
      </w:rPr>
    </w:lvl>
    <w:lvl w:ilvl="6" w:tplc="1C090001" w:tentative="1">
      <w:start w:val="1"/>
      <w:numFmt w:val="bullet"/>
      <w:lvlText w:val=""/>
      <w:lvlJc w:val="left"/>
      <w:pPr>
        <w:ind w:left="5140" w:hanging="360"/>
      </w:pPr>
      <w:rPr>
        <w:rFonts w:ascii="Symbol" w:hAnsi="Symbol" w:hint="default"/>
      </w:rPr>
    </w:lvl>
    <w:lvl w:ilvl="7" w:tplc="1C090003" w:tentative="1">
      <w:start w:val="1"/>
      <w:numFmt w:val="bullet"/>
      <w:lvlText w:val="o"/>
      <w:lvlJc w:val="left"/>
      <w:pPr>
        <w:ind w:left="5860" w:hanging="360"/>
      </w:pPr>
      <w:rPr>
        <w:rFonts w:ascii="Courier New" w:hAnsi="Courier New" w:cs="Courier New" w:hint="default"/>
      </w:rPr>
    </w:lvl>
    <w:lvl w:ilvl="8" w:tplc="1C090005" w:tentative="1">
      <w:start w:val="1"/>
      <w:numFmt w:val="bullet"/>
      <w:lvlText w:val=""/>
      <w:lvlJc w:val="left"/>
      <w:pPr>
        <w:ind w:left="6580" w:hanging="360"/>
      </w:pPr>
      <w:rPr>
        <w:rFonts w:ascii="Wingdings" w:hAnsi="Wingdings" w:hint="default"/>
      </w:rPr>
    </w:lvl>
  </w:abstractNum>
  <w:abstractNum w:abstractNumId="6" w15:restartNumberingAfterBreak="0">
    <w:nsid w:val="6D995D53"/>
    <w:multiLevelType w:val="hybridMultilevel"/>
    <w:tmpl w:val="F992071A"/>
    <w:lvl w:ilvl="0" w:tplc="DEA64560">
      <w:start w:val="1"/>
      <w:numFmt w:val="bullet"/>
      <w:lvlText w:val="●"/>
      <w:lvlJc w:val="left"/>
      <w:pPr>
        <w:ind w:left="720" w:hanging="360"/>
      </w:pPr>
    </w:lvl>
    <w:lvl w:ilvl="1" w:tplc="02EA07DA">
      <w:start w:val="1"/>
      <w:numFmt w:val="bullet"/>
      <w:lvlText w:val="○"/>
      <w:lvlJc w:val="left"/>
      <w:pPr>
        <w:ind w:left="1440" w:hanging="360"/>
      </w:pPr>
    </w:lvl>
    <w:lvl w:ilvl="2" w:tplc="7DFA53C4">
      <w:start w:val="1"/>
      <w:numFmt w:val="bullet"/>
      <w:lvlText w:val="■"/>
      <w:lvlJc w:val="left"/>
      <w:pPr>
        <w:ind w:left="2160" w:hanging="360"/>
      </w:pPr>
    </w:lvl>
    <w:lvl w:ilvl="3" w:tplc="E97E398E">
      <w:start w:val="1"/>
      <w:numFmt w:val="bullet"/>
      <w:lvlText w:val="●"/>
      <w:lvlJc w:val="left"/>
      <w:pPr>
        <w:ind w:left="2880" w:hanging="360"/>
      </w:pPr>
    </w:lvl>
    <w:lvl w:ilvl="4" w:tplc="77D224B8">
      <w:start w:val="1"/>
      <w:numFmt w:val="bullet"/>
      <w:lvlText w:val="○"/>
      <w:lvlJc w:val="left"/>
      <w:pPr>
        <w:ind w:left="3600" w:hanging="360"/>
      </w:pPr>
    </w:lvl>
    <w:lvl w:ilvl="5" w:tplc="257EA75C">
      <w:start w:val="1"/>
      <w:numFmt w:val="bullet"/>
      <w:lvlText w:val="■"/>
      <w:lvlJc w:val="left"/>
      <w:pPr>
        <w:ind w:left="4320" w:hanging="360"/>
      </w:pPr>
    </w:lvl>
    <w:lvl w:ilvl="6" w:tplc="FDB81456">
      <w:start w:val="1"/>
      <w:numFmt w:val="bullet"/>
      <w:lvlText w:val="●"/>
      <w:lvlJc w:val="left"/>
      <w:pPr>
        <w:ind w:left="5040" w:hanging="360"/>
      </w:pPr>
    </w:lvl>
    <w:lvl w:ilvl="7" w:tplc="98D243A2">
      <w:start w:val="1"/>
      <w:numFmt w:val="bullet"/>
      <w:lvlText w:val="●"/>
      <w:lvlJc w:val="left"/>
      <w:pPr>
        <w:ind w:left="5760" w:hanging="360"/>
      </w:pPr>
    </w:lvl>
    <w:lvl w:ilvl="8" w:tplc="FB4C435A">
      <w:start w:val="1"/>
      <w:numFmt w:val="bullet"/>
      <w:lvlText w:val="●"/>
      <w:lvlJc w:val="left"/>
      <w:pPr>
        <w:ind w:left="6480" w:hanging="360"/>
      </w:pPr>
    </w:lvl>
  </w:abstractNum>
  <w:num w:numId="1" w16cid:durableId="677191979">
    <w:abstractNumId w:val="6"/>
    <w:lvlOverride w:ilvl="0">
      <w:startOverride w:val="1"/>
    </w:lvlOverride>
  </w:num>
  <w:num w:numId="2" w16cid:durableId="1006128830">
    <w:abstractNumId w:val="3"/>
    <w:lvlOverride w:ilvl="0">
      <w:startOverride w:val="1"/>
    </w:lvlOverride>
  </w:num>
  <w:num w:numId="3" w16cid:durableId="1033573642">
    <w:abstractNumId w:val="3"/>
  </w:num>
  <w:num w:numId="4" w16cid:durableId="248925249">
    <w:abstractNumId w:val="0"/>
  </w:num>
  <w:num w:numId="5" w16cid:durableId="710693408">
    <w:abstractNumId w:val="4"/>
  </w:num>
  <w:num w:numId="6" w16cid:durableId="1962223248">
    <w:abstractNumId w:val="1"/>
  </w:num>
  <w:num w:numId="7" w16cid:durableId="356154352">
    <w:abstractNumId w:val="5"/>
  </w:num>
  <w:num w:numId="8" w16cid:durableId="3477522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479B"/>
    <w:rsid w:val="008632D3"/>
    <w:rsid w:val="00A40585"/>
    <w:rsid w:val="00BE479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9420C"/>
  <w15:docId w15:val="{2922769E-8081-4C77-8C3D-8DE9735F7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1"/>
        <w:szCs w:val="21"/>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632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enjay.matomela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1659</Words>
  <Characters>9461</Characters>
  <Application>Microsoft Office Word</Application>
  <DocSecurity>0</DocSecurity>
  <Lines>78</Lines>
  <Paragraphs>22</Paragraphs>
  <ScaleCrop>false</ScaleCrop>
  <Company/>
  <LinksUpToDate>false</LinksUpToDate>
  <CharactersWithSpaces>11098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Nono</cp:lastModifiedBy>
  <cp:revision>2</cp:revision>
  <dcterms:created xsi:type="dcterms:W3CDTF">2026-08-31T08:00:00Z</dcterms:created>
  <dcterms:modified xsi:type="dcterms:W3CDTF">2026-08-31T08:12:00Z</dcterms:modified>
</cp:coreProperties>
</file>