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E4EEE" w14:textId="77777777" w:rsidR="002D33E9" w:rsidRPr="0038037A" w:rsidRDefault="002D33E9" w:rsidP="00FB6364">
      <w:pPr>
        <w:pStyle w:val="1"/>
        <w:pageBreakBefore/>
        <w:ind w:left="1304" w:hanging="1304"/>
        <w:jc w:val="center"/>
        <w:rPr>
          <w:rFonts w:ascii="黑体" w:eastAsia="黑体" w:hAnsi="宋体" w:cs="宋体"/>
          <w:color w:val="000000"/>
          <w:kern w:val="0"/>
          <w:sz w:val="32"/>
          <w:szCs w:val="32"/>
        </w:rPr>
      </w:pPr>
      <w:bookmarkStart w:id="0" w:name="_Toc459242581"/>
      <w:bookmarkStart w:id="1" w:name="_GoBack"/>
      <w:bookmarkEnd w:id="1"/>
      <w:r w:rsidRPr="0038037A">
        <w:rPr>
          <w:rFonts w:ascii="黑体" w:eastAsia="黑体" w:hAnsi="宋体" w:cs="宋体" w:hint="eastAsia"/>
          <w:color w:val="000000"/>
          <w:kern w:val="0"/>
          <w:sz w:val="32"/>
          <w:szCs w:val="32"/>
        </w:rPr>
        <w:t>第三章 业务流程再造的建模方法</w:t>
      </w:r>
      <w:bookmarkEnd w:id="0"/>
    </w:p>
    <w:p w14:paraId="28C6FBB8" w14:textId="77777777" w:rsidR="002D33E9" w:rsidRPr="0038037A" w:rsidRDefault="002D33E9" w:rsidP="006509A5">
      <w:pPr>
        <w:pStyle w:val="2"/>
        <w:ind w:left="420" w:hanging="420"/>
        <w:jc w:val="center"/>
        <w:rPr>
          <w:rFonts w:ascii="黑体" w:eastAsia="黑体" w:hAnsi="宋体" w:cs="宋体"/>
          <w:kern w:val="0"/>
          <w:sz w:val="28"/>
          <w:szCs w:val="28"/>
        </w:rPr>
      </w:pPr>
      <w:bookmarkStart w:id="2" w:name="_Toc459242582"/>
      <w:r w:rsidRPr="0038037A">
        <w:rPr>
          <w:rFonts w:ascii="黑体" w:eastAsia="黑体" w:hAnsi="宋体" w:cs="宋体" w:hint="eastAsia"/>
          <w:kern w:val="0"/>
          <w:sz w:val="28"/>
          <w:szCs w:val="28"/>
        </w:rPr>
        <w:t>第一节 业务流程再造概述</w:t>
      </w:r>
      <w:bookmarkEnd w:id="2"/>
    </w:p>
    <w:p w14:paraId="45013F16" w14:textId="77777777" w:rsidR="00F95913" w:rsidRDefault="00F95913" w:rsidP="00F95913">
      <w:pPr>
        <w:pStyle w:val="3"/>
        <w:numPr>
          <w:ilvl w:val="0"/>
          <w:numId w:val="1"/>
        </w:numPr>
        <w:tabs>
          <w:tab w:val="clear" w:pos="480"/>
          <w:tab w:val="num" w:pos="960"/>
        </w:tabs>
        <w:ind w:left="960"/>
        <w:rPr>
          <w:rFonts w:ascii="黑体" w:eastAsia="黑体"/>
          <w:sz w:val="24"/>
          <w:szCs w:val="24"/>
        </w:rPr>
      </w:pPr>
      <w:bookmarkStart w:id="3" w:name="_Toc459242583"/>
      <w:r>
        <w:rPr>
          <w:rFonts w:ascii="黑体" w:eastAsia="黑体" w:hint="eastAsia"/>
          <w:sz w:val="24"/>
          <w:szCs w:val="24"/>
        </w:rPr>
        <w:t>业务</w:t>
      </w:r>
      <w:r w:rsidR="002D33E9" w:rsidRPr="00695744">
        <w:rPr>
          <w:rFonts w:ascii="黑体" w:eastAsia="黑体" w:hint="eastAsia"/>
          <w:sz w:val="24"/>
          <w:szCs w:val="24"/>
        </w:rPr>
        <w:t>流程再造的概念</w:t>
      </w:r>
      <w:bookmarkEnd w:id="3"/>
    </w:p>
    <w:p w14:paraId="28404792" w14:textId="78F7D548" w:rsidR="002D33E9" w:rsidRPr="00F95913" w:rsidRDefault="00F95913" w:rsidP="00F95913">
      <w:pPr>
        <w:pStyle w:val="3"/>
        <w:ind w:firstLineChars="200" w:firstLine="480"/>
        <w:rPr>
          <w:rFonts w:ascii="黑体" w:eastAsia="黑体"/>
          <w:sz w:val="24"/>
          <w:szCs w:val="24"/>
        </w:rPr>
      </w:pPr>
      <w:r w:rsidRPr="009A30EA">
        <w:rPr>
          <w:rFonts w:hint="eastAsia"/>
          <w:b w:val="0"/>
          <w:bCs w:val="0"/>
          <w:color w:val="000000" w:themeColor="text1"/>
          <w:sz w:val="24"/>
          <w:szCs w:val="24"/>
          <w:highlight w:val="yellow"/>
        </w:rPr>
        <w:t>业务流程是企业信息化过程中非常关键的环节，直接体现了企业内信息的流转。</w:t>
      </w:r>
      <w:r w:rsidR="00612100">
        <w:rPr>
          <w:rFonts w:hint="eastAsia"/>
          <w:b w:val="0"/>
          <w:bCs w:val="0"/>
          <w:color w:val="000000" w:themeColor="text1"/>
          <w:sz w:val="24"/>
          <w:szCs w:val="24"/>
          <w:highlight w:val="yellow"/>
        </w:rPr>
        <w:t>[8]</w:t>
      </w:r>
      <w:r w:rsidRPr="00F95913">
        <w:rPr>
          <w:rFonts w:hint="eastAsia"/>
          <w:b w:val="0"/>
          <w:bCs w:val="0"/>
          <w:color w:val="000000" w:themeColor="text1"/>
          <w:sz w:val="24"/>
          <w:szCs w:val="24"/>
        </w:rPr>
        <w:t>比如在物料采购到货</w:t>
      </w:r>
      <w:r w:rsidR="002D33E9" w:rsidRPr="00F95913">
        <w:rPr>
          <w:rFonts w:hint="eastAsia"/>
          <w:b w:val="0"/>
          <w:bCs w:val="0"/>
          <w:color w:val="000000" w:themeColor="text1"/>
          <w:sz w:val="24"/>
          <w:szCs w:val="24"/>
        </w:rPr>
        <w:t>后，我们需要进行</w:t>
      </w:r>
      <w:r w:rsidRPr="00F95913">
        <w:rPr>
          <w:rFonts w:hint="eastAsia"/>
          <w:b w:val="0"/>
          <w:bCs w:val="0"/>
          <w:color w:val="000000" w:themeColor="text1"/>
          <w:sz w:val="24"/>
          <w:szCs w:val="24"/>
        </w:rPr>
        <w:t>验收，验收合格后安排付款，然后</w:t>
      </w:r>
      <w:r w:rsidR="002D33E9" w:rsidRPr="00F95913">
        <w:rPr>
          <w:rFonts w:hint="eastAsia"/>
          <w:b w:val="0"/>
          <w:bCs w:val="0"/>
          <w:color w:val="000000" w:themeColor="text1"/>
          <w:sz w:val="24"/>
          <w:szCs w:val="24"/>
        </w:rPr>
        <w:t>通知供应商开票，</w:t>
      </w:r>
      <w:r w:rsidRPr="00F95913">
        <w:rPr>
          <w:rFonts w:hint="eastAsia"/>
          <w:b w:val="0"/>
          <w:bCs w:val="0"/>
          <w:color w:val="000000" w:themeColor="text1"/>
          <w:sz w:val="24"/>
          <w:szCs w:val="24"/>
        </w:rPr>
        <w:t>最后是经办付款的各种手续直至完成。</w:t>
      </w:r>
      <w:r w:rsidR="002D33E9" w:rsidRPr="00F95913">
        <w:rPr>
          <w:rFonts w:hint="eastAsia"/>
          <w:b w:val="0"/>
          <w:bCs w:val="0"/>
          <w:color w:val="000000" w:themeColor="text1"/>
          <w:sz w:val="24"/>
          <w:szCs w:val="24"/>
        </w:rPr>
        <w:t>总体来说，</w:t>
      </w:r>
      <w:r w:rsidRPr="00F95913">
        <w:rPr>
          <w:rFonts w:hint="eastAsia"/>
          <w:b w:val="0"/>
          <w:bCs w:val="0"/>
          <w:color w:val="000000" w:themeColor="text1"/>
          <w:sz w:val="24"/>
          <w:szCs w:val="24"/>
        </w:rPr>
        <w:t>业务</w:t>
      </w:r>
      <w:r w:rsidR="002D33E9" w:rsidRPr="00F95913">
        <w:rPr>
          <w:rFonts w:hint="eastAsia"/>
          <w:b w:val="0"/>
          <w:bCs w:val="0"/>
          <w:color w:val="000000" w:themeColor="text1"/>
          <w:sz w:val="24"/>
          <w:szCs w:val="24"/>
        </w:rPr>
        <w:t>流程在企业看来，就是为顾客创造有效价值并且使自身获得利润的过程。</w:t>
      </w:r>
      <w:r w:rsidR="00C36B25" w:rsidRPr="00F95913">
        <w:rPr>
          <w:rFonts w:hint="eastAsia"/>
          <w:b w:val="0"/>
          <w:bCs w:val="0"/>
          <w:color w:val="000000" w:themeColor="text1"/>
          <w:sz w:val="24"/>
          <w:szCs w:val="24"/>
        </w:rPr>
        <w:t>我们可以对流程再造的价值通过多方面进行考量，业绩考量范围包括：成本、质量、服务、效率等等。</w:t>
      </w:r>
    </w:p>
    <w:p w14:paraId="20DB9902" w14:textId="0C9246AA" w:rsidR="002D33E9" w:rsidRPr="00695744" w:rsidRDefault="00F95913" w:rsidP="002D33E9">
      <w:pPr>
        <w:pStyle w:val="3"/>
        <w:numPr>
          <w:ilvl w:val="0"/>
          <w:numId w:val="1"/>
        </w:numPr>
        <w:tabs>
          <w:tab w:val="clear" w:pos="480"/>
          <w:tab w:val="num" w:pos="960"/>
        </w:tabs>
        <w:ind w:left="960"/>
        <w:rPr>
          <w:rFonts w:ascii="黑体" w:eastAsia="黑体"/>
          <w:sz w:val="24"/>
          <w:szCs w:val="24"/>
        </w:rPr>
      </w:pPr>
      <w:bookmarkStart w:id="4" w:name="_Toc459242584"/>
      <w:r>
        <w:rPr>
          <w:rFonts w:ascii="黑体" w:eastAsia="黑体" w:hint="eastAsia"/>
          <w:sz w:val="24"/>
          <w:szCs w:val="24"/>
        </w:rPr>
        <w:t>业务</w:t>
      </w:r>
      <w:r w:rsidR="002D33E9" w:rsidRPr="00695744">
        <w:rPr>
          <w:rFonts w:ascii="黑体" w:eastAsia="黑体" w:hint="eastAsia"/>
          <w:sz w:val="24"/>
          <w:szCs w:val="24"/>
        </w:rPr>
        <w:t>流程再造的目标</w:t>
      </w:r>
      <w:bookmarkEnd w:id="4"/>
    </w:p>
    <w:p w14:paraId="23899475" w14:textId="5507D6F4" w:rsidR="002D33E9" w:rsidRPr="00BB3C3B" w:rsidRDefault="00046ED5" w:rsidP="00BB3C3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9A30EA">
        <w:rPr>
          <w:rFonts w:ascii="宋体" w:hAnsi="宋体" w:cs="宋体" w:hint="eastAsia"/>
          <w:kern w:val="0"/>
          <w:sz w:val="24"/>
        </w:rPr>
        <w:t>目标</w:t>
      </w:r>
      <w:r w:rsidR="009A30EA" w:rsidRPr="009A30EA">
        <w:rPr>
          <w:rFonts w:ascii="宋体" w:hAnsi="宋体" w:cs="宋体" w:hint="eastAsia"/>
          <w:kern w:val="0"/>
          <w:sz w:val="24"/>
        </w:rPr>
        <w:t>可以概括为</w:t>
      </w:r>
      <w:r w:rsidR="009A30EA">
        <w:rPr>
          <w:rFonts w:ascii="宋体" w:hAnsi="宋体" w:cs="宋体" w:hint="eastAsia"/>
          <w:kern w:val="0"/>
          <w:sz w:val="24"/>
        </w:rPr>
        <w:t>以企业经营目标出发，对业务流程进行关注及改革，使企业实现可持续收益。</w:t>
      </w:r>
      <w:r w:rsidR="00381C73">
        <w:rPr>
          <w:rFonts w:ascii="宋体" w:hAnsi="宋体" w:cs="宋体" w:hint="eastAsia"/>
          <w:color w:val="000000" w:themeColor="text1"/>
          <w:kern w:val="0"/>
          <w:sz w:val="24"/>
        </w:rPr>
        <w:t>实现流程再造的</w:t>
      </w:r>
      <w:r>
        <w:rPr>
          <w:rFonts w:ascii="宋体" w:hAnsi="宋体" w:cs="宋体" w:hint="eastAsia"/>
          <w:color w:val="000000" w:themeColor="text1"/>
          <w:kern w:val="0"/>
          <w:sz w:val="24"/>
        </w:rPr>
        <w:t>目标是一个不平凡的、艰苦漫长的过程，需要涉及到多方面的变动和改革，例如流程定位、企业结构、各方面制度等等</w:t>
      </w:r>
      <w:r>
        <w:rPr>
          <w:rFonts w:ascii="宋体" w:hAnsi="宋体" w:cs="宋体" w:hint="eastAsia"/>
          <w:kern w:val="0"/>
          <w:sz w:val="24"/>
        </w:rPr>
        <w:t>。而</w:t>
      </w:r>
      <w:r w:rsidR="002D33E9">
        <w:rPr>
          <w:rFonts w:ascii="宋体" w:hAnsi="宋体" w:cs="宋体" w:hint="eastAsia"/>
          <w:kern w:val="0"/>
          <w:sz w:val="24"/>
        </w:rPr>
        <w:t>经过了流程再造之后</w:t>
      </w:r>
      <w:r w:rsidR="009A30EA">
        <w:rPr>
          <w:rFonts w:ascii="宋体" w:hAnsi="宋体" w:cs="宋体" w:hint="eastAsia"/>
          <w:kern w:val="0"/>
          <w:sz w:val="24"/>
        </w:rPr>
        <w:t>，企业的一系列元素将会得到改变，包括企业的运作出发点、领导员工</w:t>
      </w:r>
      <w:r w:rsidR="002D33E9">
        <w:rPr>
          <w:rFonts w:ascii="宋体" w:hAnsi="宋体" w:cs="宋体" w:hint="eastAsia"/>
          <w:kern w:val="0"/>
          <w:sz w:val="24"/>
        </w:rPr>
        <w:t>观念和思维模式、日常运营方式、激励员工的政策，甚至于企业的文化都得到了再造。</w:t>
      </w:r>
    </w:p>
    <w:p w14:paraId="7010FEDA" w14:textId="77777777" w:rsidR="002D33E9" w:rsidRPr="00695744" w:rsidRDefault="002D33E9" w:rsidP="002D33E9">
      <w:pPr>
        <w:pStyle w:val="3"/>
        <w:numPr>
          <w:ilvl w:val="0"/>
          <w:numId w:val="1"/>
        </w:numPr>
        <w:tabs>
          <w:tab w:val="clear" w:pos="480"/>
          <w:tab w:val="num" w:pos="960"/>
        </w:tabs>
        <w:ind w:left="960"/>
        <w:rPr>
          <w:rFonts w:ascii="黑体" w:eastAsia="黑体"/>
          <w:sz w:val="24"/>
          <w:szCs w:val="24"/>
        </w:rPr>
      </w:pPr>
      <w:bookmarkStart w:id="5" w:name="_Toc459242585"/>
      <w:r w:rsidRPr="00695744">
        <w:rPr>
          <w:rFonts w:ascii="黑体" w:eastAsia="黑体" w:hint="eastAsia"/>
          <w:sz w:val="24"/>
          <w:szCs w:val="24"/>
        </w:rPr>
        <w:t>业务流程再造的原则</w:t>
      </w:r>
      <w:bookmarkEnd w:id="5"/>
    </w:p>
    <w:p w14:paraId="2261E9AA" w14:textId="45A3E480" w:rsidR="002D33E9" w:rsidRPr="006254A8" w:rsidRDefault="00CB738B" w:rsidP="00CB738B">
      <w:pPr>
        <w:widowControl/>
        <w:shd w:val="clear" w:color="auto" w:fill="FFFFFF"/>
        <w:spacing w:before="100" w:beforeAutospacing="1" w:after="100" w:afterAutospacing="1" w:line="345" w:lineRule="atLeast"/>
        <w:ind w:firstLineChars="200" w:firstLine="480"/>
        <w:jc w:val="left"/>
        <w:rPr>
          <w:rFonts w:ascii="宋体" w:hAnsi="宋体" w:cs="宋体"/>
          <w:color w:val="FF0000"/>
          <w:kern w:val="0"/>
          <w:sz w:val="24"/>
        </w:rPr>
      </w:pPr>
      <w:r w:rsidRPr="00CB738B">
        <w:rPr>
          <w:rFonts w:ascii="宋体" w:hAnsi="宋体" w:cs="宋体"/>
          <w:kern w:val="0"/>
          <w:sz w:val="24"/>
          <w:highlight w:val="yellow"/>
        </w:rPr>
        <w:t>实施</w:t>
      </w:r>
      <w:r w:rsidRPr="00CB738B">
        <w:rPr>
          <w:rFonts w:ascii="宋体" w:hAnsi="宋体" w:cs="宋体" w:hint="eastAsia"/>
          <w:kern w:val="0"/>
          <w:sz w:val="24"/>
          <w:highlight w:val="yellow"/>
        </w:rPr>
        <w:t>流程再造</w:t>
      </w:r>
      <w:r w:rsidRPr="00CB738B">
        <w:rPr>
          <w:rFonts w:ascii="宋体" w:hAnsi="宋体" w:cs="宋体"/>
          <w:kern w:val="0"/>
          <w:sz w:val="24"/>
          <w:highlight w:val="yellow"/>
        </w:rPr>
        <w:t>思想的最终原则是以最快、最好、最省、最简单的方式做最正确的事情</w:t>
      </w:r>
      <w:r w:rsidRPr="00CB738B">
        <w:rPr>
          <w:rFonts w:ascii="宋体" w:hAnsi="宋体" w:cs="宋体" w:hint="eastAsia"/>
          <w:kern w:val="0"/>
          <w:sz w:val="24"/>
          <w:highlight w:val="yellow"/>
        </w:rPr>
        <w:t>。</w:t>
      </w:r>
      <w:r w:rsidR="00612100">
        <w:rPr>
          <w:rFonts w:ascii="宋体" w:hAnsi="宋体" w:cs="宋体" w:hint="eastAsia"/>
          <w:kern w:val="0"/>
          <w:sz w:val="24"/>
          <w:highlight w:val="yellow"/>
        </w:rPr>
        <w:t>[9]</w:t>
      </w:r>
      <w:r w:rsidR="002D33E9">
        <w:rPr>
          <w:rFonts w:ascii="宋体" w:hAnsi="宋体" w:cs="宋体" w:hint="eastAsia"/>
          <w:kern w:val="0"/>
          <w:sz w:val="24"/>
        </w:rPr>
        <w:t>就作用角度而言，流程再造的核心原则可以分为两种类型——根本性原则、操作性原则。根本性原则的功效在于</w:t>
      </w:r>
      <w:r w:rsidR="00DC492D">
        <w:rPr>
          <w:rFonts w:ascii="宋体" w:hAnsi="宋体" w:cs="宋体" w:hint="eastAsia"/>
          <w:kern w:val="0"/>
          <w:sz w:val="24"/>
        </w:rPr>
        <w:t>指导</w:t>
      </w:r>
      <w:r w:rsidR="002D33E9">
        <w:rPr>
          <w:rFonts w:ascii="宋体" w:hAnsi="宋体" w:cs="宋体" w:hint="eastAsia"/>
          <w:kern w:val="0"/>
          <w:sz w:val="24"/>
        </w:rPr>
        <w:t>流程再造变革的方向，</w:t>
      </w:r>
      <w:r w:rsidR="00DC492D">
        <w:rPr>
          <w:rFonts w:ascii="宋体" w:hAnsi="宋体" w:cs="宋体" w:hint="eastAsia"/>
          <w:kern w:val="0"/>
          <w:sz w:val="24"/>
        </w:rPr>
        <w:t>例如在企业内部设立流程再造的同一目标，使全部员工具有统一的战略思想；</w:t>
      </w:r>
      <w:r w:rsidR="002D33E9">
        <w:rPr>
          <w:rFonts w:ascii="宋体" w:hAnsi="宋体" w:cs="宋体" w:hint="eastAsia"/>
          <w:kern w:val="0"/>
          <w:sz w:val="24"/>
        </w:rPr>
        <w:t>操作性原则能够使得再造工作顺利进行</w:t>
      </w:r>
      <w:r w:rsidR="00DC492D">
        <w:rPr>
          <w:rFonts w:ascii="宋体" w:hAnsi="宋体" w:cs="宋体" w:hint="eastAsia"/>
          <w:kern w:val="0"/>
          <w:sz w:val="24"/>
        </w:rPr>
        <w:t>，例如为每位员工配备流程再造必须的硬件和软件，并对员工做相关培训，使流程再造能够顺利开展</w:t>
      </w:r>
      <w:r w:rsidR="002D33E9">
        <w:rPr>
          <w:rFonts w:ascii="宋体" w:hAnsi="宋体" w:cs="宋体" w:hint="eastAsia"/>
          <w:kern w:val="0"/>
          <w:sz w:val="24"/>
        </w:rPr>
        <w:t>。</w:t>
      </w:r>
    </w:p>
    <w:p w14:paraId="214DF66D" w14:textId="167BACFA" w:rsidR="002D33E9" w:rsidRPr="0038037A" w:rsidRDefault="002D33E9" w:rsidP="006509A5">
      <w:pPr>
        <w:pStyle w:val="2"/>
        <w:ind w:left="420" w:hanging="420"/>
        <w:jc w:val="center"/>
        <w:rPr>
          <w:rFonts w:ascii="黑体" w:eastAsia="黑体" w:hAnsi="宋体" w:cs="宋体"/>
          <w:kern w:val="0"/>
          <w:sz w:val="28"/>
          <w:szCs w:val="28"/>
        </w:rPr>
      </w:pPr>
      <w:bookmarkStart w:id="6" w:name="_Toc459242595"/>
      <w:r w:rsidRPr="0038037A">
        <w:rPr>
          <w:rFonts w:ascii="黑体" w:eastAsia="黑体" w:hAnsi="宋体" w:cs="宋体" w:hint="eastAsia"/>
          <w:kern w:val="0"/>
          <w:sz w:val="28"/>
          <w:szCs w:val="28"/>
        </w:rPr>
        <w:t xml:space="preserve">第二节 </w:t>
      </w:r>
      <w:r w:rsidR="00EF6D6C">
        <w:rPr>
          <w:rFonts w:ascii="黑体" w:eastAsia="黑体" w:hAnsi="宋体" w:cs="宋体" w:hint="eastAsia"/>
          <w:kern w:val="0"/>
          <w:sz w:val="28"/>
          <w:szCs w:val="28"/>
        </w:rPr>
        <w:t>业务流程再造</w:t>
      </w:r>
      <w:r w:rsidRPr="0038037A">
        <w:rPr>
          <w:rFonts w:ascii="黑体" w:eastAsia="黑体" w:hAnsi="宋体" w:cs="宋体" w:hint="eastAsia"/>
          <w:kern w:val="0"/>
          <w:sz w:val="28"/>
          <w:szCs w:val="28"/>
        </w:rPr>
        <w:t>面临的阻力</w:t>
      </w:r>
      <w:bookmarkEnd w:id="6"/>
    </w:p>
    <w:p w14:paraId="46F37B01" w14:textId="77777777" w:rsidR="002D33E9" w:rsidRPr="00695744" w:rsidRDefault="002D33E9" w:rsidP="00695744">
      <w:pPr>
        <w:pStyle w:val="3"/>
        <w:tabs>
          <w:tab w:val="num" w:pos="960"/>
        </w:tabs>
        <w:ind w:left="960" w:hanging="480"/>
        <w:rPr>
          <w:rFonts w:ascii="黑体" w:eastAsia="黑体"/>
          <w:sz w:val="24"/>
          <w:szCs w:val="24"/>
        </w:rPr>
      </w:pPr>
      <w:bookmarkStart w:id="7" w:name="_Toc459242596"/>
      <w:r w:rsidRPr="00695744">
        <w:rPr>
          <w:rFonts w:ascii="黑体" w:eastAsia="黑体" w:hint="eastAsia"/>
          <w:sz w:val="24"/>
          <w:szCs w:val="24"/>
        </w:rPr>
        <w:t>一、阻力的来源</w:t>
      </w:r>
      <w:bookmarkEnd w:id="7"/>
    </w:p>
    <w:p w14:paraId="158A6336" w14:textId="5FB03EC4" w:rsidR="00D84454" w:rsidRDefault="007952C7" w:rsidP="00D8445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业务流程再造看似关乎流程，只是在“业务流程”上动刀，但实质上却是关乎到企业内部各个阶层的资源和利益，</w:t>
      </w:r>
      <w:r w:rsidR="002D33E9">
        <w:rPr>
          <w:rFonts w:ascii="宋体" w:hAnsi="宋体" w:cs="宋体" w:hint="eastAsia"/>
          <w:kern w:val="0"/>
          <w:sz w:val="24"/>
        </w:rPr>
        <w:t>没有哪个阶层是天生的改革同盟，</w:t>
      </w:r>
      <w:r w:rsidRPr="007952C7">
        <w:rPr>
          <w:rFonts w:ascii="宋体" w:hAnsi="宋体" w:cs="宋体" w:hint="eastAsia"/>
          <w:kern w:val="0"/>
          <w:sz w:val="24"/>
        </w:rPr>
        <w:t>所有人参与企业业务工作的目标都是为自身某的福利，</w:t>
      </w:r>
      <w:r w:rsidR="002D33E9">
        <w:rPr>
          <w:rFonts w:ascii="宋体" w:hAnsi="宋体" w:cs="宋体" w:hint="eastAsia"/>
          <w:kern w:val="0"/>
          <w:sz w:val="24"/>
        </w:rPr>
        <w:t>因此阻力可能来源于企业的所有阶层。</w:t>
      </w:r>
    </w:p>
    <w:p w14:paraId="63F3A83F" w14:textId="1B2AA7B5" w:rsidR="00D84454" w:rsidRDefault="00D84454" w:rsidP="00D84454">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84454">
        <w:rPr>
          <w:rFonts w:ascii="宋体" w:hAnsi="宋体" w:cs="宋体"/>
          <w:kern w:val="0"/>
          <w:sz w:val="24"/>
          <w:highlight w:val="yellow"/>
        </w:rPr>
        <w:lastRenderedPageBreak/>
        <w:t>很多时候,业务流程再造相对于其他企业管理变革与创新方式来说,面对的阻力是空前的。很多企业的业务流程再造往往半途而废,</w:t>
      </w:r>
      <w:r w:rsidRPr="00D84454">
        <w:rPr>
          <w:rFonts w:ascii="宋体" w:hAnsi="宋体" w:cs="宋体" w:hint="eastAsia"/>
          <w:kern w:val="0"/>
          <w:sz w:val="24"/>
          <w:highlight w:val="yellow"/>
        </w:rPr>
        <w:t>功亏一篑</w:t>
      </w:r>
      <w:r w:rsidRPr="00D84454">
        <w:rPr>
          <w:rFonts w:ascii="宋体" w:hAnsi="宋体" w:cs="宋体"/>
          <w:kern w:val="0"/>
          <w:sz w:val="24"/>
          <w:highlight w:val="yellow"/>
        </w:rPr>
        <w:t>,原因很大程度在于此。</w:t>
      </w:r>
      <w:r w:rsidR="00612100">
        <w:rPr>
          <w:rFonts w:ascii="宋体" w:hAnsi="宋体" w:cs="宋体" w:hint="eastAsia"/>
          <w:kern w:val="0"/>
          <w:sz w:val="24"/>
          <w:highlight w:val="yellow"/>
        </w:rPr>
        <w:t>[10]</w:t>
      </w:r>
      <w:r w:rsidR="00612100">
        <w:rPr>
          <w:rFonts w:ascii="宋体" w:hAnsi="宋体" w:cs="宋体"/>
          <w:kern w:val="0"/>
          <w:sz w:val="24"/>
        </w:rPr>
        <w:t xml:space="preserve"> </w:t>
      </w:r>
    </w:p>
    <w:p w14:paraId="196088B6" w14:textId="77777777" w:rsidR="002D33E9" w:rsidRPr="00465D97" w:rsidRDefault="002D33E9" w:rsidP="002D33E9">
      <w:pPr>
        <w:pStyle w:val="4"/>
        <w:numPr>
          <w:ilvl w:val="0"/>
          <w:numId w:val="19"/>
        </w:numPr>
        <w:rPr>
          <w:rFonts w:ascii="黑体" w:eastAsia="黑体" w:hAnsi="黑体"/>
          <w:sz w:val="21"/>
          <w:szCs w:val="21"/>
        </w:rPr>
      </w:pPr>
      <w:bookmarkStart w:id="8" w:name="_Toc459242597"/>
      <w:r w:rsidRPr="00465D97">
        <w:rPr>
          <w:rFonts w:ascii="黑体" w:eastAsia="黑体" w:hAnsi="黑体" w:hint="eastAsia"/>
          <w:sz w:val="21"/>
          <w:szCs w:val="21"/>
        </w:rPr>
        <w:t>企业最高层领导</w:t>
      </w:r>
      <w:bookmarkEnd w:id="8"/>
    </w:p>
    <w:p w14:paraId="27696CE9"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变革在大多数情况下是由企业最高行政长官发动的，所以他们是变革的支持者，但最高层中间也许会有一部分人在具体问题上提出反对意见。一些原因是担心自己稳定的既得利益收到影响，另一部分是企业内部的权利斗争。</w:t>
      </w:r>
    </w:p>
    <w:p w14:paraId="1283E25E" w14:textId="77777777" w:rsidR="002D33E9" w:rsidRPr="00465D97" w:rsidRDefault="002D33E9" w:rsidP="002D33E9">
      <w:pPr>
        <w:pStyle w:val="4"/>
        <w:numPr>
          <w:ilvl w:val="0"/>
          <w:numId w:val="19"/>
        </w:numPr>
        <w:rPr>
          <w:rFonts w:ascii="黑体" w:eastAsia="黑体" w:hAnsi="黑体"/>
          <w:sz w:val="21"/>
          <w:szCs w:val="21"/>
        </w:rPr>
      </w:pPr>
      <w:bookmarkStart w:id="9" w:name="_Toc459242598"/>
      <w:r w:rsidRPr="00465D97">
        <w:rPr>
          <w:rFonts w:ascii="黑体" w:eastAsia="黑体" w:hAnsi="黑体" w:hint="eastAsia"/>
          <w:sz w:val="21"/>
          <w:szCs w:val="21"/>
        </w:rPr>
        <w:t>企业中层领导</w:t>
      </w:r>
      <w:bookmarkEnd w:id="9"/>
    </w:p>
    <w:p w14:paraId="688FDAB5"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中层管理者在传统企业中一直是专业管理者，他们也许是通过稳步晋升到达目前管理者的位置，通常早已对日常事务性工作习惯，如果改革，就意味着要他们放弃按部就班的工作方式和习惯，去适应新的工作模式，他们显然不容易接受。也有可能在流程再造过程中，一些部门的职能被删减，对应的中层管理者的位置也被无情的删除了，中层管理者因此成为了被改革裁减的对象。</w:t>
      </w:r>
    </w:p>
    <w:p w14:paraId="71C6322F" w14:textId="77777777" w:rsidR="002D33E9" w:rsidRPr="00465D97" w:rsidRDefault="002D33E9" w:rsidP="002D33E9">
      <w:pPr>
        <w:pStyle w:val="4"/>
        <w:numPr>
          <w:ilvl w:val="0"/>
          <w:numId w:val="19"/>
        </w:numPr>
        <w:rPr>
          <w:rFonts w:ascii="黑体" w:eastAsia="黑体" w:hAnsi="黑体"/>
          <w:sz w:val="21"/>
          <w:szCs w:val="21"/>
        </w:rPr>
      </w:pPr>
      <w:bookmarkStart w:id="10" w:name="_Toc459242599"/>
      <w:r w:rsidRPr="00465D97">
        <w:rPr>
          <w:rFonts w:ascii="黑体" w:eastAsia="黑体" w:hAnsi="黑体" w:hint="eastAsia"/>
          <w:sz w:val="21"/>
          <w:szCs w:val="21"/>
        </w:rPr>
        <w:t>一般员工</w:t>
      </w:r>
      <w:bookmarkEnd w:id="10"/>
    </w:p>
    <w:p w14:paraId="5B802C82"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一般员工中间很大一部分人是按部就班的工作者，他们可能是车间工人，也可能是办公室文员，在流程再造的过程中部分岗位会被删减，一部分普通员工原本安稳的工作就此消失，他们不得不离开企业，因此他们视改革为可怕的事情。</w:t>
      </w:r>
    </w:p>
    <w:p w14:paraId="5F3865BF" w14:textId="77777777" w:rsidR="002D33E9" w:rsidRPr="00695744" w:rsidRDefault="002D33E9" w:rsidP="00695744">
      <w:pPr>
        <w:pStyle w:val="3"/>
        <w:tabs>
          <w:tab w:val="num" w:pos="960"/>
        </w:tabs>
        <w:ind w:left="960" w:hanging="480"/>
        <w:rPr>
          <w:rFonts w:ascii="黑体" w:eastAsia="黑体"/>
          <w:sz w:val="24"/>
          <w:szCs w:val="24"/>
        </w:rPr>
      </w:pPr>
      <w:bookmarkStart w:id="11" w:name="_Toc459242600"/>
      <w:r w:rsidRPr="00695744">
        <w:rPr>
          <w:rFonts w:ascii="黑体" w:eastAsia="黑体" w:hint="eastAsia"/>
          <w:sz w:val="24"/>
          <w:szCs w:val="24"/>
        </w:rPr>
        <w:t>二、克服阻力的方法</w:t>
      </w:r>
      <w:bookmarkEnd w:id="11"/>
    </w:p>
    <w:p w14:paraId="1664EDB0" w14:textId="0504BCA0" w:rsidR="002D33E9" w:rsidRDefault="0066249B" w:rsidP="006624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阻力是无可避免的，一旦遇到阻力就必须采取方法去克服，为流程再造排除险阻，并且对于不同形式的抵制必须区别对待。克服阻力的方法大致分为激励法和介入法两种。</w:t>
      </w:r>
    </w:p>
    <w:p w14:paraId="5DCC1598" w14:textId="3964E6A7" w:rsidR="002D33E9" w:rsidRPr="00D159E1" w:rsidRDefault="002D33E9" w:rsidP="00D159E1">
      <w:pPr>
        <w:pStyle w:val="4"/>
        <w:numPr>
          <w:ilvl w:val="0"/>
          <w:numId w:val="20"/>
        </w:numPr>
        <w:rPr>
          <w:rFonts w:ascii="黑体" w:eastAsia="黑体" w:hAnsi="黑体"/>
          <w:sz w:val="21"/>
          <w:szCs w:val="21"/>
        </w:rPr>
      </w:pPr>
      <w:bookmarkStart w:id="12" w:name="_Toc459242601"/>
      <w:r w:rsidRPr="00465D97">
        <w:rPr>
          <w:rFonts w:ascii="黑体" w:eastAsia="黑体" w:hAnsi="黑体" w:hint="eastAsia"/>
          <w:sz w:val="21"/>
          <w:szCs w:val="21"/>
        </w:rPr>
        <w:t>激励</w:t>
      </w:r>
      <w:bookmarkEnd w:id="12"/>
    </w:p>
    <w:p w14:paraId="4D3F6428" w14:textId="0A79AAEC" w:rsidR="00D159E1" w:rsidRPr="00D159E1" w:rsidRDefault="00D159E1" w:rsidP="00D159E1">
      <w:pPr>
        <w:widowControl/>
        <w:shd w:val="clear" w:color="auto" w:fill="FFFFFF"/>
        <w:spacing w:before="100" w:beforeAutospacing="1" w:after="100" w:afterAutospacing="1" w:line="345" w:lineRule="atLeas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t>任何人都是存在自身的理想的，任何人需求上级或同级的认同感，因此不仅仅是将工资福利方面的提升视作激励，更应该将企业的文化作为激励的途径，让员工认同企业文化，拥有归属感、崇高感、事业感，使其欣赏和崇拜自己从事的事业，同时开始有一种珍惜事业的想法，从而激发自身对工作的动力，这是一种深层次的激励。</w:t>
      </w:r>
    </w:p>
    <w:p w14:paraId="7965523D" w14:textId="77777777" w:rsidR="002D33E9" w:rsidRPr="00465D97" w:rsidRDefault="002D33E9" w:rsidP="002D33E9">
      <w:pPr>
        <w:pStyle w:val="4"/>
        <w:numPr>
          <w:ilvl w:val="0"/>
          <w:numId w:val="20"/>
        </w:numPr>
        <w:rPr>
          <w:rFonts w:ascii="黑体" w:eastAsia="黑体" w:hAnsi="黑体"/>
          <w:sz w:val="21"/>
          <w:szCs w:val="21"/>
        </w:rPr>
      </w:pPr>
      <w:bookmarkStart w:id="13" w:name="_Toc459242602"/>
      <w:r w:rsidRPr="00465D97">
        <w:rPr>
          <w:rFonts w:ascii="黑体" w:eastAsia="黑体" w:hAnsi="黑体" w:hint="eastAsia"/>
          <w:sz w:val="21"/>
          <w:szCs w:val="21"/>
        </w:rPr>
        <w:lastRenderedPageBreak/>
        <w:t>介入</w:t>
      </w:r>
      <w:bookmarkEnd w:id="13"/>
    </w:p>
    <w:p w14:paraId="008D0158" w14:textId="73EC9882" w:rsidR="00AF75EB" w:rsidRPr="00AF75EB"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color w:val="000000" w:themeColor="text1"/>
          <w:kern w:val="0"/>
          <w:sz w:val="24"/>
        </w:rPr>
      </w:pPr>
      <w:r>
        <w:rPr>
          <w:rFonts w:ascii="宋体" w:hAnsi="宋体" w:cs="宋体" w:hint="eastAsia"/>
          <w:kern w:val="0"/>
          <w:sz w:val="24"/>
        </w:rPr>
        <w:t>介入的意义在于人和人逐个打交道，</w:t>
      </w:r>
      <w:r w:rsidR="00D159E1">
        <w:rPr>
          <w:rFonts w:ascii="宋体" w:hAnsi="宋体" w:cs="宋体" w:hint="eastAsia"/>
          <w:kern w:val="0"/>
          <w:sz w:val="24"/>
        </w:rPr>
        <w:t>将流程再造的目标和远景公布给员工，让其了解</w:t>
      </w:r>
      <w:r w:rsidR="00EE02B5">
        <w:rPr>
          <w:rFonts w:ascii="宋体" w:hAnsi="宋体" w:cs="宋体" w:hint="eastAsia"/>
          <w:kern w:val="0"/>
          <w:sz w:val="24"/>
        </w:rPr>
        <w:t>改革</w:t>
      </w:r>
      <w:r>
        <w:rPr>
          <w:rFonts w:ascii="宋体" w:hAnsi="宋体" w:cs="宋体" w:hint="eastAsia"/>
          <w:kern w:val="0"/>
          <w:sz w:val="24"/>
        </w:rPr>
        <w:t>不是一项权宜的选择</w:t>
      </w:r>
      <w:r w:rsidR="00EE02B5">
        <w:rPr>
          <w:rFonts w:ascii="宋体" w:hAnsi="宋体" w:cs="宋体" w:hint="eastAsia"/>
          <w:kern w:val="0"/>
          <w:sz w:val="24"/>
        </w:rPr>
        <w:t>，而是必须要做的事情</w:t>
      </w:r>
      <w:r w:rsidR="00D159E1">
        <w:rPr>
          <w:rFonts w:ascii="宋体" w:hAnsi="宋体" w:cs="宋体" w:hint="eastAsia"/>
          <w:kern w:val="0"/>
          <w:sz w:val="24"/>
        </w:rPr>
        <w:t>，</w:t>
      </w:r>
      <w:r w:rsidR="00AF75EB">
        <w:rPr>
          <w:rFonts w:ascii="宋体" w:hAnsi="宋体" w:cs="宋体" w:hint="eastAsia"/>
          <w:kern w:val="0"/>
          <w:sz w:val="24"/>
        </w:rPr>
        <w:t>使员工充分自愿融入到流程再造中去，而不是</w:t>
      </w:r>
      <w:r w:rsidR="00844ED4">
        <w:rPr>
          <w:rFonts w:ascii="宋体" w:hAnsi="宋体" w:cs="宋体" w:hint="eastAsia"/>
          <w:kern w:val="0"/>
          <w:sz w:val="24"/>
        </w:rPr>
        <w:t>旁观或不配合。</w:t>
      </w:r>
    </w:p>
    <w:p w14:paraId="07B4D630" w14:textId="77777777" w:rsidR="002D33E9" w:rsidRPr="0038037A" w:rsidRDefault="002D33E9" w:rsidP="006509A5">
      <w:pPr>
        <w:pStyle w:val="2"/>
        <w:ind w:left="420" w:hanging="420"/>
        <w:jc w:val="center"/>
        <w:rPr>
          <w:rFonts w:ascii="黑体" w:eastAsia="黑体" w:hAnsi="宋体" w:cs="宋体"/>
          <w:kern w:val="0"/>
          <w:sz w:val="28"/>
          <w:szCs w:val="28"/>
        </w:rPr>
      </w:pPr>
      <w:bookmarkStart w:id="14" w:name="_Toc459242603"/>
      <w:r w:rsidRPr="0038037A">
        <w:rPr>
          <w:rFonts w:ascii="黑体" w:eastAsia="黑体" w:hAnsi="宋体" w:cs="宋体" w:hint="eastAsia"/>
          <w:kern w:val="0"/>
          <w:sz w:val="28"/>
          <w:szCs w:val="28"/>
        </w:rPr>
        <w:t>第三节 业务流程再造的方法</w:t>
      </w:r>
      <w:bookmarkEnd w:id="14"/>
    </w:p>
    <w:p w14:paraId="3F89A96F" w14:textId="77777777" w:rsidR="002D33E9" w:rsidRPr="00695744" w:rsidRDefault="002D33E9" w:rsidP="00695744">
      <w:pPr>
        <w:pStyle w:val="3"/>
        <w:tabs>
          <w:tab w:val="num" w:pos="960"/>
        </w:tabs>
        <w:ind w:left="960" w:hanging="480"/>
        <w:rPr>
          <w:rFonts w:ascii="黑体" w:eastAsia="黑体"/>
          <w:sz w:val="24"/>
          <w:szCs w:val="24"/>
        </w:rPr>
      </w:pPr>
      <w:bookmarkStart w:id="15" w:name="_Toc459242604"/>
      <w:r w:rsidRPr="00695744">
        <w:rPr>
          <w:rFonts w:ascii="黑体" w:eastAsia="黑体" w:hint="eastAsia"/>
          <w:sz w:val="24"/>
          <w:szCs w:val="24"/>
        </w:rPr>
        <w:t>一、业务流程再造的思想方法</w:t>
      </w:r>
      <w:bookmarkEnd w:id="15"/>
    </w:p>
    <w:p w14:paraId="6327A6EA" w14:textId="0349D553" w:rsidR="002D33E9" w:rsidRDefault="001F27F1" w:rsidP="001F27F1">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比较常用的业务流程再造方法有以下两种：系统性再造法、全新设计再造法。</w:t>
      </w:r>
      <w:r w:rsidR="002D33E9">
        <w:rPr>
          <w:rFonts w:ascii="宋体" w:hAnsi="宋体" w:cs="宋体" w:hint="eastAsia"/>
          <w:kern w:val="0"/>
          <w:sz w:val="24"/>
        </w:rPr>
        <w:t>大多数企业在这两种极端的方式之间，会根据自身的需求找到一种较为折中的方式，因此无论是选择哪种方式进行流程再造，必须注意不能过分分析或者依赖原有流程，应该更多关注新的核心流程，而原流程只是流程再造的一个起点。</w:t>
      </w:r>
    </w:p>
    <w:p w14:paraId="033B3C73" w14:textId="77777777" w:rsidR="002D33E9" w:rsidRPr="00465D97" w:rsidRDefault="002D33E9" w:rsidP="002D33E9">
      <w:pPr>
        <w:pStyle w:val="4"/>
        <w:numPr>
          <w:ilvl w:val="0"/>
          <w:numId w:val="21"/>
        </w:numPr>
        <w:rPr>
          <w:rFonts w:ascii="黑体" w:eastAsia="黑体" w:hAnsi="黑体"/>
          <w:sz w:val="21"/>
          <w:szCs w:val="21"/>
        </w:rPr>
      </w:pPr>
      <w:bookmarkStart w:id="16" w:name="_Toc459242605"/>
      <w:r w:rsidRPr="00465D97">
        <w:rPr>
          <w:rFonts w:ascii="黑体" w:eastAsia="黑体" w:hAnsi="黑体" w:hint="eastAsia"/>
          <w:sz w:val="21"/>
          <w:szCs w:val="21"/>
        </w:rPr>
        <w:t>系统性再造法</w:t>
      </w:r>
      <w:bookmarkEnd w:id="16"/>
    </w:p>
    <w:p w14:paraId="73DAE6ED" w14:textId="4710C4F2" w:rsidR="00E65191" w:rsidRPr="00E65191" w:rsidRDefault="00E65191" w:rsidP="00E65191">
      <w:pPr>
        <w:pStyle w:val="ab"/>
        <w:widowControl/>
        <w:numPr>
          <w:ilvl w:val="0"/>
          <w:numId w:val="26"/>
        </w:numPr>
        <w:shd w:val="clear" w:color="auto" w:fill="FFFFFF"/>
        <w:spacing w:before="100" w:beforeAutospacing="1" w:after="100" w:afterAutospacing="1" w:line="345" w:lineRule="atLeast"/>
        <w:ind w:firstLineChars="0"/>
        <w:jc w:val="left"/>
        <w:rPr>
          <w:rFonts w:ascii="宋体" w:hAnsi="宋体" w:cs="宋体"/>
          <w:kern w:val="0"/>
          <w:sz w:val="24"/>
        </w:rPr>
      </w:pPr>
      <w:r w:rsidRPr="00E65191">
        <w:rPr>
          <w:rFonts w:ascii="宋体" w:hAnsi="宋体" w:cs="宋体" w:hint="eastAsia"/>
          <w:kern w:val="0"/>
          <w:sz w:val="24"/>
        </w:rPr>
        <w:t>优势</w:t>
      </w:r>
    </w:p>
    <w:p w14:paraId="6C673F01" w14:textId="440E123B" w:rsidR="002D33E9" w:rsidRDefault="00E65191" w:rsidP="0033628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在不影响日常工作的前提下再造流程，收益见效快，</w:t>
      </w:r>
      <w:r w:rsidR="00EE02B5">
        <w:rPr>
          <w:rFonts w:ascii="宋体" w:hAnsi="宋体" w:cs="宋体" w:hint="eastAsia"/>
          <w:kern w:val="0"/>
          <w:sz w:val="24"/>
        </w:rPr>
        <w:t>这种方法适用于涉及范围较大的流程再造，能够达到较显著的再造效果。</w:t>
      </w:r>
    </w:p>
    <w:p w14:paraId="4FE90093"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选择这种再造方式的企业一般具有以下特点：</w:t>
      </w:r>
    </w:p>
    <w:p w14:paraId="38C7E0F1" w14:textId="3A7B01FC"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a.</w:t>
      </w:r>
      <w:r w:rsidR="005E1268">
        <w:rPr>
          <w:rFonts w:ascii="宋体" w:hAnsi="宋体" w:cs="宋体" w:hint="eastAsia"/>
          <w:kern w:val="0"/>
          <w:sz w:val="24"/>
        </w:rPr>
        <w:t>流程再造的原因并非是由于企业</w:t>
      </w:r>
      <w:r w:rsidR="00EE02B5">
        <w:rPr>
          <w:rFonts w:ascii="宋体" w:hAnsi="宋体" w:cs="宋体" w:hint="eastAsia"/>
          <w:kern w:val="0"/>
          <w:sz w:val="24"/>
        </w:rPr>
        <w:t>运营困难无法维持等</w:t>
      </w:r>
      <w:r w:rsidR="005E1268">
        <w:rPr>
          <w:rFonts w:ascii="宋体" w:hAnsi="宋体" w:cs="宋体" w:hint="eastAsia"/>
          <w:kern w:val="0"/>
          <w:sz w:val="24"/>
        </w:rPr>
        <w:t>情况，而是企业把眼光和目标定位在未来的可持续发展上。</w:t>
      </w:r>
      <w:r w:rsidR="00581EEF">
        <w:rPr>
          <w:rFonts w:ascii="宋体" w:hAnsi="宋体" w:cs="宋体" w:hint="eastAsia"/>
          <w:kern w:val="0"/>
          <w:sz w:val="24"/>
        </w:rPr>
        <w:t>在这种情况下，需要规避改革所可能带来的风险，使用温和渐进的方法，使企业在保证原有业绩增值的前提下逐步改革。</w:t>
      </w:r>
    </w:p>
    <w:p w14:paraId="670D59B6" w14:textId="72BC5459" w:rsidR="002D33E9" w:rsidRDefault="002D33E9" w:rsidP="00653AA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b.</w:t>
      </w:r>
      <w:r w:rsidR="00653AAA">
        <w:rPr>
          <w:rFonts w:ascii="宋体" w:hAnsi="宋体" w:cs="宋体" w:hint="eastAsia"/>
          <w:kern w:val="0"/>
          <w:sz w:val="24"/>
        </w:rPr>
        <w:t>企业以往已有过改革经验，管理者和员工都具有改革的思考模式。</w:t>
      </w:r>
    </w:p>
    <w:p w14:paraId="1AF5D101" w14:textId="326D7AD8" w:rsidR="002D33E9" w:rsidRPr="00653AAA" w:rsidRDefault="002D33E9" w:rsidP="00653AAA">
      <w:pPr>
        <w:widowControl/>
        <w:shd w:val="clear" w:color="auto" w:fill="FFFFFF"/>
        <w:spacing w:before="100" w:beforeAutospacing="1" w:after="100" w:afterAutospacing="1" w:line="345" w:lineRule="atLeast"/>
        <w:ind w:firstLineChars="200" w:firstLine="480"/>
        <w:jc w:val="left"/>
        <w:rPr>
          <w:rFonts w:ascii="宋体" w:hAnsi="宋体" w:cs="宋体"/>
          <w:color w:val="FF0000"/>
          <w:kern w:val="0"/>
          <w:sz w:val="24"/>
        </w:rPr>
      </w:pPr>
      <w:r>
        <w:rPr>
          <w:rFonts w:ascii="宋体" w:hAnsi="宋体" w:cs="宋体" w:hint="eastAsia"/>
          <w:kern w:val="0"/>
          <w:sz w:val="24"/>
        </w:rPr>
        <w:t>c.</w:t>
      </w:r>
      <w:r w:rsidR="00581EEF">
        <w:rPr>
          <w:rFonts w:ascii="宋体" w:hAnsi="宋体" w:cs="宋体" w:hint="eastAsia"/>
          <w:color w:val="000000" w:themeColor="text1"/>
          <w:kern w:val="0"/>
          <w:sz w:val="24"/>
        </w:rPr>
        <w:t>一些企业存在时间较久，文化较为保守，行业发展成熟，技术性较强，但员工人数众多，素质差异较大，</w:t>
      </w:r>
      <w:r>
        <w:rPr>
          <w:rFonts w:ascii="宋体" w:hAnsi="宋体" w:cs="宋体" w:hint="eastAsia"/>
          <w:kern w:val="0"/>
          <w:sz w:val="24"/>
        </w:rPr>
        <w:t>这类企业在进行全面流程再造时会面临较大阻力</w:t>
      </w:r>
      <w:r w:rsidR="00653AAA">
        <w:rPr>
          <w:rFonts w:ascii="宋体" w:hAnsi="宋体" w:cs="宋体" w:hint="eastAsia"/>
          <w:kern w:val="0"/>
          <w:sz w:val="24"/>
        </w:rPr>
        <w:t>。</w:t>
      </w:r>
    </w:p>
    <w:p w14:paraId="635FC6D6"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2)缺点</w:t>
      </w:r>
    </w:p>
    <w:p w14:paraId="6C5BF7C6" w14:textId="0DE8B540" w:rsidR="002D33E9" w:rsidRDefault="002D33E9" w:rsidP="00BF60DD">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7142F3">
        <w:rPr>
          <w:rFonts w:ascii="宋体" w:hAnsi="宋体" w:cs="宋体" w:hint="eastAsia"/>
          <w:kern w:val="0"/>
          <w:sz w:val="24"/>
        </w:rPr>
        <w:t>实</w:t>
      </w:r>
      <w:r>
        <w:rPr>
          <w:rFonts w:ascii="宋体" w:hAnsi="宋体" w:cs="宋体" w:hint="eastAsia"/>
          <w:kern w:val="0"/>
          <w:sz w:val="24"/>
        </w:rPr>
        <w:t>际上，在系统性再造时，企业非常容易将关注点放到业务流程的实现方式上去，</w:t>
      </w:r>
      <w:r w:rsidR="00653AAA">
        <w:rPr>
          <w:rFonts w:ascii="宋体" w:hAnsi="宋体" w:cs="宋体" w:hint="eastAsia"/>
          <w:kern w:val="0"/>
          <w:sz w:val="24"/>
        </w:rPr>
        <w:t>很难获得大规模的</w:t>
      </w:r>
      <w:r w:rsidR="00AB3DFB">
        <w:rPr>
          <w:rFonts w:ascii="宋体" w:hAnsi="宋体" w:cs="宋体" w:hint="eastAsia"/>
          <w:kern w:val="0"/>
          <w:sz w:val="24"/>
        </w:rPr>
        <w:t>、</w:t>
      </w:r>
      <w:r w:rsidR="00653AAA">
        <w:rPr>
          <w:rFonts w:ascii="宋体" w:hAnsi="宋体" w:cs="宋体" w:hint="eastAsia"/>
          <w:kern w:val="0"/>
          <w:sz w:val="24"/>
        </w:rPr>
        <w:t>彻底的改革效果。</w:t>
      </w:r>
      <w:r w:rsidR="00AB3DFB">
        <w:rPr>
          <w:rFonts w:ascii="宋体" w:hAnsi="宋体" w:cs="宋体" w:hint="eastAsia"/>
          <w:kern w:val="0"/>
          <w:sz w:val="24"/>
        </w:rPr>
        <w:t>一旦时间长久，耗费了高额的</w:t>
      </w:r>
      <w:r w:rsidR="00AB3DFB">
        <w:rPr>
          <w:rFonts w:ascii="宋体" w:hAnsi="宋体" w:cs="宋体" w:hint="eastAsia"/>
          <w:kern w:val="0"/>
          <w:sz w:val="24"/>
        </w:rPr>
        <w:lastRenderedPageBreak/>
        <w:t>代价却达不到预期的改革效果，员工将很有可能失去对新流程的热情和信心，如处理不当，很有可能造成流程再造失败。</w:t>
      </w:r>
    </w:p>
    <w:p w14:paraId="119915E1" w14:textId="5C81B480" w:rsidR="002D33E9" w:rsidRPr="00465D97" w:rsidRDefault="00C87BF6" w:rsidP="002D33E9">
      <w:pPr>
        <w:pStyle w:val="4"/>
        <w:numPr>
          <w:ilvl w:val="0"/>
          <w:numId w:val="21"/>
        </w:numPr>
        <w:rPr>
          <w:rFonts w:ascii="黑体" w:eastAsia="黑体" w:hAnsi="黑体"/>
          <w:sz w:val="21"/>
          <w:szCs w:val="21"/>
        </w:rPr>
      </w:pPr>
      <w:bookmarkStart w:id="17" w:name="_Toc459242606"/>
      <w:r>
        <w:rPr>
          <w:rFonts w:ascii="黑体" w:eastAsia="黑体" w:hAnsi="黑体" w:hint="eastAsia"/>
          <w:sz w:val="21"/>
          <w:szCs w:val="21"/>
        </w:rPr>
        <w:t>全</w:t>
      </w:r>
      <w:r w:rsidR="002D33E9" w:rsidRPr="00465D97">
        <w:rPr>
          <w:rFonts w:ascii="黑体" w:eastAsia="黑体" w:hAnsi="黑体" w:hint="eastAsia"/>
          <w:sz w:val="21"/>
          <w:szCs w:val="21"/>
        </w:rPr>
        <w:t>新设计再造法</w:t>
      </w:r>
      <w:bookmarkEnd w:id="17"/>
    </w:p>
    <w:p w14:paraId="38E90519" w14:textId="77777777" w:rsidR="002D33E9" w:rsidRDefault="002D33E9" w:rsidP="00BF60DD">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1)优点</w:t>
      </w:r>
    </w:p>
    <w:p w14:paraId="56BB7372" w14:textId="337E0B0D" w:rsidR="002D33E9" w:rsidRDefault="00A4685B" w:rsidP="006623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全新设计再造法的优点在于从产品和服务为导向，对企业流程进行思考并再造，完全摒弃了其他所有假设。</w:t>
      </w:r>
      <w:r w:rsidR="002D33E9">
        <w:rPr>
          <w:rFonts w:ascii="宋体" w:hAnsi="宋体" w:cs="宋体" w:hint="eastAsia"/>
          <w:kern w:val="0"/>
          <w:sz w:val="24"/>
        </w:rPr>
        <w:t>而全新设计再造法正能够体现出这一要义。</w:t>
      </w:r>
    </w:p>
    <w:p w14:paraId="2F317C8C" w14:textId="77777777" w:rsidR="002D33E9" w:rsidRDefault="002D33E9" w:rsidP="00452480">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2)缺点</w:t>
      </w:r>
    </w:p>
    <w:p w14:paraId="14619AF2" w14:textId="2DE2F75B" w:rsidR="002D33E9" w:rsidRDefault="002D33E9" w:rsidP="002E1730">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全新设计再造法的主要缺点在于，组织的变革存在相当多的困难，并且在重新设计再造之后，企业因为改变或者摆脱了以往长期的运营模式，业务流程大变样，导致运营成本增加，风险性增强，对于企业运营本身来说干扰性强，实则更为痛苦。</w:t>
      </w:r>
      <w:r w:rsidR="00A4685B">
        <w:rPr>
          <w:rFonts w:ascii="宋体" w:hAnsi="宋体" w:cs="宋体" w:hint="eastAsia"/>
          <w:kern w:val="0"/>
          <w:sz w:val="24"/>
        </w:rPr>
        <w:t>从许多案例中可以看出，重新设计后的流程与原流程差异相当巨大，</w:t>
      </w:r>
      <w:r>
        <w:rPr>
          <w:rFonts w:ascii="宋体" w:hAnsi="宋体" w:cs="宋体" w:hint="eastAsia"/>
          <w:kern w:val="0"/>
          <w:sz w:val="24"/>
        </w:rPr>
        <w:t>员工突然难以适应，如果没有做好充分宣贯和动员，并且准备工作有一些疏忽，那么员工可能并不愿意采用新的流程，因为那样可能会带来不可预知的工作量，至少会变成对员工原本工作的干扰。但如果员工被迫执行了新的流程，那么由于其被动性，在执行过程中可能造成过分依赖某些人，从而变成了事实上职能化的流程。根据美国相关统计数据，全新设计再造法的失败率高达70%以上，而大部分采用全新设计再造法的企业都没有达到预期确定的所有目标。</w:t>
      </w:r>
    </w:p>
    <w:p w14:paraId="7F81FB38" w14:textId="53C05AE5" w:rsidR="002D33E9" w:rsidRDefault="002D33E9" w:rsidP="006623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由于全新设计再造法的磨合期有时候远远超出原本的估计，因此在对再造结果未知的情况，一次性投入较大费用对企业的运营和资金方面造成较大负担，这一点对于急需改革的企业并不利。</w:t>
      </w:r>
    </w:p>
    <w:p w14:paraId="388F9439" w14:textId="77777777" w:rsidR="002D33E9" w:rsidRPr="00465D97" w:rsidRDefault="002D33E9" w:rsidP="00465D97">
      <w:pPr>
        <w:pStyle w:val="3"/>
        <w:tabs>
          <w:tab w:val="num" w:pos="960"/>
        </w:tabs>
        <w:ind w:left="960" w:hanging="480"/>
        <w:rPr>
          <w:rFonts w:ascii="黑体" w:eastAsia="黑体"/>
          <w:sz w:val="24"/>
          <w:szCs w:val="24"/>
        </w:rPr>
      </w:pPr>
      <w:bookmarkStart w:id="18" w:name="_Toc459242607"/>
      <w:r w:rsidRPr="00465D97">
        <w:rPr>
          <w:rFonts w:ascii="黑体" w:eastAsia="黑体" w:hint="eastAsia"/>
          <w:sz w:val="24"/>
          <w:szCs w:val="24"/>
        </w:rPr>
        <w:t>二、业务流程再造的实施方法</w:t>
      </w:r>
      <w:bookmarkEnd w:id="18"/>
    </w:p>
    <w:p w14:paraId="6ECBDB37" w14:textId="02E0BBB2" w:rsidR="00C61042" w:rsidRDefault="00AB3DFB" w:rsidP="00C61042">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AB3DFB">
        <w:rPr>
          <w:rFonts w:ascii="宋体" w:hAnsi="宋体" w:cs="宋体" w:hint="eastAsia"/>
          <w:kern w:val="0"/>
          <w:sz w:val="24"/>
        </w:rPr>
        <w:t>作为一种</w:t>
      </w:r>
      <w:r w:rsidR="002D33E9">
        <w:rPr>
          <w:rFonts w:ascii="宋体" w:hAnsi="宋体" w:cs="宋体" w:hint="eastAsia"/>
          <w:kern w:val="0"/>
          <w:sz w:val="24"/>
        </w:rPr>
        <w:t>周而复始</w:t>
      </w:r>
      <w:r w:rsidR="002D33E9" w:rsidRPr="00D67D9D">
        <w:rPr>
          <w:rFonts w:ascii="宋体" w:hAnsi="宋体" w:cs="宋体" w:hint="eastAsia"/>
          <w:kern w:val="0"/>
          <w:sz w:val="24"/>
        </w:rPr>
        <w:t>，</w:t>
      </w:r>
      <w:r w:rsidR="002D33E9">
        <w:rPr>
          <w:rFonts w:ascii="宋体" w:hAnsi="宋体" w:cs="宋体" w:hint="eastAsia"/>
          <w:kern w:val="0"/>
          <w:sz w:val="24"/>
        </w:rPr>
        <w:t>持续不断的过程，</w:t>
      </w:r>
      <w:r w:rsidR="00F47DB5">
        <w:rPr>
          <w:rFonts w:ascii="宋体" w:hAnsi="宋体" w:cs="宋体" w:hint="eastAsia"/>
          <w:kern w:val="0"/>
          <w:sz w:val="24"/>
        </w:rPr>
        <w:t>将</w:t>
      </w:r>
      <w:r>
        <w:rPr>
          <w:rFonts w:ascii="宋体" w:hAnsi="宋体" w:cs="宋体" w:hint="eastAsia"/>
          <w:kern w:val="0"/>
          <w:sz w:val="24"/>
        </w:rPr>
        <w:t>业务流程再造的</w:t>
      </w:r>
      <w:r w:rsidR="002D33E9">
        <w:rPr>
          <w:rFonts w:ascii="宋体" w:hAnsi="宋体" w:cs="宋体" w:hint="eastAsia"/>
          <w:kern w:val="0"/>
          <w:sz w:val="24"/>
        </w:rPr>
        <w:t>具体步骤</w:t>
      </w:r>
      <w:r w:rsidR="00F47DB5">
        <w:rPr>
          <w:rFonts w:ascii="宋体" w:hAnsi="宋体" w:cs="宋体" w:hint="eastAsia"/>
          <w:kern w:val="0"/>
          <w:sz w:val="24"/>
        </w:rPr>
        <w:t>绘成直观的图表，详见下图</w:t>
      </w:r>
      <w:r w:rsidR="002D33E9">
        <w:rPr>
          <w:rFonts w:ascii="宋体" w:hAnsi="宋体" w:cs="宋体" w:hint="eastAsia"/>
          <w:kern w:val="0"/>
          <w:sz w:val="24"/>
        </w:rPr>
        <w:t>：</w:t>
      </w:r>
    </w:p>
    <w:p w14:paraId="5BD1D2D3" w14:textId="77777777" w:rsidR="00F47DB5" w:rsidRDefault="00F47DB5" w:rsidP="00F47DB5">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173844">
        <w:rPr>
          <w:rFonts w:ascii="宋体" w:hAnsi="宋体" w:cs="宋体"/>
          <w:noProof/>
          <w:kern w:val="0"/>
          <w:sz w:val="24"/>
        </w:rPr>
        <w:lastRenderedPageBreak/>
        <w:drawing>
          <wp:inline distT="0" distB="0" distL="0" distR="0" wp14:anchorId="44ADCD1D" wp14:editId="5AA2B078">
            <wp:extent cx="3028950" cy="3514725"/>
            <wp:effectExtent l="0" t="0" r="0" b="0"/>
            <wp:docPr id="40" name="图片 40" descr="QQ图片2016050216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图片20160502162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514725"/>
                    </a:xfrm>
                    <a:prstGeom prst="rect">
                      <a:avLst/>
                    </a:prstGeom>
                    <a:noFill/>
                    <a:ln>
                      <a:noFill/>
                    </a:ln>
                  </pic:spPr>
                </pic:pic>
              </a:graphicData>
            </a:graphic>
          </wp:inline>
        </w:drawing>
      </w:r>
    </w:p>
    <w:p w14:paraId="1B91D53A" w14:textId="77777777" w:rsidR="00F47DB5" w:rsidRDefault="00F47DB5" w:rsidP="00F47DB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（图表，最后统一编号）</w:t>
      </w:r>
    </w:p>
    <w:p w14:paraId="25166A22" w14:textId="77777777" w:rsidR="002D33E9" w:rsidRPr="00465D97" w:rsidRDefault="002D33E9" w:rsidP="002D33E9">
      <w:pPr>
        <w:pStyle w:val="4"/>
        <w:numPr>
          <w:ilvl w:val="0"/>
          <w:numId w:val="22"/>
        </w:numPr>
        <w:rPr>
          <w:rFonts w:ascii="黑体" w:eastAsia="黑体" w:hAnsi="黑体"/>
          <w:sz w:val="21"/>
          <w:szCs w:val="21"/>
        </w:rPr>
      </w:pPr>
      <w:bookmarkStart w:id="19" w:name="_Toc459242608"/>
      <w:r w:rsidRPr="00465D97">
        <w:rPr>
          <w:rFonts w:ascii="黑体" w:eastAsia="黑体" w:hAnsi="黑体" w:hint="eastAsia"/>
          <w:sz w:val="21"/>
          <w:szCs w:val="21"/>
        </w:rPr>
        <w:t>战略决策</w:t>
      </w:r>
      <w:bookmarkEnd w:id="19"/>
    </w:p>
    <w:p w14:paraId="67F26B6C" w14:textId="2BB28F81" w:rsidR="002D33E9" w:rsidRDefault="00C61042" w:rsidP="002E1730">
      <w:pPr>
        <w:widowControl/>
        <w:shd w:val="clear" w:color="auto" w:fill="FFFFFF"/>
        <w:spacing w:before="100" w:beforeAutospacing="1" w:after="100" w:afterAutospacing="1" w:line="345" w:lineRule="atLeast"/>
        <w:ind w:left="1" w:firstLineChars="200" w:firstLine="480"/>
        <w:jc w:val="left"/>
        <w:rPr>
          <w:rFonts w:ascii="宋体" w:hAnsi="宋体" w:cs="宋体"/>
          <w:kern w:val="0"/>
          <w:sz w:val="24"/>
        </w:rPr>
      </w:pPr>
      <w:r>
        <w:rPr>
          <w:rFonts w:ascii="宋体" w:hAnsi="宋体" w:cs="宋体" w:hint="eastAsia"/>
          <w:kern w:val="0"/>
          <w:sz w:val="24"/>
        </w:rPr>
        <w:t>开展业务流程再造的初始前提就是需要使流程再造的观念得到上下贯彻，深入人心，把流程再造的意义上升到战略决策的高度。其次是在核心流程中找到急需再造的流程，</w:t>
      </w:r>
      <w:r w:rsidR="002E1730">
        <w:rPr>
          <w:rFonts w:ascii="宋体" w:hAnsi="宋体" w:cs="宋体" w:hint="eastAsia"/>
          <w:kern w:val="0"/>
          <w:sz w:val="24"/>
        </w:rPr>
        <w:t>特别是那些执行简便的但效能较差的流程，把目光聚焦到这些流程上，使它们的改革成为整体流程再造的催化剂。战略决策的形成需要以下五个</w:t>
      </w:r>
      <w:r w:rsidR="00914327">
        <w:rPr>
          <w:rFonts w:ascii="宋体" w:hAnsi="宋体" w:cs="宋体" w:hint="eastAsia"/>
          <w:kern w:val="0"/>
          <w:sz w:val="24"/>
        </w:rPr>
        <w:t>分</w:t>
      </w:r>
      <w:r w:rsidR="002E1730">
        <w:rPr>
          <w:rFonts w:ascii="宋体" w:hAnsi="宋体" w:cs="宋体" w:hint="eastAsia"/>
          <w:kern w:val="0"/>
          <w:sz w:val="24"/>
        </w:rPr>
        <w:t>步骤支持：</w:t>
      </w:r>
    </w:p>
    <w:p w14:paraId="7F18AA1C" w14:textId="62537A71" w:rsidR="002E1730" w:rsidRDefault="002E1730" w:rsidP="002E1730">
      <w:pPr>
        <w:widowControl/>
        <w:shd w:val="clear" w:color="auto" w:fill="FFFFFF"/>
        <w:spacing w:before="100" w:beforeAutospacing="1" w:after="100" w:afterAutospacing="1" w:line="345" w:lineRule="atLeast"/>
        <w:ind w:left="1" w:firstLineChars="200" w:firstLine="480"/>
        <w:jc w:val="left"/>
        <w:rPr>
          <w:rFonts w:ascii="宋体" w:hAnsi="宋体" w:cs="宋体"/>
          <w:kern w:val="0"/>
          <w:sz w:val="24"/>
        </w:rPr>
      </w:pPr>
      <w:r w:rsidRPr="00173844">
        <w:rPr>
          <w:rFonts w:ascii="宋体" w:hAnsi="宋体" w:cs="宋体"/>
          <w:noProof/>
          <w:kern w:val="0"/>
          <w:sz w:val="24"/>
        </w:rPr>
        <w:drawing>
          <wp:inline distT="0" distB="0" distL="0" distR="0" wp14:anchorId="378D272E" wp14:editId="299B13A4">
            <wp:extent cx="4133850" cy="1143000"/>
            <wp:effectExtent l="0" t="0" r="0" b="0"/>
            <wp:docPr id="41" name="图片 41" descr="QQ图片2016050216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QQ图片201605021619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143000"/>
                    </a:xfrm>
                    <a:prstGeom prst="rect">
                      <a:avLst/>
                    </a:prstGeom>
                    <a:noFill/>
                    <a:ln>
                      <a:noFill/>
                    </a:ln>
                  </pic:spPr>
                </pic:pic>
              </a:graphicData>
            </a:graphic>
          </wp:inline>
        </w:drawing>
      </w:r>
    </w:p>
    <w:p w14:paraId="325A8F24" w14:textId="77777777" w:rsidR="002D33E9" w:rsidRPr="00F54D51" w:rsidRDefault="002D33E9" w:rsidP="00F54D51">
      <w:pPr>
        <w:widowControl/>
        <w:shd w:val="clear" w:color="auto" w:fill="FFFFFF"/>
        <w:spacing w:before="100" w:beforeAutospacing="1" w:after="100" w:afterAutospacing="1" w:line="345" w:lineRule="atLeast"/>
        <w:ind w:left="1" w:firstLineChars="200" w:firstLine="480"/>
        <w:jc w:val="left"/>
        <w:rPr>
          <w:rFonts w:ascii="宋体" w:hAnsi="宋体" w:cs="宋体"/>
          <w:kern w:val="0"/>
          <w:sz w:val="24"/>
        </w:rPr>
      </w:pPr>
      <w:r>
        <w:rPr>
          <w:rFonts w:ascii="宋体" w:hAnsi="宋体" w:cs="宋体" w:hint="eastAsia"/>
          <w:kern w:val="0"/>
          <w:sz w:val="24"/>
        </w:rPr>
        <w:t>（图表，最后统一编号）</w:t>
      </w:r>
    </w:p>
    <w:p w14:paraId="573220D5" w14:textId="77777777" w:rsidR="002D33E9" w:rsidRPr="00465D97" w:rsidRDefault="002D33E9" w:rsidP="002D33E9">
      <w:pPr>
        <w:pStyle w:val="4"/>
        <w:numPr>
          <w:ilvl w:val="0"/>
          <w:numId w:val="22"/>
        </w:numPr>
        <w:rPr>
          <w:rFonts w:ascii="黑体" w:eastAsia="黑体" w:hAnsi="黑体"/>
          <w:sz w:val="21"/>
          <w:szCs w:val="21"/>
        </w:rPr>
      </w:pPr>
      <w:bookmarkStart w:id="20" w:name="_Toc459242609"/>
      <w:r w:rsidRPr="00465D97">
        <w:rPr>
          <w:rFonts w:ascii="黑体" w:eastAsia="黑体" w:hAnsi="黑体" w:hint="eastAsia"/>
          <w:sz w:val="21"/>
          <w:szCs w:val="21"/>
        </w:rPr>
        <w:t>再造计划</w:t>
      </w:r>
      <w:bookmarkEnd w:id="20"/>
    </w:p>
    <w:p w14:paraId="39227388" w14:textId="4AE375B5" w:rsidR="002D33E9" w:rsidRDefault="002D33E9" w:rsidP="00C601A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标志着流程再造工作的正式启动。首先是成立再造团队，包括对团队人员的确定，对工作人员的要求以及沟通方式。其次是这一阶段工作的重点——制</w:t>
      </w:r>
      <w:r>
        <w:rPr>
          <w:rFonts w:ascii="宋体" w:hAnsi="宋体" w:cs="宋体" w:hint="eastAsia"/>
          <w:kern w:val="0"/>
          <w:sz w:val="24"/>
        </w:rPr>
        <w:lastRenderedPageBreak/>
        <w:t>定流程再造计划</w:t>
      </w:r>
      <w:r w:rsidR="002E1730">
        <w:rPr>
          <w:rFonts w:ascii="宋体" w:hAnsi="宋体" w:cs="宋体" w:hint="eastAsia"/>
          <w:kern w:val="0"/>
          <w:sz w:val="24"/>
        </w:rPr>
        <w:t>。制定过程包括一些档期安排</w:t>
      </w:r>
      <w:r w:rsidR="00914327">
        <w:rPr>
          <w:rFonts w:ascii="宋体" w:hAnsi="宋体" w:cs="宋体" w:hint="eastAsia"/>
          <w:kern w:val="0"/>
          <w:sz w:val="24"/>
        </w:rPr>
        <w:t>、针对具体流程的剖析、</w:t>
      </w:r>
      <w:r>
        <w:rPr>
          <w:rFonts w:ascii="宋体" w:hAnsi="宋体" w:cs="宋体" w:hint="eastAsia"/>
          <w:kern w:val="0"/>
          <w:sz w:val="24"/>
        </w:rPr>
        <w:t>确定流程再造的资源需求、</w:t>
      </w:r>
      <w:r w:rsidR="00914327">
        <w:rPr>
          <w:rFonts w:ascii="宋体" w:hAnsi="宋体" w:cs="宋体" w:hint="eastAsia"/>
          <w:kern w:val="0"/>
          <w:sz w:val="24"/>
        </w:rPr>
        <w:t>编制</w:t>
      </w:r>
      <w:r>
        <w:rPr>
          <w:rFonts w:ascii="宋体" w:hAnsi="宋体" w:cs="宋体" w:hint="eastAsia"/>
          <w:kern w:val="0"/>
          <w:sz w:val="24"/>
        </w:rPr>
        <w:t>费用预算以及预期目标。</w:t>
      </w:r>
    </w:p>
    <w:p w14:paraId="79B6EE50" w14:textId="6DB09E37" w:rsidR="002D33E9" w:rsidRDefault="002D33E9" w:rsidP="00C601A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然而不仅仅是确定预期目标后，还需要设定一个“延伸目标”，有助于流程再造工作的最终成功。延伸目标通常是以世界一流标准为基础的，并且借鉴其他案例的经验</w:t>
      </w:r>
      <w:r w:rsidR="00914327">
        <w:rPr>
          <w:rFonts w:ascii="宋体" w:hAnsi="宋体" w:cs="宋体" w:hint="eastAsia"/>
          <w:kern w:val="0"/>
          <w:sz w:val="24"/>
        </w:rPr>
        <w:t>进行对标</w:t>
      </w:r>
      <w:r>
        <w:rPr>
          <w:rFonts w:ascii="宋体" w:hAnsi="宋体" w:cs="宋体" w:hint="eastAsia"/>
          <w:kern w:val="0"/>
          <w:sz w:val="24"/>
        </w:rPr>
        <w:t>。</w:t>
      </w:r>
    </w:p>
    <w:p w14:paraId="79E15EF5" w14:textId="77777777" w:rsidR="002D33E9" w:rsidRPr="00914327" w:rsidRDefault="002D33E9" w:rsidP="002D33E9">
      <w:pPr>
        <w:pStyle w:val="4"/>
        <w:numPr>
          <w:ilvl w:val="0"/>
          <w:numId w:val="22"/>
        </w:numPr>
        <w:rPr>
          <w:rFonts w:ascii="黑体" w:eastAsia="黑体" w:hAnsi="黑体"/>
          <w:sz w:val="21"/>
          <w:szCs w:val="21"/>
        </w:rPr>
      </w:pPr>
      <w:bookmarkStart w:id="21" w:name="_Toc459242610"/>
      <w:r w:rsidRPr="00914327">
        <w:rPr>
          <w:rFonts w:ascii="黑体" w:eastAsia="黑体" w:hAnsi="黑体" w:hint="eastAsia"/>
          <w:sz w:val="21"/>
          <w:szCs w:val="21"/>
        </w:rPr>
        <w:t>诊断分析</w:t>
      </w:r>
      <w:bookmarkEnd w:id="21"/>
    </w:p>
    <w:p w14:paraId="0E77DED4" w14:textId="162BB19A" w:rsidR="00914327" w:rsidRPr="00914327" w:rsidRDefault="00914327" w:rsidP="00914327">
      <w:pPr>
        <w:ind w:firstLineChars="200" w:firstLine="480"/>
      </w:pPr>
      <w:r>
        <w:rPr>
          <w:rFonts w:ascii="宋体" w:hAnsi="宋体" w:cs="宋体" w:hint="eastAsia"/>
          <w:kern w:val="0"/>
          <w:sz w:val="24"/>
        </w:rPr>
        <w:t>分析和诊断是介于流程分析和流程再设计之间的一项工作，开展诊断分析的前提就是，在做流程的初步分析时已经描述清楚了所有的流程结构，并记录和辨识出了不利于企业综合绩效的流程，之后就需要对此类流程做更进一步的分析。</w:t>
      </w:r>
    </w:p>
    <w:p w14:paraId="3EFD1784" w14:textId="77777777" w:rsidR="002D33E9" w:rsidRPr="00465D97" w:rsidRDefault="002D33E9" w:rsidP="002D33E9">
      <w:pPr>
        <w:pStyle w:val="4"/>
        <w:numPr>
          <w:ilvl w:val="0"/>
          <w:numId w:val="22"/>
        </w:numPr>
        <w:rPr>
          <w:rFonts w:ascii="黑体" w:eastAsia="黑体" w:hAnsi="黑体"/>
          <w:sz w:val="21"/>
          <w:szCs w:val="21"/>
        </w:rPr>
      </w:pPr>
      <w:bookmarkStart w:id="22" w:name="_Toc459242611"/>
      <w:r w:rsidRPr="00465D97">
        <w:rPr>
          <w:rFonts w:ascii="黑体" w:eastAsia="黑体" w:hAnsi="黑体" w:hint="eastAsia"/>
          <w:sz w:val="21"/>
          <w:szCs w:val="21"/>
        </w:rPr>
        <w:t>流程再造</w:t>
      </w:r>
      <w:bookmarkEnd w:id="22"/>
    </w:p>
    <w:p w14:paraId="0E7BF767" w14:textId="5EFB220B" w:rsidR="00F47DB5" w:rsidRDefault="00F47DB5" w:rsidP="00F47DB5">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正式实施流程再造工作，从可行性方面充分考虑新流程的执行，使其尽可能不影响日产运营工作，在新的设计中实现新老流程对接，使工作流、信息技术等各方面契合，能够使新的设计方案顺利应用到新系统中去。</w:t>
      </w:r>
    </w:p>
    <w:p w14:paraId="6DF234F7" w14:textId="1C70AA9F" w:rsidR="002D33E9" w:rsidRPr="00465D97" w:rsidRDefault="00F47DB5" w:rsidP="002D33E9">
      <w:pPr>
        <w:pStyle w:val="4"/>
        <w:numPr>
          <w:ilvl w:val="0"/>
          <w:numId w:val="22"/>
        </w:numPr>
        <w:rPr>
          <w:rFonts w:ascii="黑体" w:eastAsia="黑体" w:hAnsi="黑体"/>
          <w:sz w:val="21"/>
          <w:szCs w:val="21"/>
        </w:rPr>
      </w:pPr>
      <w:r>
        <w:rPr>
          <w:rFonts w:ascii="黑体" w:eastAsia="黑体" w:hAnsi="黑体" w:hint="eastAsia"/>
          <w:sz w:val="21"/>
          <w:szCs w:val="21"/>
        </w:rPr>
        <w:t>效果评价及持续实施</w:t>
      </w:r>
    </w:p>
    <w:p w14:paraId="7FE6CADB" w14:textId="23CFE509" w:rsidR="002D33E9" w:rsidRPr="00F47DB5" w:rsidRDefault="00F47DB5" w:rsidP="00F47DB5">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为了保证流程再造的良好效果，采用科学的手段对新的系统和流程进行全面的验证是十分必要的，因此必须建立相关的评价机制。同时还应配合使用相应的效能考核办法，使流程再造这项工作得到持续开展，有助于保存改革成果。</w:t>
      </w:r>
    </w:p>
    <w:p w14:paraId="54013FC0" w14:textId="77777777" w:rsidR="002D33E9" w:rsidRPr="00465D97" w:rsidRDefault="002D33E9" w:rsidP="00465D97">
      <w:pPr>
        <w:pStyle w:val="3"/>
        <w:tabs>
          <w:tab w:val="num" w:pos="960"/>
        </w:tabs>
        <w:ind w:left="960" w:hanging="480"/>
        <w:rPr>
          <w:rFonts w:ascii="黑体" w:eastAsia="黑体"/>
          <w:sz w:val="24"/>
          <w:szCs w:val="24"/>
        </w:rPr>
      </w:pPr>
      <w:bookmarkStart w:id="23" w:name="_Toc459242613"/>
      <w:r w:rsidRPr="00465D97">
        <w:rPr>
          <w:rFonts w:ascii="黑体" w:eastAsia="黑体" w:hint="eastAsia"/>
          <w:sz w:val="24"/>
          <w:szCs w:val="24"/>
        </w:rPr>
        <w:t>三、业务流程再造的流程建模方法</w:t>
      </w:r>
      <w:bookmarkEnd w:id="23"/>
    </w:p>
    <w:p w14:paraId="4EF77CE5" w14:textId="210B8CC8" w:rsidR="002D33E9" w:rsidRDefault="00C87BF6" w:rsidP="00FC0733">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C87BF6">
        <w:rPr>
          <w:rFonts w:ascii="宋体" w:hAnsi="宋体" w:cs="宋体"/>
          <w:kern w:val="0"/>
          <w:sz w:val="24"/>
          <w:highlight w:val="yellow"/>
        </w:rPr>
        <w:t>业务流程再造是实施制造业企业信息化的关键, 而良好的建模方法是企业流程再造成功的必要工具</w:t>
      </w:r>
      <w:r w:rsidRPr="00C87BF6">
        <w:rPr>
          <w:rFonts w:ascii="宋体" w:hAnsi="宋体" w:cs="宋体" w:hint="eastAsia"/>
          <w:kern w:val="0"/>
          <w:sz w:val="24"/>
          <w:highlight w:val="yellow"/>
        </w:rPr>
        <w:t>。</w:t>
      </w:r>
      <w:r w:rsidR="00612100">
        <w:rPr>
          <w:rFonts w:ascii="宋体" w:hAnsi="宋体" w:cs="宋体" w:hint="eastAsia"/>
          <w:kern w:val="0"/>
          <w:sz w:val="24"/>
          <w:highlight w:val="yellow"/>
        </w:rPr>
        <w:t>[11]</w:t>
      </w:r>
      <w:r w:rsidR="002D33E9">
        <w:rPr>
          <w:rFonts w:ascii="宋体" w:hAnsi="宋体" w:cs="宋体" w:hint="eastAsia"/>
          <w:kern w:val="0"/>
          <w:sz w:val="24"/>
        </w:rPr>
        <w:t>一个企业在持续运营中所形成的业务流程往往是一个或几个复杂的系统，而航空制造企业的各种业务流程更是纵横交错的，尤其是在互联网迅速发展的年代，更加需要使用科学的业务流程模型，来正确地理解、认识、分析现有业务流程，并且建立更加合理规范的新流程，使企业的管理效能提升，盈利得到显著增长。</w:t>
      </w:r>
    </w:p>
    <w:p w14:paraId="077F365C" w14:textId="77777777" w:rsidR="002D33E9" w:rsidRDefault="002D33E9" w:rsidP="00FC073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在业务流程再造中常用的建模方法包括有：</w:t>
      </w:r>
      <w:r w:rsidRPr="00FC0733">
        <w:rPr>
          <w:rFonts w:ascii="宋体" w:hAnsi="宋体" w:cs="宋体" w:hint="eastAsia"/>
          <w:kern w:val="0"/>
          <w:sz w:val="24"/>
        </w:rPr>
        <w:t>数据流程图方法（DFD）、集成化定义方法（IDEF）、作用活动图（RAD）、事件链模型分析（EPC）</w:t>
      </w:r>
      <w:r>
        <w:rPr>
          <w:rFonts w:ascii="宋体" w:hAnsi="宋体" w:cs="宋体" w:hint="eastAsia"/>
          <w:kern w:val="0"/>
          <w:sz w:val="24"/>
        </w:rPr>
        <w:t>和Petri网络法（Petri Nets）。</w:t>
      </w:r>
    </w:p>
    <w:p w14:paraId="365520BE" w14:textId="477B0935" w:rsidR="002D33E9" w:rsidRPr="00770685" w:rsidRDefault="002D33E9" w:rsidP="00770685">
      <w:pPr>
        <w:pStyle w:val="4"/>
        <w:numPr>
          <w:ilvl w:val="0"/>
          <w:numId w:val="23"/>
        </w:numPr>
        <w:rPr>
          <w:rFonts w:ascii="黑体" w:eastAsia="黑体" w:hAnsi="黑体"/>
          <w:sz w:val="21"/>
          <w:szCs w:val="21"/>
        </w:rPr>
      </w:pPr>
      <w:bookmarkStart w:id="24" w:name="_Toc459242614"/>
      <w:r w:rsidRPr="00465D97">
        <w:rPr>
          <w:rFonts w:ascii="黑体" w:eastAsia="黑体" w:hAnsi="黑体" w:hint="eastAsia"/>
          <w:sz w:val="21"/>
          <w:szCs w:val="21"/>
        </w:rPr>
        <w:lastRenderedPageBreak/>
        <w:t>数据流程图法（</w:t>
      </w:r>
      <w:r w:rsidRPr="00770685">
        <w:rPr>
          <w:rFonts w:ascii="黑体" w:eastAsia="黑体" w:hAnsi="黑体" w:hint="eastAsia"/>
          <w:sz w:val="21"/>
          <w:szCs w:val="21"/>
          <w:highlight w:val="yellow"/>
        </w:rPr>
        <w:t>Data Flow Diagram</w:t>
      </w:r>
      <w:r w:rsidR="001811F7">
        <w:rPr>
          <w:rFonts w:ascii="黑体" w:eastAsia="黑体" w:hAnsi="黑体" w:hint="eastAsia"/>
          <w:sz w:val="21"/>
          <w:szCs w:val="21"/>
        </w:rPr>
        <w:t>[12]</w:t>
      </w:r>
      <w:r w:rsidRPr="00465D97">
        <w:rPr>
          <w:rFonts w:ascii="黑体" w:eastAsia="黑体" w:hAnsi="黑体" w:hint="eastAsia"/>
          <w:sz w:val="21"/>
          <w:szCs w:val="21"/>
        </w:rPr>
        <w:t>，缩写为DFD）</w:t>
      </w:r>
      <w:bookmarkEnd w:id="24"/>
    </w:p>
    <w:p w14:paraId="7AD5F123" w14:textId="77777777" w:rsidR="002D33E9" w:rsidRDefault="002D33E9" w:rsidP="00D73E1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数据流程图法（DFD</w:t>
      </w:r>
      <w:r>
        <w:rPr>
          <w:rFonts w:ascii="宋体" w:hAnsi="宋体" w:cs="宋体"/>
          <w:kern w:val="0"/>
          <w:sz w:val="24"/>
        </w:rPr>
        <w:t>）</w:t>
      </w:r>
      <w:r>
        <w:rPr>
          <w:rFonts w:ascii="宋体" w:hAnsi="宋体" w:cs="宋体" w:hint="eastAsia"/>
          <w:kern w:val="0"/>
          <w:sz w:val="24"/>
        </w:rPr>
        <w:t>是一种通过信息系统数据流来表示的建模方法，通常以图的形式表述，即流程图。对于创建信息系统来说，数据流程图法（DFD</w:t>
      </w:r>
      <w:r>
        <w:rPr>
          <w:rFonts w:ascii="宋体" w:hAnsi="宋体" w:cs="宋体"/>
          <w:kern w:val="0"/>
          <w:sz w:val="24"/>
        </w:rPr>
        <w:t>）</w:t>
      </w:r>
      <w:r>
        <w:rPr>
          <w:rFonts w:ascii="宋体" w:hAnsi="宋体" w:cs="宋体" w:hint="eastAsia"/>
          <w:kern w:val="0"/>
          <w:sz w:val="24"/>
        </w:rPr>
        <w:t>常被用于初步阶段，之后也可用于数据处理的可视化步骤以及系统结构设计。在信息系统中，数据流程图法（DFD</w:t>
      </w:r>
      <w:r>
        <w:rPr>
          <w:rFonts w:ascii="宋体" w:hAnsi="宋体" w:cs="宋体"/>
          <w:kern w:val="0"/>
          <w:sz w:val="24"/>
        </w:rPr>
        <w:t>）</w:t>
      </w:r>
      <w:r>
        <w:rPr>
          <w:rFonts w:ascii="宋体" w:hAnsi="宋体" w:cs="宋体" w:hint="eastAsia"/>
          <w:kern w:val="0"/>
          <w:sz w:val="24"/>
        </w:rPr>
        <w:t>通常用于显示信息的输入形式和输出形式，并且阐述了信息从何处来，接下来又将去向何处，以及最终以何种形式储存在何处。</w:t>
      </w:r>
    </w:p>
    <w:p w14:paraId="7C90BCEE" w14:textId="77777777" w:rsidR="002D33E9" w:rsidRDefault="002D33E9" w:rsidP="005F001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数据流程图法（DFD</w:t>
      </w:r>
      <w:r>
        <w:rPr>
          <w:rFonts w:ascii="宋体" w:hAnsi="宋体" w:cs="宋体"/>
          <w:kern w:val="0"/>
          <w:sz w:val="24"/>
        </w:rPr>
        <w:t>）</w:t>
      </w:r>
      <w:r>
        <w:rPr>
          <w:rFonts w:ascii="宋体" w:hAnsi="宋体" w:cs="宋体" w:hint="eastAsia"/>
          <w:kern w:val="0"/>
          <w:sz w:val="24"/>
        </w:rPr>
        <w:t>的局限性在于它并不显示流程的时间信息，也不解释流程的先后发生顺序，例如是几个进程之间是前后关系还是并列关系。因此，虽然这种方法目前非常流行，但仍无法对复杂信息系统的数据流进行描述。下图是用数据流程图法（DFD</w:t>
      </w:r>
      <w:r>
        <w:rPr>
          <w:rFonts w:ascii="宋体" w:hAnsi="宋体" w:cs="宋体"/>
          <w:kern w:val="0"/>
          <w:sz w:val="24"/>
        </w:rPr>
        <w:t>）</w:t>
      </w:r>
      <w:r>
        <w:rPr>
          <w:rFonts w:ascii="宋体" w:hAnsi="宋体" w:cs="宋体" w:hint="eastAsia"/>
          <w:kern w:val="0"/>
          <w:sz w:val="24"/>
        </w:rPr>
        <w:t xml:space="preserve">阐述某种高精度定制设备采购过程。    </w:t>
      </w:r>
    </w:p>
    <w:p w14:paraId="57ACE1FB" w14:textId="1D8C2D7F" w:rsidR="002D33E9" w:rsidRDefault="00A132BB" w:rsidP="005F001B">
      <w:pPr>
        <w:widowControl/>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noProof/>
          <w:kern w:val="0"/>
          <w:sz w:val="24"/>
        </w:rPr>
        <w:drawing>
          <wp:inline distT="0" distB="0" distL="0" distR="0" wp14:anchorId="3BE4BB32" wp14:editId="319E360C">
            <wp:extent cx="557212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2125" cy="3429000"/>
                    </a:xfrm>
                    <a:prstGeom prst="rect">
                      <a:avLst/>
                    </a:prstGeom>
                    <a:noFill/>
                    <a:ln>
                      <a:noFill/>
                    </a:ln>
                  </pic:spPr>
                </pic:pic>
              </a:graphicData>
            </a:graphic>
          </wp:inline>
        </w:drawing>
      </w:r>
      <w:r w:rsidR="002D33E9">
        <w:rPr>
          <w:rFonts w:ascii="宋体" w:hAnsi="宋体" w:cs="宋体" w:hint="eastAsia"/>
          <w:kern w:val="0"/>
          <w:sz w:val="24"/>
        </w:rPr>
        <w:t>（图表，最后统一编号）</w:t>
      </w:r>
    </w:p>
    <w:p w14:paraId="1E664D33" w14:textId="77777777" w:rsidR="002D33E9" w:rsidRPr="00465D97" w:rsidRDefault="002D33E9" w:rsidP="002D33E9">
      <w:pPr>
        <w:pStyle w:val="4"/>
        <w:numPr>
          <w:ilvl w:val="0"/>
          <w:numId w:val="23"/>
        </w:numPr>
        <w:rPr>
          <w:rFonts w:ascii="黑体" w:eastAsia="黑体" w:hAnsi="黑体"/>
          <w:sz w:val="21"/>
          <w:szCs w:val="21"/>
        </w:rPr>
      </w:pPr>
      <w:bookmarkStart w:id="25" w:name="_Toc459242615"/>
      <w:r w:rsidRPr="00465D97">
        <w:rPr>
          <w:rFonts w:ascii="黑体" w:eastAsia="黑体" w:hAnsi="黑体" w:hint="eastAsia"/>
          <w:sz w:val="21"/>
          <w:szCs w:val="21"/>
        </w:rPr>
        <w:t>事件链模型分析法（</w:t>
      </w:r>
      <w:r w:rsidRPr="00465D97">
        <w:rPr>
          <w:rFonts w:ascii="黑体" w:eastAsia="黑体" w:hAnsi="黑体"/>
          <w:sz w:val="21"/>
          <w:szCs w:val="21"/>
        </w:rPr>
        <w:t>event-driven process chain</w:t>
      </w:r>
      <w:r w:rsidRPr="00465D97">
        <w:rPr>
          <w:rFonts w:ascii="黑体" w:eastAsia="黑体" w:hAnsi="黑体" w:hint="eastAsia"/>
          <w:sz w:val="21"/>
          <w:szCs w:val="21"/>
        </w:rPr>
        <w:t xml:space="preserve"> 缩写EPC</w:t>
      </w:r>
      <w:r w:rsidRPr="00465D97">
        <w:rPr>
          <w:rFonts w:ascii="黑体" w:eastAsia="黑体" w:hAnsi="黑体"/>
          <w:sz w:val="21"/>
          <w:szCs w:val="21"/>
        </w:rPr>
        <w:t>）</w:t>
      </w:r>
      <w:bookmarkEnd w:id="25"/>
    </w:p>
    <w:p w14:paraId="5360CED9" w14:textId="077AB440" w:rsidR="002D33E9" w:rsidRDefault="002D33E9" w:rsidP="00897590">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FC0733">
        <w:rPr>
          <w:rFonts w:ascii="宋体" w:hAnsi="宋体" w:cs="宋体" w:hint="eastAsia"/>
          <w:kern w:val="0"/>
          <w:sz w:val="24"/>
        </w:rPr>
        <w:t>事件链模型分析</w:t>
      </w:r>
      <w:r>
        <w:rPr>
          <w:rFonts w:ascii="宋体" w:hAnsi="宋体" w:cs="宋体" w:hint="eastAsia"/>
          <w:kern w:val="0"/>
          <w:sz w:val="24"/>
        </w:rPr>
        <w:t>法（EPC）是一种用于业务流程建模的流程图方法。这种方法可用于企业内部资源计划（ERP）的系统性配置以及后续执行，并且还可用于企业业务流程的再造和优化。</w:t>
      </w:r>
      <w:r w:rsidRPr="00FC0733">
        <w:rPr>
          <w:rFonts w:ascii="宋体" w:hAnsi="宋体" w:cs="宋体" w:hint="eastAsia"/>
          <w:kern w:val="0"/>
          <w:sz w:val="24"/>
        </w:rPr>
        <w:t>事件链模型分析</w:t>
      </w:r>
      <w:r>
        <w:rPr>
          <w:rFonts w:ascii="宋体" w:hAnsi="宋体" w:cs="宋体" w:hint="eastAsia"/>
          <w:kern w:val="0"/>
          <w:sz w:val="24"/>
        </w:rPr>
        <w:t>法（EPC）是一种能够明确阐述流程中事件和功能的有序图表方法，它包含了各种接口甚至逻辑运算符号，用于表达流程中的可选项以及平行项。</w:t>
      </w:r>
      <w:r w:rsidRPr="00FC0733">
        <w:rPr>
          <w:rFonts w:ascii="宋体" w:hAnsi="宋体" w:cs="宋体" w:hint="eastAsia"/>
          <w:kern w:val="0"/>
          <w:sz w:val="24"/>
        </w:rPr>
        <w:t>事件链模型分析</w:t>
      </w:r>
      <w:r>
        <w:rPr>
          <w:rFonts w:ascii="宋体" w:hAnsi="宋体" w:cs="宋体" w:hint="eastAsia"/>
          <w:kern w:val="0"/>
          <w:sz w:val="24"/>
        </w:rPr>
        <w:t>法（EPC）的优势在于它的符号非常简练、易于理解，因此</w:t>
      </w:r>
      <w:r w:rsidRPr="00FC0733">
        <w:rPr>
          <w:rFonts w:ascii="宋体" w:hAnsi="宋体" w:cs="宋体" w:hint="eastAsia"/>
          <w:kern w:val="0"/>
          <w:sz w:val="24"/>
        </w:rPr>
        <w:t>事件链模型分析</w:t>
      </w:r>
      <w:r>
        <w:rPr>
          <w:rFonts w:ascii="宋体" w:hAnsi="宋体" w:cs="宋体" w:hint="eastAsia"/>
          <w:kern w:val="0"/>
          <w:sz w:val="24"/>
        </w:rPr>
        <w:t>法（EPC）在流程链领域被广泛使</w:t>
      </w:r>
      <w:r>
        <w:rPr>
          <w:rFonts w:ascii="宋体" w:hAnsi="宋体" w:cs="宋体" w:hint="eastAsia"/>
          <w:kern w:val="0"/>
          <w:sz w:val="24"/>
        </w:rPr>
        <w:lastRenderedPageBreak/>
        <w:t>用，不仅仅是在SAP R/3系统的建立中被应用，并且在更多企业的流程分析、重新设计中获得认可。</w:t>
      </w:r>
      <w:r w:rsidRPr="00FC0733">
        <w:rPr>
          <w:rFonts w:ascii="宋体" w:hAnsi="宋体" w:cs="宋体" w:hint="eastAsia"/>
          <w:kern w:val="0"/>
          <w:sz w:val="24"/>
        </w:rPr>
        <w:t>事件链模型分析</w:t>
      </w:r>
      <w:r>
        <w:rPr>
          <w:rFonts w:ascii="宋体" w:hAnsi="宋体" w:cs="宋体" w:hint="eastAsia"/>
          <w:kern w:val="0"/>
          <w:sz w:val="24"/>
        </w:rPr>
        <w:t>法（EPC）包含以下要素</w:t>
      </w:r>
    </w:p>
    <w:p w14:paraId="43EC33D9"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要素——要素是</w:t>
      </w:r>
      <w:r w:rsidRPr="00FC0733">
        <w:rPr>
          <w:rFonts w:ascii="宋体" w:hAnsi="宋体" w:cs="宋体" w:hint="eastAsia"/>
          <w:kern w:val="0"/>
          <w:sz w:val="24"/>
        </w:rPr>
        <w:t>事件链模型分析</w:t>
      </w:r>
      <w:r>
        <w:rPr>
          <w:rFonts w:ascii="宋体" w:hAnsi="宋体" w:cs="宋体" w:hint="eastAsia"/>
          <w:kern w:val="0"/>
          <w:sz w:val="24"/>
        </w:rPr>
        <w:t>法（EPC）的驱动力，表示一个流程或函数在某种状态下工作以及产生的结果。</w:t>
      </w:r>
    </w:p>
    <w:p w14:paraId="578DDD94"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功能——功能是</w:t>
      </w:r>
      <w:r w:rsidRPr="00FC0733">
        <w:rPr>
          <w:rFonts w:ascii="宋体" w:hAnsi="宋体" w:cs="宋体" w:hint="eastAsia"/>
          <w:kern w:val="0"/>
          <w:sz w:val="24"/>
        </w:rPr>
        <w:t>事件链模型分析</w:t>
      </w:r>
      <w:r>
        <w:rPr>
          <w:rFonts w:ascii="宋体" w:hAnsi="宋体" w:cs="宋体" w:hint="eastAsia"/>
          <w:kern w:val="0"/>
          <w:sz w:val="24"/>
        </w:rPr>
        <w:t>法（EPC）的活性元素，用于模拟企业业务流程中的任务及活动。</w:t>
      </w:r>
    </w:p>
    <w:p w14:paraId="787A571F"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流程所有者——在</w:t>
      </w:r>
      <w:r w:rsidRPr="00FC0733">
        <w:rPr>
          <w:rFonts w:ascii="宋体" w:hAnsi="宋体" w:cs="宋体" w:hint="eastAsia"/>
          <w:kern w:val="0"/>
          <w:sz w:val="24"/>
        </w:rPr>
        <w:t>事件链模型分析</w:t>
      </w:r>
      <w:r>
        <w:rPr>
          <w:rFonts w:ascii="宋体" w:hAnsi="宋体" w:cs="宋体" w:hint="eastAsia"/>
          <w:kern w:val="0"/>
          <w:sz w:val="24"/>
        </w:rPr>
        <w:t>法（EPC），流程所有者表示一种流程或功能的实现者。例如一个采购员负责某一批物料的采购。</w:t>
      </w:r>
    </w:p>
    <w:p w14:paraId="086D30BC"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组织单体——在</w:t>
      </w:r>
      <w:r w:rsidRPr="00FC0733">
        <w:rPr>
          <w:rFonts w:ascii="宋体" w:hAnsi="宋体" w:cs="宋体" w:hint="eastAsia"/>
          <w:kern w:val="0"/>
          <w:sz w:val="24"/>
        </w:rPr>
        <w:t>事件链模型分析</w:t>
      </w:r>
      <w:r>
        <w:rPr>
          <w:rFonts w:ascii="宋体" w:hAnsi="宋体" w:cs="宋体" w:hint="eastAsia"/>
          <w:kern w:val="0"/>
          <w:sz w:val="24"/>
        </w:rPr>
        <w:t>法（EPC）中表示企业内部负责某一种的特定功能的组织机构，例如采购部、财务部等。</w:t>
      </w:r>
    </w:p>
    <w:p w14:paraId="5FF34222"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逻辑连接器——在</w:t>
      </w:r>
      <w:r w:rsidRPr="00FC0733">
        <w:rPr>
          <w:rFonts w:ascii="宋体" w:hAnsi="宋体" w:cs="宋体" w:hint="eastAsia"/>
          <w:kern w:val="0"/>
          <w:sz w:val="24"/>
        </w:rPr>
        <w:t>事件链模型分析</w:t>
      </w:r>
      <w:r>
        <w:rPr>
          <w:rFonts w:ascii="宋体" w:hAnsi="宋体" w:cs="宋体" w:hint="eastAsia"/>
          <w:kern w:val="0"/>
          <w:sz w:val="24"/>
        </w:rPr>
        <w:t>法（EPC）中用于控制各元素之间的逻辑关系，有了逻辑连接之后，元素可从一个流程拆分至两个或更多的流程中，或反向合并。</w:t>
      </w:r>
    </w:p>
    <w:p w14:paraId="123D0824"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逻辑关系——在</w:t>
      </w:r>
      <w:r w:rsidRPr="00FC0733">
        <w:rPr>
          <w:rFonts w:ascii="宋体" w:hAnsi="宋体" w:cs="宋体" w:hint="eastAsia"/>
          <w:kern w:val="0"/>
          <w:sz w:val="24"/>
        </w:rPr>
        <w:t>事件链模型分析</w:t>
      </w:r>
      <w:r>
        <w:rPr>
          <w:rFonts w:ascii="宋体" w:hAnsi="宋体" w:cs="宋体" w:hint="eastAsia"/>
          <w:kern w:val="0"/>
          <w:sz w:val="24"/>
        </w:rPr>
        <w:t>法（EPC）中包含有3中逻辑关系：</w:t>
      </w:r>
      <w:r w:rsidRPr="00F04373">
        <w:rPr>
          <w:rFonts w:ascii="宋体" w:hAnsi="宋体" w:cs="宋体" w:hint="eastAsia"/>
          <w:kern w:val="0"/>
          <w:sz w:val="24"/>
        </w:rPr>
        <w:t>和、异或、或</w:t>
      </w:r>
      <w:r>
        <w:rPr>
          <w:rFonts w:ascii="宋体" w:hAnsi="宋体" w:cs="宋体" w:hint="eastAsia"/>
          <w:kern w:val="0"/>
          <w:sz w:val="24"/>
        </w:rPr>
        <w:t>。</w:t>
      </w:r>
    </w:p>
    <w:p w14:paraId="4A6E153C" w14:textId="77777777" w:rsidR="002D33E9" w:rsidRDefault="002D33E9" w:rsidP="0039499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FC0733">
        <w:rPr>
          <w:rFonts w:ascii="宋体" w:hAnsi="宋体" w:cs="宋体" w:hint="eastAsia"/>
          <w:kern w:val="0"/>
          <w:sz w:val="24"/>
        </w:rPr>
        <w:t>事件链模型分析</w:t>
      </w:r>
      <w:r>
        <w:rPr>
          <w:rFonts w:ascii="宋体" w:hAnsi="宋体" w:cs="宋体" w:hint="eastAsia"/>
          <w:kern w:val="0"/>
          <w:sz w:val="24"/>
        </w:rPr>
        <w:t>法（EPC）的局限性在于缺少形式化的数学描述，只是简单的阐述模型，无法对模型进行定量和定性的分析。下图是用</w:t>
      </w:r>
      <w:r w:rsidRPr="00FC0733">
        <w:rPr>
          <w:rFonts w:ascii="宋体" w:hAnsi="宋体" w:cs="宋体" w:hint="eastAsia"/>
          <w:kern w:val="0"/>
          <w:sz w:val="24"/>
        </w:rPr>
        <w:t>事件链模型分析</w:t>
      </w:r>
      <w:r>
        <w:rPr>
          <w:rFonts w:ascii="宋体" w:hAnsi="宋体" w:cs="宋体" w:hint="eastAsia"/>
          <w:kern w:val="0"/>
          <w:sz w:val="24"/>
        </w:rPr>
        <w:t>法（EPC）阐述企业采购流程图的一个例子。</w:t>
      </w:r>
    </w:p>
    <w:p w14:paraId="7C31758F" w14:textId="3D27AD53" w:rsidR="002D33E9" w:rsidRDefault="00A132BB" w:rsidP="00394991">
      <w:pPr>
        <w:widowControl/>
        <w:shd w:val="clear" w:color="auto" w:fill="FFFFFF"/>
        <w:spacing w:before="100" w:beforeAutospacing="1" w:after="100" w:afterAutospacing="1" w:line="345" w:lineRule="atLeast"/>
        <w:ind w:firstLineChars="599" w:firstLine="1438"/>
        <w:jc w:val="left"/>
        <w:rPr>
          <w:rFonts w:ascii="宋体" w:hAnsi="宋体" w:cs="宋体"/>
          <w:kern w:val="0"/>
          <w:sz w:val="24"/>
        </w:rPr>
      </w:pPr>
      <w:r>
        <w:rPr>
          <w:rFonts w:ascii="宋体" w:hAnsi="宋体" w:cs="宋体"/>
          <w:noProof/>
          <w:kern w:val="0"/>
          <w:sz w:val="24"/>
        </w:rPr>
        <w:lastRenderedPageBreak/>
        <w:drawing>
          <wp:inline distT="0" distB="0" distL="0" distR="0" wp14:anchorId="50EE401C" wp14:editId="45A745A5">
            <wp:extent cx="3476625" cy="5343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641" t="345" r="68103" b="8551"/>
                    <a:stretch>
                      <a:fillRect/>
                    </a:stretch>
                  </pic:blipFill>
                  <pic:spPr bwMode="auto">
                    <a:xfrm>
                      <a:off x="0" y="0"/>
                      <a:ext cx="3476625" cy="5343525"/>
                    </a:xfrm>
                    <a:prstGeom prst="rect">
                      <a:avLst/>
                    </a:prstGeom>
                    <a:noFill/>
                    <a:ln>
                      <a:noFill/>
                    </a:ln>
                  </pic:spPr>
                </pic:pic>
              </a:graphicData>
            </a:graphic>
          </wp:inline>
        </w:drawing>
      </w:r>
      <w:r w:rsidR="002D33E9">
        <w:rPr>
          <w:rFonts w:ascii="宋体" w:hAnsi="宋体" w:cs="宋体" w:hint="eastAsia"/>
          <w:kern w:val="0"/>
          <w:sz w:val="24"/>
        </w:rPr>
        <w:t xml:space="preserve">   </w:t>
      </w:r>
    </w:p>
    <w:p w14:paraId="1077FC31" w14:textId="77777777" w:rsidR="002D33E9" w:rsidRDefault="002D33E9" w:rsidP="00394991">
      <w:pPr>
        <w:widowControl/>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（图表，最后统一编号）</w:t>
      </w:r>
    </w:p>
    <w:p w14:paraId="6612A669" w14:textId="77777777" w:rsidR="002D33E9" w:rsidRPr="00465D97" w:rsidRDefault="002D33E9" w:rsidP="002D33E9">
      <w:pPr>
        <w:pStyle w:val="4"/>
        <w:numPr>
          <w:ilvl w:val="0"/>
          <w:numId w:val="23"/>
        </w:numPr>
        <w:rPr>
          <w:rFonts w:ascii="黑体" w:eastAsia="黑体" w:hAnsi="黑体"/>
          <w:sz w:val="21"/>
          <w:szCs w:val="21"/>
        </w:rPr>
      </w:pPr>
      <w:bookmarkStart w:id="26" w:name="_Toc459242616"/>
      <w:r w:rsidRPr="00465D97">
        <w:rPr>
          <w:rFonts w:ascii="黑体" w:eastAsia="黑体" w:hAnsi="黑体" w:hint="eastAsia"/>
          <w:sz w:val="21"/>
          <w:szCs w:val="21"/>
        </w:rPr>
        <w:t>集成化定义方法（</w:t>
      </w:r>
      <w:r w:rsidRPr="00465D97">
        <w:rPr>
          <w:rFonts w:ascii="黑体" w:eastAsia="黑体" w:hAnsi="黑体"/>
          <w:sz w:val="21"/>
          <w:szCs w:val="21"/>
        </w:rPr>
        <w:t xml:space="preserve">Integrated </w:t>
      </w:r>
      <w:r w:rsidRPr="00465D97">
        <w:rPr>
          <w:rFonts w:ascii="黑体" w:eastAsia="黑体" w:hAnsi="黑体" w:hint="eastAsia"/>
          <w:sz w:val="21"/>
          <w:szCs w:val="21"/>
        </w:rPr>
        <w:t>def</w:t>
      </w:r>
      <w:r w:rsidRPr="00465D97">
        <w:rPr>
          <w:rFonts w:ascii="黑体" w:eastAsia="黑体" w:hAnsi="黑体"/>
          <w:sz w:val="21"/>
          <w:szCs w:val="21"/>
        </w:rPr>
        <w:t>inition</w:t>
      </w:r>
      <w:r w:rsidRPr="00465D97">
        <w:rPr>
          <w:rFonts w:ascii="黑体" w:eastAsia="黑体" w:hAnsi="黑体" w:hint="eastAsia"/>
          <w:sz w:val="21"/>
          <w:szCs w:val="21"/>
        </w:rPr>
        <w:t xml:space="preserve"> 缩写为IDEF）</w:t>
      </w:r>
      <w:bookmarkEnd w:id="26"/>
    </w:p>
    <w:p w14:paraId="7486F657" w14:textId="77777777" w:rsidR="002D33E9" w:rsidRPr="009067E5" w:rsidRDefault="002D33E9" w:rsidP="005F001B">
      <w:pPr>
        <w:widowControl/>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 xml:space="preserve">    </w:t>
      </w:r>
      <w:r w:rsidRPr="00FC0733">
        <w:rPr>
          <w:rFonts w:ascii="宋体" w:hAnsi="宋体" w:cs="宋体" w:hint="eastAsia"/>
          <w:kern w:val="0"/>
          <w:sz w:val="24"/>
        </w:rPr>
        <w:t>集成化定义方法</w:t>
      </w:r>
      <w:r>
        <w:rPr>
          <w:rFonts w:ascii="宋体" w:hAnsi="宋体" w:cs="宋体" w:hint="eastAsia"/>
          <w:kern w:val="0"/>
          <w:sz w:val="24"/>
        </w:rPr>
        <w:t>（</w:t>
      </w:r>
      <w:r w:rsidRPr="009067E5">
        <w:rPr>
          <w:rFonts w:ascii="宋体" w:hAnsi="宋体" w:cs="宋体" w:hint="eastAsia"/>
          <w:kern w:val="0"/>
          <w:sz w:val="24"/>
        </w:rPr>
        <w:t>IDEF</w:t>
      </w:r>
      <w:r>
        <w:rPr>
          <w:rFonts w:ascii="宋体" w:hAnsi="宋体" w:cs="宋体" w:hint="eastAsia"/>
          <w:kern w:val="0"/>
          <w:sz w:val="24"/>
        </w:rPr>
        <w:t>）起初称为ICAM——</w:t>
      </w:r>
      <w:r w:rsidRPr="009067E5">
        <w:rPr>
          <w:rFonts w:ascii="宋体" w:hAnsi="宋体" w:cs="宋体" w:hint="eastAsia"/>
          <w:kern w:val="0"/>
          <w:sz w:val="24"/>
        </w:rPr>
        <w:t>集成计算机辅助制造</w:t>
      </w:r>
      <w:r>
        <w:rPr>
          <w:rFonts w:ascii="宋体" w:hAnsi="宋体" w:cs="宋体" w:hint="eastAsia"/>
          <w:kern w:val="0"/>
          <w:sz w:val="24"/>
        </w:rPr>
        <w:t>，于1999年更名为集成化定义（</w:t>
      </w:r>
      <w:r>
        <w:rPr>
          <w:rFonts w:ascii="宋体" w:hAnsi="宋体" w:cs="宋体"/>
          <w:kern w:val="0"/>
          <w:sz w:val="24"/>
        </w:rPr>
        <w:t xml:space="preserve">Integrated </w:t>
      </w:r>
      <w:r>
        <w:rPr>
          <w:rFonts w:ascii="宋体" w:hAnsi="宋体" w:cs="宋体" w:hint="eastAsia"/>
          <w:kern w:val="0"/>
          <w:sz w:val="24"/>
        </w:rPr>
        <w:t>def</w:t>
      </w:r>
      <w:r w:rsidRPr="005F001B">
        <w:rPr>
          <w:rFonts w:ascii="宋体" w:hAnsi="宋体" w:cs="宋体"/>
          <w:kern w:val="0"/>
          <w:sz w:val="24"/>
        </w:rPr>
        <w:t>initio</w:t>
      </w:r>
      <w:r>
        <w:rPr>
          <w:rFonts w:ascii="宋体" w:hAnsi="宋体" w:cs="宋体" w:hint="eastAsia"/>
          <w:kern w:val="0"/>
          <w:sz w:val="24"/>
        </w:rPr>
        <w:t>n），</w:t>
      </w:r>
      <w:r w:rsidRPr="00FC0733">
        <w:rPr>
          <w:rFonts w:ascii="宋体" w:hAnsi="宋体" w:cs="宋体" w:hint="eastAsia"/>
          <w:kern w:val="0"/>
          <w:sz w:val="24"/>
        </w:rPr>
        <w:t>集成化定义方法</w:t>
      </w:r>
      <w:r>
        <w:rPr>
          <w:rFonts w:ascii="宋体" w:hAnsi="宋体" w:cs="宋体" w:hint="eastAsia"/>
          <w:kern w:val="0"/>
          <w:sz w:val="24"/>
        </w:rPr>
        <w:t>（</w:t>
      </w:r>
      <w:r w:rsidRPr="009067E5">
        <w:rPr>
          <w:rFonts w:ascii="宋体" w:hAnsi="宋体" w:cs="宋体" w:hint="eastAsia"/>
          <w:kern w:val="0"/>
          <w:sz w:val="24"/>
        </w:rPr>
        <w:t>IDEF</w:t>
      </w:r>
      <w:r>
        <w:rPr>
          <w:rFonts w:ascii="宋体" w:hAnsi="宋体" w:cs="宋体" w:hint="eastAsia"/>
          <w:kern w:val="0"/>
          <w:sz w:val="24"/>
        </w:rPr>
        <w:t>）表示系统和软件工程领域中的一组建模方法，它们包含了广泛用途，从功能建模到数据、仿真、对象分析和设计以及获取新知。</w:t>
      </w:r>
      <w:r w:rsidRPr="00FC0733">
        <w:rPr>
          <w:rFonts w:ascii="宋体" w:hAnsi="宋体" w:cs="宋体" w:hint="eastAsia"/>
          <w:kern w:val="0"/>
          <w:sz w:val="24"/>
        </w:rPr>
        <w:t>集成化定义方法</w:t>
      </w:r>
      <w:r>
        <w:rPr>
          <w:rFonts w:ascii="宋体" w:hAnsi="宋体" w:cs="宋体" w:hint="eastAsia"/>
          <w:kern w:val="0"/>
          <w:sz w:val="24"/>
        </w:rPr>
        <w:t>（</w:t>
      </w:r>
      <w:r w:rsidRPr="009067E5">
        <w:rPr>
          <w:rFonts w:ascii="宋体" w:hAnsi="宋体" w:cs="宋体" w:hint="eastAsia"/>
          <w:kern w:val="0"/>
          <w:sz w:val="24"/>
        </w:rPr>
        <w:t>IDEF</w:t>
      </w:r>
      <w:r>
        <w:rPr>
          <w:rFonts w:ascii="宋体" w:hAnsi="宋体" w:cs="宋体" w:hint="eastAsia"/>
          <w:kern w:val="0"/>
          <w:sz w:val="24"/>
        </w:rPr>
        <w:t>）是在借助美国空军的资助进行研发的，目前常用于美国的国防军事领域以及政府公共领域。</w:t>
      </w:r>
    </w:p>
    <w:p w14:paraId="78A54C88" w14:textId="77777777" w:rsidR="002D33E9" w:rsidRDefault="002D33E9" w:rsidP="009067E5">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IDEF语言家族目前包括IDEF0至IDER14，具体内容为：</w:t>
      </w:r>
      <w:r w:rsidRPr="00881F01">
        <w:rPr>
          <w:rFonts w:ascii="宋体" w:hAnsi="宋体" w:cs="宋体" w:hint="eastAsia"/>
          <w:kern w:val="0"/>
          <w:sz w:val="24"/>
        </w:rPr>
        <w:t>IDEF0功能建模</w:t>
      </w:r>
      <w:r>
        <w:rPr>
          <w:rFonts w:ascii="宋体" w:hAnsi="宋体" w:cs="宋体" w:hint="eastAsia"/>
          <w:kern w:val="0"/>
          <w:sz w:val="24"/>
        </w:rPr>
        <w:t>、</w:t>
      </w:r>
      <w:r w:rsidRPr="00881F01">
        <w:rPr>
          <w:rFonts w:ascii="宋体" w:hAnsi="宋体" w:cs="宋体" w:hint="eastAsia"/>
          <w:kern w:val="0"/>
          <w:sz w:val="24"/>
        </w:rPr>
        <w:t>IDEF1信息建模</w:t>
      </w:r>
      <w:r>
        <w:rPr>
          <w:rFonts w:ascii="宋体" w:hAnsi="宋体" w:cs="宋体" w:hint="eastAsia"/>
          <w:kern w:val="0"/>
          <w:sz w:val="24"/>
        </w:rPr>
        <w:t>、</w:t>
      </w:r>
      <w:r w:rsidRPr="00881F01">
        <w:rPr>
          <w:rFonts w:ascii="宋体" w:hAnsi="宋体" w:cs="宋体" w:hint="eastAsia"/>
          <w:kern w:val="0"/>
          <w:sz w:val="24"/>
        </w:rPr>
        <w:t>IDEF1X数据建模</w:t>
      </w:r>
      <w:r>
        <w:rPr>
          <w:rFonts w:ascii="宋体" w:hAnsi="宋体" w:cs="宋体" w:hint="eastAsia"/>
          <w:kern w:val="0"/>
          <w:sz w:val="24"/>
        </w:rPr>
        <w:t>、</w:t>
      </w:r>
      <w:r w:rsidRPr="00881F01">
        <w:rPr>
          <w:rFonts w:ascii="宋体" w:hAnsi="宋体" w:cs="宋体" w:hint="eastAsia"/>
          <w:kern w:val="0"/>
          <w:sz w:val="24"/>
        </w:rPr>
        <w:t>IDEF2仿真模型设计</w:t>
      </w:r>
      <w:r>
        <w:rPr>
          <w:rFonts w:ascii="宋体" w:hAnsi="宋体" w:cs="宋体" w:hint="eastAsia"/>
          <w:kern w:val="0"/>
          <w:sz w:val="24"/>
        </w:rPr>
        <w:t>、</w:t>
      </w:r>
      <w:r w:rsidRPr="00881F01">
        <w:rPr>
          <w:rFonts w:ascii="宋体" w:hAnsi="宋体" w:cs="宋体" w:hint="eastAsia"/>
          <w:kern w:val="0"/>
          <w:sz w:val="24"/>
        </w:rPr>
        <w:t>IDEF3过程描述捕捉</w:t>
      </w:r>
      <w:r>
        <w:rPr>
          <w:rFonts w:ascii="宋体" w:hAnsi="宋体" w:cs="宋体" w:hint="eastAsia"/>
          <w:kern w:val="0"/>
          <w:sz w:val="24"/>
        </w:rPr>
        <w:t>、</w:t>
      </w:r>
      <w:r w:rsidRPr="00881F01">
        <w:rPr>
          <w:rFonts w:ascii="宋体" w:hAnsi="宋体" w:cs="宋体" w:hint="eastAsia"/>
          <w:kern w:val="0"/>
          <w:sz w:val="24"/>
        </w:rPr>
        <w:t>IDEF4面向对象设计</w:t>
      </w:r>
      <w:r>
        <w:rPr>
          <w:rFonts w:ascii="宋体" w:hAnsi="宋体" w:cs="宋体" w:hint="eastAsia"/>
          <w:kern w:val="0"/>
          <w:sz w:val="24"/>
        </w:rPr>
        <w:t>、</w:t>
      </w:r>
      <w:r w:rsidRPr="00881F01">
        <w:rPr>
          <w:rFonts w:ascii="宋体" w:hAnsi="宋体" w:cs="宋体" w:hint="eastAsia"/>
          <w:kern w:val="0"/>
          <w:sz w:val="24"/>
        </w:rPr>
        <w:t>IDEF5本体描述捕捉</w:t>
      </w:r>
      <w:r>
        <w:rPr>
          <w:rFonts w:ascii="宋体" w:hAnsi="宋体" w:cs="宋体" w:hint="eastAsia"/>
          <w:kern w:val="0"/>
          <w:sz w:val="24"/>
        </w:rPr>
        <w:t>、</w:t>
      </w:r>
      <w:r w:rsidRPr="00881F01">
        <w:rPr>
          <w:rFonts w:ascii="宋体" w:hAnsi="宋体" w:cs="宋体" w:hint="eastAsia"/>
          <w:kern w:val="0"/>
          <w:sz w:val="24"/>
        </w:rPr>
        <w:t>IDEF6设计原理捕捉</w:t>
      </w:r>
      <w:r>
        <w:rPr>
          <w:rFonts w:ascii="宋体" w:hAnsi="宋体" w:cs="宋体" w:hint="eastAsia"/>
          <w:kern w:val="0"/>
          <w:sz w:val="24"/>
        </w:rPr>
        <w:t>、</w:t>
      </w:r>
      <w:r w:rsidRPr="00881F01">
        <w:rPr>
          <w:rFonts w:ascii="宋体" w:hAnsi="宋体" w:cs="宋体" w:hint="eastAsia"/>
          <w:kern w:val="0"/>
          <w:sz w:val="24"/>
        </w:rPr>
        <w:t>IDEF7</w:t>
      </w:r>
      <w:r w:rsidRPr="00881F01">
        <w:rPr>
          <w:rFonts w:ascii="宋体" w:hAnsi="宋体" w:cs="宋体" w:hint="eastAsia"/>
          <w:kern w:val="0"/>
          <w:sz w:val="24"/>
        </w:rPr>
        <w:lastRenderedPageBreak/>
        <w:t>信息系统审计</w:t>
      </w:r>
      <w:r>
        <w:rPr>
          <w:rFonts w:ascii="宋体" w:hAnsi="宋体" w:cs="宋体" w:hint="eastAsia"/>
          <w:kern w:val="0"/>
          <w:sz w:val="24"/>
        </w:rPr>
        <w:t>、</w:t>
      </w:r>
      <w:r w:rsidRPr="00881F01">
        <w:rPr>
          <w:rFonts w:ascii="宋体" w:hAnsi="宋体" w:cs="宋体" w:hint="eastAsia"/>
          <w:kern w:val="0"/>
          <w:sz w:val="24"/>
        </w:rPr>
        <w:t>IDEF8用户界面建模</w:t>
      </w:r>
      <w:r>
        <w:rPr>
          <w:rFonts w:ascii="宋体" w:hAnsi="宋体" w:cs="宋体" w:hint="eastAsia"/>
          <w:kern w:val="0"/>
          <w:sz w:val="24"/>
        </w:rPr>
        <w:t>、</w:t>
      </w:r>
      <w:r w:rsidRPr="00881F01">
        <w:rPr>
          <w:rFonts w:ascii="宋体" w:hAnsi="宋体" w:cs="宋体" w:hint="eastAsia"/>
          <w:kern w:val="0"/>
          <w:sz w:val="24"/>
        </w:rPr>
        <w:t>IDEF9企业约束发现</w:t>
      </w:r>
      <w:r>
        <w:rPr>
          <w:rFonts w:ascii="宋体" w:hAnsi="宋体" w:cs="宋体" w:hint="eastAsia"/>
          <w:kern w:val="0"/>
          <w:sz w:val="24"/>
        </w:rPr>
        <w:t>、</w:t>
      </w:r>
      <w:r w:rsidRPr="00881F01">
        <w:rPr>
          <w:rFonts w:ascii="宋体" w:hAnsi="宋体" w:cs="宋体" w:hint="eastAsia"/>
          <w:kern w:val="0"/>
          <w:sz w:val="24"/>
        </w:rPr>
        <w:t>IDEF10实现建筑造型</w:t>
      </w:r>
      <w:r>
        <w:rPr>
          <w:rFonts w:ascii="宋体" w:hAnsi="宋体" w:cs="宋体" w:hint="eastAsia"/>
          <w:kern w:val="0"/>
          <w:sz w:val="24"/>
        </w:rPr>
        <w:t>、</w:t>
      </w:r>
      <w:r w:rsidRPr="00881F01">
        <w:rPr>
          <w:rFonts w:ascii="宋体" w:hAnsi="宋体" w:cs="宋体" w:hint="eastAsia"/>
          <w:kern w:val="0"/>
          <w:sz w:val="24"/>
        </w:rPr>
        <w:t>IDEF11信息建模神器</w:t>
      </w:r>
      <w:r>
        <w:rPr>
          <w:rFonts w:ascii="宋体" w:hAnsi="宋体" w:cs="宋体" w:hint="eastAsia"/>
          <w:kern w:val="0"/>
          <w:sz w:val="24"/>
        </w:rPr>
        <w:t>、</w:t>
      </w:r>
      <w:r w:rsidRPr="00881F01">
        <w:rPr>
          <w:rFonts w:ascii="宋体" w:hAnsi="宋体" w:cs="宋体" w:hint="eastAsia"/>
          <w:kern w:val="0"/>
          <w:sz w:val="24"/>
        </w:rPr>
        <w:t>IDEF12组织建模</w:t>
      </w:r>
      <w:r>
        <w:rPr>
          <w:rFonts w:ascii="宋体" w:hAnsi="宋体" w:cs="宋体" w:hint="eastAsia"/>
          <w:kern w:val="0"/>
          <w:sz w:val="24"/>
        </w:rPr>
        <w:t>、</w:t>
      </w:r>
      <w:r w:rsidRPr="00881F01">
        <w:rPr>
          <w:rFonts w:ascii="宋体" w:hAnsi="宋体" w:cs="宋体" w:hint="eastAsia"/>
          <w:kern w:val="0"/>
          <w:sz w:val="24"/>
        </w:rPr>
        <w:t>IDEF13三模式映射设计</w:t>
      </w:r>
      <w:r>
        <w:rPr>
          <w:rFonts w:ascii="宋体" w:hAnsi="宋体" w:cs="宋体" w:hint="eastAsia"/>
          <w:kern w:val="0"/>
          <w:sz w:val="24"/>
        </w:rPr>
        <w:t>、</w:t>
      </w:r>
      <w:r w:rsidRPr="00881F01">
        <w:rPr>
          <w:rFonts w:ascii="宋体" w:hAnsi="宋体" w:cs="宋体" w:hint="eastAsia"/>
          <w:kern w:val="0"/>
          <w:sz w:val="24"/>
        </w:rPr>
        <w:t>IDEF14网络设计</w:t>
      </w:r>
      <w:r>
        <w:rPr>
          <w:rFonts w:ascii="宋体" w:hAnsi="宋体" w:cs="宋体" w:hint="eastAsia"/>
          <w:kern w:val="0"/>
          <w:sz w:val="24"/>
        </w:rPr>
        <w:t>。</w:t>
      </w:r>
    </w:p>
    <w:p w14:paraId="7875F104" w14:textId="79DB873C" w:rsidR="002D33E9" w:rsidRDefault="002D33E9" w:rsidP="009067E5">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3A212B">
        <w:rPr>
          <w:rFonts w:ascii="宋体" w:hAnsi="宋体" w:cs="宋体" w:hint="eastAsia"/>
          <w:kern w:val="0"/>
          <w:sz w:val="24"/>
          <w:highlight w:val="yellow"/>
        </w:rPr>
        <w:t>目前使用最为广泛的并且效果获得一致认可的是组件IDEF0，它是一种建立在SADT——结构化分析和设计技术基础上的功能建模语言</w:t>
      </w:r>
      <w:r w:rsidR="003A212B" w:rsidRPr="003A212B">
        <w:rPr>
          <w:rFonts w:ascii="宋体" w:hAnsi="宋体" w:cs="宋体" w:hint="eastAsia"/>
          <w:kern w:val="0"/>
          <w:sz w:val="24"/>
          <w:highlight w:val="yellow"/>
        </w:rPr>
        <w:t>。</w:t>
      </w:r>
      <w:r w:rsidR="001811F7">
        <w:rPr>
          <w:rFonts w:ascii="宋体" w:hAnsi="宋体" w:cs="宋体" w:hint="eastAsia"/>
          <w:kern w:val="0"/>
          <w:sz w:val="24"/>
          <w:highlight w:val="yellow"/>
        </w:rPr>
        <w:t>[13]</w:t>
      </w:r>
      <w:r>
        <w:rPr>
          <w:rFonts w:ascii="宋体" w:hAnsi="宋体" w:cs="宋体" w:hint="eastAsia"/>
          <w:kern w:val="0"/>
          <w:sz w:val="24"/>
        </w:rPr>
        <w:t>同样被认同的还有组件</w:t>
      </w:r>
      <w:r w:rsidRPr="00881F01">
        <w:rPr>
          <w:rFonts w:ascii="宋体" w:hAnsi="宋体" w:cs="宋体" w:hint="eastAsia"/>
          <w:kern w:val="0"/>
          <w:sz w:val="24"/>
        </w:rPr>
        <w:t>IDEF1X</w:t>
      </w:r>
      <w:r>
        <w:rPr>
          <w:rFonts w:ascii="宋体" w:hAnsi="宋体" w:cs="宋体" w:hint="eastAsia"/>
          <w:kern w:val="0"/>
          <w:sz w:val="24"/>
        </w:rPr>
        <w:t>，它涉及到信息建模以及数据库的设计建立与发布。</w:t>
      </w:r>
    </w:p>
    <w:p w14:paraId="5FAC3125" w14:textId="77777777" w:rsidR="002D33E9" w:rsidRPr="00465D97" w:rsidRDefault="002D33E9" w:rsidP="002D33E9">
      <w:pPr>
        <w:pStyle w:val="4"/>
        <w:numPr>
          <w:ilvl w:val="0"/>
          <w:numId w:val="23"/>
        </w:numPr>
        <w:rPr>
          <w:rFonts w:ascii="黑体" w:eastAsia="黑体" w:hAnsi="黑体"/>
          <w:sz w:val="21"/>
          <w:szCs w:val="21"/>
        </w:rPr>
      </w:pPr>
      <w:bookmarkStart w:id="27" w:name="_Toc459242617"/>
      <w:r w:rsidRPr="00465D97">
        <w:rPr>
          <w:rFonts w:ascii="黑体" w:eastAsia="黑体" w:hAnsi="黑体" w:hint="eastAsia"/>
          <w:sz w:val="21"/>
          <w:szCs w:val="21"/>
        </w:rPr>
        <w:t>作用活动图法（</w:t>
      </w:r>
      <w:r w:rsidRPr="00465D97">
        <w:rPr>
          <w:rFonts w:ascii="黑体" w:eastAsia="黑体" w:hAnsi="黑体"/>
          <w:sz w:val="21"/>
          <w:szCs w:val="21"/>
        </w:rPr>
        <w:t>role activity diagram</w:t>
      </w:r>
      <w:r w:rsidRPr="00465D97">
        <w:rPr>
          <w:rFonts w:ascii="黑体" w:eastAsia="黑体" w:hAnsi="黑体" w:hint="eastAsia"/>
          <w:sz w:val="21"/>
          <w:szCs w:val="21"/>
        </w:rPr>
        <w:t xml:space="preserve"> 缩写RAD）</w:t>
      </w:r>
      <w:bookmarkEnd w:id="27"/>
    </w:p>
    <w:p w14:paraId="6BE63AAC" w14:textId="3478F681" w:rsidR="002D33E9" w:rsidRDefault="002D33E9" w:rsidP="00E17F4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FC0733">
        <w:rPr>
          <w:rFonts w:ascii="宋体" w:hAnsi="宋体" w:cs="宋体" w:hint="eastAsia"/>
          <w:kern w:val="0"/>
          <w:sz w:val="24"/>
        </w:rPr>
        <w:t>作用活动图</w:t>
      </w:r>
      <w:r>
        <w:rPr>
          <w:rFonts w:ascii="宋体" w:hAnsi="宋体" w:cs="宋体" w:hint="eastAsia"/>
          <w:kern w:val="0"/>
          <w:sz w:val="24"/>
        </w:rPr>
        <w:t>法</w:t>
      </w:r>
      <w:r w:rsidR="003A212B">
        <w:rPr>
          <w:rFonts w:ascii="宋体" w:hAnsi="宋体" w:cs="宋体" w:hint="eastAsia"/>
          <w:kern w:val="0"/>
          <w:sz w:val="24"/>
        </w:rPr>
        <w:t>(RAD)</w:t>
      </w:r>
      <w:r>
        <w:rPr>
          <w:rFonts w:ascii="宋体" w:hAnsi="宋体" w:cs="宋体" w:hint="eastAsia"/>
          <w:kern w:val="0"/>
          <w:sz w:val="24"/>
        </w:rPr>
        <w:t>也称为</w:t>
      </w:r>
      <w:r w:rsidRPr="003A212B">
        <w:rPr>
          <w:rFonts w:ascii="宋体" w:hAnsi="宋体" w:cs="宋体" w:hint="eastAsia"/>
          <w:kern w:val="0"/>
          <w:sz w:val="24"/>
          <w:highlight w:val="yellow"/>
        </w:rPr>
        <w:t>角色行为图法</w:t>
      </w:r>
      <w:r w:rsidR="001811F7">
        <w:rPr>
          <w:rFonts w:ascii="宋体" w:hAnsi="宋体" w:cs="宋体" w:hint="eastAsia"/>
          <w:kern w:val="0"/>
          <w:sz w:val="24"/>
          <w:highlight w:val="yellow"/>
        </w:rPr>
        <w:t>[14]</w:t>
      </w:r>
      <w:r w:rsidRPr="003A212B">
        <w:rPr>
          <w:rFonts w:ascii="宋体" w:hAnsi="宋体" w:cs="宋体" w:hint="eastAsia"/>
          <w:kern w:val="0"/>
          <w:sz w:val="24"/>
          <w:highlight w:val="yellow"/>
        </w:rPr>
        <w:t>，</w:t>
      </w:r>
      <w:r>
        <w:rPr>
          <w:rFonts w:ascii="宋体" w:hAnsi="宋体" w:cs="宋体" w:hint="eastAsia"/>
          <w:kern w:val="0"/>
          <w:sz w:val="24"/>
        </w:rPr>
        <w:t>它是一种用来强调个角色职责的流程图形化表示方法。</w:t>
      </w:r>
      <w:r w:rsidRPr="00FC0733">
        <w:rPr>
          <w:rFonts w:ascii="宋体" w:hAnsi="宋体" w:cs="宋体" w:hint="eastAsia"/>
          <w:kern w:val="0"/>
          <w:sz w:val="24"/>
        </w:rPr>
        <w:t>作用活动图</w:t>
      </w:r>
      <w:r>
        <w:rPr>
          <w:rFonts w:ascii="宋体" w:hAnsi="宋体" w:cs="宋体" w:hint="eastAsia"/>
          <w:kern w:val="0"/>
          <w:sz w:val="24"/>
        </w:rPr>
        <w:t>法（RAD）通常将流程设计成垂直结构，而各角色之间参与和关系用水平结构来表示。它能够非常简介清晰地阐述业务流程中各个系统、组织或者个人所起到角色作用，既能够显示出各个角色自己本身的职责之间的协调、交互配合工作的过程。</w:t>
      </w:r>
      <w:r w:rsidRPr="00FC0733">
        <w:rPr>
          <w:rFonts w:ascii="宋体" w:hAnsi="宋体" w:cs="宋体" w:hint="eastAsia"/>
          <w:kern w:val="0"/>
          <w:sz w:val="24"/>
        </w:rPr>
        <w:t>作用活动图</w:t>
      </w:r>
      <w:r>
        <w:rPr>
          <w:rFonts w:ascii="宋体" w:hAnsi="宋体" w:cs="宋体" w:hint="eastAsia"/>
          <w:kern w:val="0"/>
          <w:sz w:val="24"/>
        </w:rPr>
        <w:t>法（RAD）在流程阐述中所体现的意义非常丰富，能够清楚的表达出业务流程的逻辑以及功能。</w:t>
      </w:r>
    </w:p>
    <w:p w14:paraId="7A65B757" w14:textId="77777777" w:rsidR="002D33E9" w:rsidRDefault="002D33E9" w:rsidP="000B17FC">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FC0733">
        <w:rPr>
          <w:rFonts w:ascii="宋体" w:hAnsi="宋体" w:cs="宋体" w:hint="eastAsia"/>
          <w:kern w:val="0"/>
          <w:sz w:val="24"/>
        </w:rPr>
        <w:t>作用活动图</w:t>
      </w:r>
      <w:r>
        <w:rPr>
          <w:rFonts w:ascii="宋体" w:hAnsi="宋体" w:cs="宋体" w:hint="eastAsia"/>
          <w:kern w:val="0"/>
          <w:sz w:val="24"/>
        </w:rPr>
        <w:t>法（RAD）的局限性在于流程模型分解上并不能够清晰的阐述，因此该方法仅用作对流程整体进行概述，无法用作流程的深入分析和建模。</w:t>
      </w:r>
    </w:p>
    <w:p w14:paraId="2B378350" w14:textId="77777777" w:rsidR="002D33E9" w:rsidRPr="00465D97" w:rsidRDefault="002D33E9" w:rsidP="002D33E9">
      <w:pPr>
        <w:pStyle w:val="4"/>
        <w:numPr>
          <w:ilvl w:val="0"/>
          <w:numId w:val="23"/>
        </w:numPr>
        <w:rPr>
          <w:rFonts w:ascii="黑体" w:eastAsia="黑体" w:hAnsi="黑体"/>
          <w:sz w:val="21"/>
          <w:szCs w:val="21"/>
        </w:rPr>
      </w:pPr>
      <w:bookmarkStart w:id="28" w:name="_Toc459242618"/>
      <w:r w:rsidRPr="00465D97">
        <w:rPr>
          <w:rFonts w:ascii="黑体" w:eastAsia="黑体" w:hAnsi="黑体" w:hint="eastAsia"/>
          <w:sz w:val="21"/>
          <w:szCs w:val="21"/>
        </w:rPr>
        <w:t>Petri网络法（Petri Nets</w:t>
      </w:r>
      <w:r w:rsidRPr="00465D97">
        <w:rPr>
          <w:rFonts w:ascii="黑体" w:eastAsia="黑体" w:hAnsi="黑体"/>
          <w:sz w:val="21"/>
          <w:szCs w:val="21"/>
        </w:rPr>
        <w:t>）</w:t>
      </w:r>
      <w:bookmarkEnd w:id="28"/>
    </w:p>
    <w:p w14:paraId="0BB54D89" w14:textId="7214BB7C" w:rsidR="002D33E9" w:rsidRDefault="002D33E9" w:rsidP="0025298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25298A">
        <w:rPr>
          <w:rFonts w:ascii="宋体" w:hAnsi="宋体" w:cs="宋体" w:hint="eastAsia"/>
          <w:kern w:val="0"/>
          <w:sz w:val="24"/>
        </w:rPr>
        <w:t>Petri网络，中文又译为裴氏网、派翠网，是对离散并行系统的一种数学表示。</w:t>
      </w:r>
      <w:r w:rsidR="00D222BF" w:rsidRPr="00D222BF">
        <w:rPr>
          <w:rFonts w:ascii="宋体" w:hAnsi="宋体" w:cs="宋体"/>
          <w:kern w:val="0"/>
          <w:sz w:val="24"/>
        </w:rPr>
        <w:t>Petri网络是一种网络状的结构模型，或者是图（graph）模型，同时其模型又有动态的运行行为，满足一个自动机的特征。Petri模型可以用图形表示的方法，为简单的过程建立模型。</w:t>
      </w:r>
    </w:p>
    <w:p w14:paraId="456C4075" w14:textId="392D3A33" w:rsidR="002D33E9" w:rsidRDefault="002D33E9"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业务流程再造</w:t>
      </w:r>
      <w:r w:rsidRPr="00D55E35">
        <w:rPr>
          <w:rFonts w:ascii="宋体" w:hAnsi="宋体" w:cs="宋体" w:hint="eastAsia"/>
          <w:kern w:val="0"/>
          <w:sz w:val="24"/>
        </w:rPr>
        <w:t>为一个的</w:t>
      </w:r>
      <w:r>
        <w:rPr>
          <w:rFonts w:ascii="宋体" w:hAnsi="宋体" w:cs="宋体" w:hint="eastAsia"/>
          <w:kern w:val="0"/>
          <w:sz w:val="24"/>
        </w:rPr>
        <w:t>课题，已经使企业管理者了解了</w:t>
      </w:r>
      <w:r w:rsidRPr="00D55E35">
        <w:rPr>
          <w:rFonts w:ascii="宋体" w:hAnsi="宋体" w:cs="宋体" w:hint="eastAsia"/>
          <w:kern w:val="0"/>
          <w:sz w:val="24"/>
        </w:rPr>
        <w:t>：如何控制，监视，优化和支持业务流程。</w:t>
      </w:r>
      <w:r>
        <w:rPr>
          <w:rFonts w:ascii="宋体" w:hAnsi="宋体" w:cs="宋体" w:hint="eastAsia"/>
          <w:kern w:val="0"/>
          <w:sz w:val="24"/>
        </w:rPr>
        <w:t>如今为了使用</w:t>
      </w:r>
      <w:r w:rsidRPr="00D55E35">
        <w:rPr>
          <w:rFonts w:ascii="宋体" w:hAnsi="宋体" w:cs="宋体" w:hint="eastAsia"/>
          <w:kern w:val="0"/>
          <w:sz w:val="24"/>
        </w:rPr>
        <w:t>计算机处理</w:t>
      </w:r>
      <w:r>
        <w:rPr>
          <w:rFonts w:ascii="宋体" w:hAnsi="宋体" w:cs="宋体" w:hint="eastAsia"/>
          <w:kern w:val="0"/>
          <w:sz w:val="24"/>
        </w:rPr>
        <w:t>业务流程的重新设计，就必须</w:t>
      </w:r>
      <w:r w:rsidRPr="00D55E35">
        <w:rPr>
          <w:rFonts w:ascii="宋体" w:hAnsi="宋体" w:cs="宋体" w:hint="eastAsia"/>
          <w:kern w:val="0"/>
          <w:sz w:val="24"/>
        </w:rPr>
        <w:t>将业务流程逻辑作显式表示。</w:t>
      </w:r>
      <w:r w:rsidR="00D222BF">
        <w:rPr>
          <w:rFonts w:ascii="宋体" w:hAnsi="宋体" w:cs="宋体" w:hint="eastAsia"/>
          <w:kern w:val="0"/>
          <w:sz w:val="24"/>
        </w:rPr>
        <w:t>因此本文找到了</w:t>
      </w:r>
      <w:r w:rsidR="00D222BF" w:rsidRPr="001811F7">
        <w:rPr>
          <w:rFonts w:ascii="宋体" w:hAnsi="宋体" w:cs="宋体" w:hint="eastAsia"/>
          <w:kern w:val="0"/>
          <w:sz w:val="24"/>
        </w:rPr>
        <w:t>Petri网</w:t>
      </w:r>
      <w:r w:rsidR="00D222BF">
        <w:rPr>
          <w:rFonts w:ascii="宋体" w:hAnsi="宋体" w:cs="宋体" w:hint="eastAsia"/>
          <w:kern w:val="0"/>
          <w:sz w:val="24"/>
        </w:rPr>
        <w:t>这种建模工具。</w:t>
      </w:r>
      <w:r w:rsidRPr="00D55E35">
        <w:rPr>
          <w:rFonts w:ascii="宋体" w:hAnsi="宋体" w:cs="宋体" w:hint="eastAsia"/>
          <w:kern w:val="0"/>
          <w:sz w:val="24"/>
        </w:rPr>
        <w:t>一方面，Petri网可以用作一个设计语言为复杂的工作流程的规范；</w:t>
      </w:r>
      <w:r w:rsidR="00C12EE1">
        <w:rPr>
          <w:rFonts w:ascii="宋体" w:hAnsi="宋体" w:cs="宋体" w:hint="eastAsia"/>
          <w:color w:val="000000" w:themeColor="text1"/>
          <w:kern w:val="0"/>
          <w:sz w:val="24"/>
        </w:rPr>
        <w:t>另一方面，</w:t>
      </w:r>
      <w:r w:rsidR="00C12EE1" w:rsidRPr="00D55E35">
        <w:rPr>
          <w:rFonts w:ascii="宋体" w:hAnsi="宋体" w:cs="宋体" w:hint="eastAsia"/>
          <w:kern w:val="0"/>
          <w:sz w:val="24"/>
        </w:rPr>
        <w:t>Petri网</w:t>
      </w:r>
      <w:r w:rsidR="00C12EE1">
        <w:rPr>
          <w:rFonts w:ascii="宋体" w:hAnsi="宋体" w:cs="宋体" w:hint="eastAsia"/>
          <w:kern w:val="0"/>
          <w:sz w:val="24"/>
        </w:rPr>
        <w:t>也可用于检验流程分析的准确性。</w:t>
      </w:r>
      <w:r w:rsidR="00897590" w:rsidRPr="00897590">
        <w:rPr>
          <w:rFonts w:ascii="宋体" w:hAnsi="宋体" w:cs="宋体" w:hint="eastAsia"/>
          <w:kern w:val="0"/>
          <w:sz w:val="24"/>
        </w:rPr>
        <w:t>Petri网</w:t>
      </w:r>
      <w:r w:rsidR="00897590">
        <w:rPr>
          <w:rFonts w:ascii="宋体" w:hAnsi="宋体" w:cs="宋体" w:hint="eastAsia"/>
          <w:kern w:val="0"/>
          <w:sz w:val="24"/>
        </w:rPr>
        <w:t>既能做到直观表述工作流，也能科学化的监控和验证工作流的</w:t>
      </w:r>
      <w:r w:rsidRPr="00D55E35">
        <w:rPr>
          <w:rFonts w:ascii="宋体" w:hAnsi="宋体" w:cs="宋体" w:hint="eastAsia"/>
          <w:kern w:val="0"/>
          <w:sz w:val="24"/>
        </w:rPr>
        <w:t>作为</w:t>
      </w:r>
      <w:r w:rsidR="00897590">
        <w:rPr>
          <w:rFonts w:ascii="宋体" w:hAnsi="宋体" w:cs="宋体" w:hint="eastAsia"/>
          <w:kern w:val="0"/>
          <w:sz w:val="24"/>
        </w:rPr>
        <w:t>合理性。</w:t>
      </w:r>
    </w:p>
    <w:p w14:paraId="64F1B17A" w14:textId="77777777" w:rsidR="002D33E9" w:rsidRDefault="002D33E9"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下表是几种建模方法的比较结果。</w:t>
      </w:r>
    </w:p>
    <w:p w14:paraId="0BC70F45" w14:textId="77777777" w:rsidR="005F4DDB" w:rsidRDefault="005F4DDB"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p w14:paraId="1EA56C05" w14:textId="77777777" w:rsidR="001811F7" w:rsidRDefault="001811F7"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p w14:paraId="4B2DC519" w14:textId="77777777" w:rsidR="001811F7" w:rsidRDefault="001811F7"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p w14:paraId="35EF1C49" w14:textId="77777777" w:rsidR="001811F7" w:rsidRDefault="001811F7"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p w14:paraId="311CEBF2" w14:textId="77777777" w:rsidR="001811F7" w:rsidRPr="005F4DDB" w:rsidRDefault="001811F7"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p w14:paraId="27328185" w14:textId="77777777" w:rsidR="002D33E9" w:rsidRDefault="002D33E9" w:rsidP="00AB572C">
      <w:pPr>
        <w:widowControl/>
        <w:shd w:val="clear" w:color="auto" w:fill="FFFFFF"/>
        <w:spacing w:before="100" w:beforeAutospacing="1" w:after="100" w:afterAutospacing="1" w:line="345" w:lineRule="atLeast"/>
        <w:ind w:firstLineChars="200" w:firstLine="480"/>
        <w:jc w:val="center"/>
        <w:rPr>
          <w:rFonts w:ascii="宋体" w:hAnsi="宋体" w:cs="宋体"/>
          <w:kern w:val="0"/>
          <w:sz w:val="24"/>
        </w:rPr>
      </w:pPr>
      <w:r>
        <w:rPr>
          <w:rFonts w:ascii="宋体" w:hAnsi="宋体" w:cs="宋体" w:hint="eastAsia"/>
          <w:kern w:val="0"/>
          <w:sz w:val="24"/>
        </w:rPr>
        <w:t>表？ 建模方法比较</w:t>
      </w:r>
    </w:p>
    <w:tbl>
      <w:tblPr>
        <w:tblStyle w:val="a7"/>
        <w:tblW w:w="6049" w:type="pct"/>
        <w:jc w:val="center"/>
        <w:tblLook w:val="04A0" w:firstRow="1" w:lastRow="0" w:firstColumn="1" w:lastColumn="0" w:noHBand="0" w:noVBand="1"/>
      </w:tblPr>
      <w:tblGrid>
        <w:gridCol w:w="1652"/>
        <w:gridCol w:w="1775"/>
        <w:gridCol w:w="2019"/>
        <w:gridCol w:w="1680"/>
        <w:gridCol w:w="1403"/>
        <w:gridCol w:w="1508"/>
      </w:tblGrid>
      <w:tr w:rsidR="002D33E9" w:rsidRPr="000D69E2" w14:paraId="1CE17115" w14:textId="77777777" w:rsidTr="001811F7">
        <w:trPr>
          <w:trHeight w:val="420"/>
          <w:jc w:val="center"/>
        </w:trPr>
        <w:tc>
          <w:tcPr>
            <w:tcW w:w="823" w:type="pct"/>
            <w:vAlign w:val="center"/>
          </w:tcPr>
          <w:p w14:paraId="579F89E1"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p>
        </w:tc>
        <w:tc>
          <w:tcPr>
            <w:tcW w:w="884" w:type="pct"/>
            <w:vAlign w:val="center"/>
          </w:tcPr>
          <w:p w14:paraId="1E797048"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数据</w:t>
            </w:r>
            <w:r w:rsidRPr="000D69E2">
              <w:rPr>
                <w:rFonts w:ascii="宋体" w:hAnsi="宋体" w:cs="宋体" w:hint="eastAsia"/>
                <w:color w:val="000000"/>
                <w:kern w:val="0"/>
                <w:sz w:val="18"/>
                <w:szCs w:val="18"/>
              </w:rPr>
              <w:t>流程图</w:t>
            </w:r>
          </w:p>
        </w:tc>
        <w:tc>
          <w:tcPr>
            <w:tcW w:w="1006" w:type="pct"/>
            <w:vAlign w:val="center"/>
          </w:tcPr>
          <w:p w14:paraId="33D53114"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事件过程链</w:t>
            </w:r>
          </w:p>
        </w:tc>
        <w:tc>
          <w:tcPr>
            <w:tcW w:w="837" w:type="pct"/>
            <w:vAlign w:val="center"/>
          </w:tcPr>
          <w:p w14:paraId="14C8AB94"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集成化定义方法</w:t>
            </w:r>
          </w:p>
        </w:tc>
        <w:tc>
          <w:tcPr>
            <w:tcW w:w="699" w:type="pct"/>
            <w:vAlign w:val="center"/>
          </w:tcPr>
          <w:p w14:paraId="716B0209"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作用活动图法</w:t>
            </w:r>
          </w:p>
        </w:tc>
        <w:tc>
          <w:tcPr>
            <w:tcW w:w="752" w:type="pct"/>
            <w:vAlign w:val="center"/>
          </w:tcPr>
          <w:p w14:paraId="313A1918"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Petri网</w:t>
            </w:r>
          </w:p>
        </w:tc>
      </w:tr>
      <w:tr w:rsidR="002D33E9" w:rsidRPr="000D69E2" w14:paraId="0966C835" w14:textId="77777777" w:rsidTr="001811F7">
        <w:trPr>
          <w:trHeight w:val="411"/>
          <w:jc w:val="center"/>
        </w:trPr>
        <w:tc>
          <w:tcPr>
            <w:tcW w:w="823" w:type="pct"/>
            <w:vAlign w:val="center"/>
            <w:hideMark/>
          </w:tcPr>
          <w:p w14:paraId="0FBBF16C"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支持</w:t>
            </w:r>
            <w:r w:rsidRPr="000D69E2">
              <w:rPr>
                <w:rFonts w:ascii="宋体" w:hAnsi="宋体" w:cs="宋体" w:hint="eastAsia"/>
                <w:color w:val="000000"/>
                <w:kern w:val="0"/>
                <w:sz w:val="18"/>
                <w:szCs w:val="18"/>
              </w:rPr>
              <w:t>动态</w:t>
            </w:r>
            <w:r>
              <w:rPr>
                <w:rFonts w:ascii="宋体" w:hAnsi="宋体" w:cs="宋体" w:hint="eastAsia"/>
                <w:color w:val="000000"/>
                <w:kern w:val="0"/>
                <w:sz w:val="18"/>
                <w:szCs w:val="18"/>
              </w:rPr>
              <w:t>分析</w:t>
            </w:r>
          </w:p>
        </w:tc>
        <w:tc>
          <w:tcPr>
            <w:tcW w:w="884" w:type="pct"/>
            <w:vAlign w:val="center"/>
            <w:hideMark/>
          </w:tcPr>
          <w:p w14:paraId="382977F4"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是</w:t>
            </w:r>
          </w:p>
        </w:tc>
        <w:tc>
          <w:tcPr>
            <w:tcW w:w="1006" w:type="pct"/>
            <w:vAlign w:val="center"/>
          </w:tcPr>
          <w:p w14:paraId="29EB9C91"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sidRPr="000D69E2">
              <w:rPr>
                <w:rFonts w:ascii="宋体" w:hAnsi="宋体" w:cs="宋体" w:hint="eastAsia"/>
                <w:color w:val="000000"/>
                <w:kern w:val="0"/>
                <w:sz w:val="18"/>
                <w:szCs w:val="18"/>
              </w:rPr>
              <w:t>是</w:t>
            </w:r>
          </w:p>
        </w:tc>
        <w:tc>
          <w:tcPr>
            <w:tcW w:w="837" w:type="pct"/>
            <w:vAlign w:val="center"/>
          </w:tcPr>
          <w:p w14:paraId="4EE220BF" w14:textId="77777777" w:rsidR="002D33E9" w:rsidRPr="000D69E2" w:rsidRDefault="002D33E9" w:rsidP="000D69E2">
            <w:pPr>
              <w:widowControl/>
              <w:spacing w:before="120" w:after="120" w:line="240" w:lineRule="atLeast"/>
              <w:ind w:firstLine="420"/>
              <w:rPr>
                <w:rFonts w:ascii="宋体" w:hAnsi="宋体" w:cs="宋体"/>
                <w:color w:val="000000"/>
                <w:kern w:val="0"/>
                <w:sz w:val="18"/>
                <w:szCs w:val="18"/>
              </w:rPr>
            </w:pPr>
            <w:r w:rsidRPr="000D69E2">
              <w:rPr>
                <w:rFonts w:ascii="宋体" w:hAnsi="宋体" w:cs="宋体" w:hint="eastAsia"/>
                <w:color w:val="000000"/>
                <w:kern w:val="0"/>
                <w:sz w:val="18"/>
                <w:szCs w:val="18"/>
              </w:rPr>
              <w:t>否</w:t>
            </w:r>
          </w:p>
        </w:tc>
        <w:tc>
          <w:tcPr>
            <w:tcW w:w="699" w:type="pct"/>
            <w:vAlign w:val="center"/>
            <w:hideMark/>
          </w:tcPr>
          <w:p w14:paraId="540F1075"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否</w:t>
            </w:r>
          </w:p>
        </w:tc>
        <w:tc>
          <w:tcPr>
            <w:tcW w:w="752" w:type="pct"/>
            <w:vAlign w:val="center"/>
            <w:hideMark/>
          </w:tcPr>
          <w:p w14:paraId="60F746DF"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是</w:t>
            </w:r>
          </w:p>
        </w:tc>
      </w:tr>
      <w:tr w:rsidR="002D33E9" w:rsidRPr="000D69E2" w14:paraId="573B9086" w14:textId="77777777" w:rsidTr="001811F7">
        <w:trPr>
          <w:trHeight w:val="411"/>
          <w:jc w:val="center"/>
        </w:trPr>
        <w:tc>
          <w:tcPr>
            <w:tcW w:w="823" w:type="pct"/>
            <w:vAlign w:val="center"/>
            <w:hideMark/>
          </w:tcPr>
          <w:p w14:paraId="471B6202"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流程改造持能力</w:t>
            </w:r>
          </w:p>
        </w:tc>
        <w:tc>
          <w:tcPr>
            <w:tcW w:w="884" w:type="pct"/>
            <w:vAlign w:val="center"/>
            <w:hideMark/>
          </w:tcPr>
          <w:p w14:paraId="008BCEE2"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弱</w:t>
            </w:r>
          </w:p>
        </w:tc>
        <w:tc>
          <w:tcPr>
            <w:tcW w:w="1006" w:type="pct"/>
            <w:vAlign w:val="center"/>
          </w:tcPr>
          <w:p w14:paraId="0E8C53A6"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sidRPr="000D69E2">
              <w:rPr>
                <w:rFonts w:ascii="宋体" w:hAnsi="宋体" w:cs="宋体" w:hint="eastAsia"/>
                <w:color w:val="000000"/>
                <w:kern w:val="0"/>
                <w:sz w:val="18"/>
                <w:szCs w:val="18"/>
              </w:rPr>
              <w:t>有</w:t>
            </w:r>
          </w:p>
        </w:tc>
        <w:tc>
          <w:tcPr>
            <w:tcW w:w="837" w:type="pct"/>
            <w:vAlign w:val="center"/>
          </w:tcPr>
          <w:p w14:paraId="3871CCD7" w14:textId="77777777" w:rsidR="002D33E9" w:rsidRPr="000D69E2" w:rsidRDefault="002D33E9" w:rsidP="000D69E2">
            <w:pPr>
              <w:widowControl/>
              <w:spacing w:before="120" w:after="120" w:line="240" w:lineRule="atLeast"/>
              <w:ind w:firstLine="420"/>
              <w:rPr>
                <w:rFonts w:ascii="宋体" w:hAnsi="宋体" w:cs="宋体"/>
                <w:color w:val="000000"/>
                <w:kern w:val="0"/>
                <w:sz w:val="18"/>
                <w:szCs w:val="18"/>
              </w:rPr>
            </w:pPr>
            <w:r>
              <w:rPr>
                <w:rFonts w:ascii="宋体" w:hAnsi="宋体" w:cs="宋体" w:hint="eastAsia"/>
                <w:color w:val="000000"/>
                <w:kern w:val="0"/>
                <w:sz w:val="18"/>
                <w:szCs w:val="18"/>
              </w:rPr>
              <w:t>强</w:t>
            </w:r>
          </w:p>
        </w:tc>
        <w:tc>
          <w:tcPr>
            <w:tcW w:w="699" w:type="pct"/>
            <w:vAlign w:val="center"/>
            <w:hideMark/>
          </w:tcPr>
          <w:p w14:paraId="00CC28AB"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弱</w:t>
            </w:r>
          </w:p>
        </w:tc>
        <w:tc>
          <w:tcPr>
            <w:tcW w:w="752" w:type="pct"/>
            <w:vAlign w:val="center"/>
            <w:hideMark/>
          </w:tcPr>
          <w:p w14:paraId="3340C7BE"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强</w:t>
            </w:r>
          </w:p>
        </w:tc>
      </w:tr>
      <w:tr w:rsidR="002D33E9" w:rsidRPr="000D69E2" w14:paraId="32E32D7B" w14:textId="77777777" w:rsidTr="001811F7">
        <w:trPr>
          <w:trHeight w:val="411"/>
          <w:jc w:val="center"/>
        </w:trPr>
        <w:tc>
          <w:tcPr>
            <w:tcW w:w="823" w:type="pct"/>
            <w:vAlign w:val="center"/>
            <w:hideMark/>
          </w:tcPr>
          <w:p w14:paraId="23245B7B"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可读性</w:t>
            </w:r>
          </w:p>
        </w:tc>
        <w:tc>
          <w:tcPr>
            <w:tcW w:w="884" w:type="pct"/>
            <w:vAlign w:val="center"/>
            <w:hideMark/>
          </w:tcPr>
          <w:p w14:paraId="44D643F7"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较好</w:t>
            </w:r>
          </w:p>
        </w:tc>
        <w:tc>
          <w:tcPr>
            <w:tcW w:w="1006" w:type="pct"/>
            <w:vAlign w:val="center"/>
          </w:tcPr>
          <w:p w14:paraId="6AFA431A"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较好</w:t>
            </w:r>
          </w:p>
        </w:tc>
        <w:tc>
          <w:tcPr>
            <w:tcW w:w="837" w:type="pct"/>
            <w:vAlign w:val="center"/>
          </w:tcPr>
          <w:p w14:paraId="1DED3DA0"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一般</w:t>
            </w:r>
          </w:p>
        </w:tc>
        <w:tc>
          <w:tcPr>
            <w:tcW w:w="699" w:type="pct"/>
            <w:vAlign w:val="center"/>
            <w:hideMark/>
          </w:tcPr>
          <w:p w14:paraId="3161DC4C"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一般</w:t>
            </w:r>
          </w:p>
        </w:tc>
        <w:tc>
          <w:tcPr>
            <w:tcW w:w="752" w:type="pct"/>
            <w:vAlign w:val="center"/>
            <w:hideMark/>
          </w:tcPr>
          <w:p w14:paraId="124D19CB"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一般</w:t>
            </w:r>
          </w:p>
        </w:tc>
      </w:tr>
      <w:tr w:rsidR="002D33E9" w:rsidRPr="000D69E2" w14:paraId="7DAE4200" w14:textId="77777777" w:rsidTr="001811F7">
        <w:trPr>
          <w:trHeight w:val="411"/>
          <w:jc w:val="center"/>
        </w:trPr>
        <w:tc>
          <w:tcPr>
            <w:tcW w:w="823" w:type="pct"/>
            <w:vAlign w:val="center"/>
          </w:tcPr>
          <w:p w14:paraId="50548C04"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可视化表示</w:t>
            </w:r>
          </w:p>
        </w:tc>
        <w:tc>
          <w:tcPr>
            <w:tcW w:w="884" w:type="pct"/>
            <w:vAlign w:val="center"/>
          </w:tcPr>
          <w:p w14:paraId="568C6878"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1006" w:type="pct"/>
            <w:vAlign w:val="center"/>
          </w:tcPr>
          <w:p w14:paraId="63909676"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837" w:type="pct"/>
            <w:vAlign w:val="center"/>
          </w:tcPr>
          <w:p w14:paraId="3CE92906"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699" w:type="pct"/>
            <w:vAlign w:val="center"/>
          </w:tcPr>
          <w:p w14:paraId="57D7A432"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752" w:type="pct"/>
            <w:vAlign w:val="center"/>
          </w:tcPr>
          <w:p w14:paraId="06C2E3EA"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有</w:t>
            </w:r>
          </w:p>
        </w:tc>
      </w:tr>
      <w:tr w:rsidR="002D33E9" w:rsidRPr="000D69E2" w14:paraId="525059CB" w14:textId="77777777" w:rsidTr="001811F7">
        <w:trPr>
          <w:trHeight w:val="411"/>
          <w:jc w:val="center"/>
        </w:trPr>
        <w:tc>
          <w:tcPr>
            <w:tcW w:w="823" w:type="pct"/>
            <w:vAlign w:val="center"/>
          </w:tcPr>
          <w:p w14:paraId="2126EA78"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数学抽象表示</w:t>
            </w:r>
          </w:p>
        </w:tc>
        <w:tc>
          <w:tcPr>
            <w:tcW w:w="884" w:type="pct"/>
            <w:vAlign w:val="center"/>
          </w:tcPr>
          <w:p w14:paraId="6CFDC9CB"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1006" w:type="pct"/>
            <w:vAlign w:val="center"/>
          </w:tcPr>
          <w:p w14:paraId="5F336688"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837" w:type="pct"/>
            <w:vAlign w:val="center"/>
          </w:tcPr>
          <w:p w14:paraId="51F15DED"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699" w:type="pct"/>
            <w:vAlign w:val="center"/>
          </w:tcPr>
          <w:p w14:paraId="33AD23DE"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752" w:type="pct"/>
            <w:vAlign w:val="center"/>
          </w:tcPr>
          <w:p w14:paraId="1445BC2A"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r>
      <w:tr w:rsidR="002D33E9" w:rsidRPr="000D69E2" w14:paraId="5826C71C" w14:textId="77777777" w:rsidTr="001811F7">
        <w:trPr>
          <w:trHeight w:val="430"/>
          <w:jc w:val="center"/>
        </w:trPr>
        <w:tc>
          <w:tcPr>
            <w:tcW w:w="823" w:type="pct"/>
            <w:vAlign w:val="center"/>
            <w:hideMark/>
          </w:tcPr>
          <w:p w14:paraId="6F91A5F9"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流程特点</w:t>
            </w:r>
          </w:p>
        </w:tc>
        <w:tc>
          <w:tcPr>
            <w:tcW w:w="884" w:type="pct"/>
            <w:vAlign w:val="center"/>
            <w:hideMark/>
          </w:tcPr>
          <w:p w14:paraId="41992A82"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泛用</w:t>
            </w:r>
          </w:p>
        </w:tc>
        <w:tc>
          <w:tcPr>
            <w:tcW w:w="1006" w:type="pct"/>
            <w:vAlign w:val="center"/>
          </w:tcPr>
          <w:p w14:paraId="2C008A2E"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跨职能</w:t>
            </w:r>
          </w:p>
        </w:tc>
        <w:tc>
          <w:tcPr>
            <w:tcW w:w="837" w:type="pct"/>
            <w:vAlign w:val="center"/>
          </w:tcPr>
          <w:p w14:paraId="2BC1CF18"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职能型</w:t>
            </w:r>
          </w:p>
        </w:tc>
        <w:tc>
          <w:tcPr>
            <w:tcW w:w="699" w:type="pct"/>
            <w:vAlign w:val="center"/>
            <w:hideMark/>
          </w:tcPr>
          <w:p w14:paraId="45329107"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职能型</w:t>
            </w:r>
          </w:p>
        </w:tc>
        <w:tc>
          <w:tcPr>
            <w:tcW w:w="752" w:type="pct"/>
            <w:vAlign w:val="center"/>
            <w:hideMark/>
          </w:tcPr>
          <w:p w14:paraId="3FF2940F"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跨职能</w:t>
            </w:r>
          </w:p>
        </w:tc>
      </w:tr>
      <w:tr w:rsidR="002D33E9" w:rsidRPr="000D69E2" w14:paraId="3690A347" w14:textId="77777777" w:rsidTr="001811F7">
        <w:trPr>
          <w:trHeight w:val="430"/>
          <w:jc w:val="center"/>
        </w:trPr>
        <w:tc>
          <w:tcPr>
            <w:tcW w:w="823" w:type="pct"/>
            <w:vAlign w:val="center"/>
          </w:tcPr>
          <w:p w14:paraId="62B157D5"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支持计算机仿真</w:t>
            </w:r>
          </w:p>
        </w:tc>
        <w:tc>
          <w:tcPr>
            <w:tcW w:w="884" w:type="pct"/>
            <w:vAlign w:val="center"/>
          </w:tcPr>
          <w:p w14:paraId="48837E57"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1006" w:type="pct"/>
            <w:vAlign w:val="center"/>
          </w:tcPr>
          <w:p w14:paraId="7792A206"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837" w:type="pct"/>
            <w:vAlign w:val="center"/>
          </w:tcPr>
          <w:p w14:paraId="4F5EB8E3"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699" w:type="pct"/>
            <w:vAlign w:val="center"/>
          </w:tcPr>
          <w:p w14:paraId="7FE7CE47"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752" w:type="pct"/>
            <w:vAlign w:val="center"/>
          </w:tcPr>
          <w:p w14:paraId="7AE1769F"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支持</w:t>
            </w:r>
          </w:p>
        </w:tc>
      </w:tr>
      <w:tr w:rsidR="002D33E9" w:rsidRPr="000D69E2" w14:paraId="084E5AE6" w14:textId="77777777" w:rsidTr="001811F7">
        <w:trPr>
          <w:trHeight w:val="430"/>
          <w:jc w:val="center"/>
        </w:trPr>
        <w:tc>
          <w:tcPr>
            <w:tcW w:w="823" w:type="pct"/>
            <w:vAlign w:val="center"/>
            <w:hideMark/>
          </w:tcPr>
          <w:p w14:paraId="65D4BBD3"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引入</w:t>
            </w:r>
            <w:r>
              <w:rPr>
                <w:rFonts w:ascii="宋体" w:hAnsi="宋体" w:cs="宋体" w:hint="eastAsia"/>
                <w:color w:val="000000"/>
                <w:kern w:val="0"/>
                <w:sz w:val="18"/>
                <w:szCs w:val="18"/>
              </w:rPr>
              <w:t>资源</w:t>
            </w:r>
            <w:r w:rsidRPr="000D69E2">
              <w:rPr>
                <w:rFonts w:ascii="宋体" w:hAnsi="宋体" w:cs="宋体" w:hint="eastAsia"/>
                <w:color w:val="000000"/>
                <w:kern w:val="0"/>
                <w:sz w:val="18"/>
                <w:szCs w:val="18"/>
              </w:rPr>
              <w:t>因素</w:t>
            </w:r>
          </w:p>
        </w:tc>
        <w:tc>
          <w:tcPr>
            <w:tcW w:w="884" w:type="pct"/>
            <w:vAlign w:val="center"/>
            <w:hideMark/>
          </w:tcPr>
          <w:p w14:paraId="2D36701C"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无</w:t>
            </w:r>
            <w:r>
              <w:rPr>
                <w:rFonts w:ascii="宋体" w:hAnsi="宋体" w:cs="宋体" w:hint="eastAsia"/>
                <w:color w:val="000000"/>
                <w:kern w:val="0"/>
                <w:sz w:val="18"/>
                <w:szCs w:val="18"/>
              </w:rPr>
              <w:t>可拓展</w:t>
            </w:r>
          </w:p>
        </w:tc>
        <w:tc>
          <w:tcPr>
            <w:tcW w:w="1006" w:type="pct"/>
            <w:vAlign w:val="center"/>
          </w:tcPr>
          <w:p w14:paraId="1C77AF93"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837" w:type="pct"/>
            <w:vAlign w:val="center"/>
          </w:tcPr>
          <w:p w14:paraId="3697663B"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无</w:t>
            </w:r>
          </w:p>
        </w:tc>
        <w:tc>
          <w:tcPr>
            <w:tcW w:w="699" w:type="pct"/>
            <w:vAlign w:val="center"/>
            <w:hideMark/>
          </w:tcPr>
          <w:p w14:paraId="6939B861"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Pr>
                <w:rFonts w:ascii="宋体" w:hAnsi="宋体" w:cs="宋体" w:hint="eastAsia"/>
                <w:color w:val="000000"/>
                <w:kern w:val="0"/>
                <w:sz w:val="18"/>
                <w:szCs w:val="18"/>
              </w:rPr>
              <w:t>有</w:t>
            </w:r>
          </w:p>
        </w:tc>
        <w:tc>
          <w:tcPr>
            <w:tcW w:w="752" w:type="pct"/>
            <w:vAlign w:val="center"/>
            <w:hideMark/>
          </w:tcPr>
          <w:p w14:paraId="66633DFF"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Pr>
                <w:rFonts w:ascii="宋体" w:hAnsi="宋体" w:cs="宋体" w:hint="eastAsia"/>
                <w:color w:val="000000"/>
                <w:kern w:val="0"/>
                <w:sz w:val="20"/>
                <w:szCs w:val="20"/>
              </w:rPr>
              <w:t>无</w:t>
            </w:r>
          </w:p>
        </w:tc>
      </w:tr>
    </w:tbl>
    <w:p w14:paraId="75C226C8" w14:textId="2283373F" w:rsidR="005F4DDB" w:rsidRDefault="002D33E9" w:rsidP="005F4DD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12EE1">
        <w:rPr>
          <w:rFonts w:ascii="宋体" w:hAnsi="宋体" w:cs="宋体" w:hint="eastAsia"/>
          <w:kern w:val="0"/>
          <w:sz w:val="24"/>
        </w:rPr>
        <w:t>根据上表中比较的结果，和其他的建模方法比较起来，</w:t>
      </w:r>
      <w:r w:rsidR="00C12EE1" w:rsidRPr="00C12EE1">
        <w:rPr>
          <w:rFonts w:ascii="宋体" w:hAnsi="宋体" w:cs="宋体" w:hint="eastAsia"/>
          <w:kern w:val="0"/>
          <w:sz w:val="24"/>
        </w:rPr>
        <w:t>Petri网络法</w:t>
      </w:r>
      <w:r w:rsidR="00C12EE1">
        <w:rPr>
          <w:rFonts w:ascii="宋体" w:hAnsi="宋体" w:cs="宋体" w:hint="eastAsia"/>
          <w:kern w:val="0"/>
          <w:sz w:val="24"/>
        </w:rPr>
        <w:t>在数学表述的直观性以及表述方式方面略胜一筹，</w:t>
      </w:r>
      <w:r w:rsidRPr="00BC47E3">
        <w:rPr>
          <w:rFonts w:ascii="宋体" w:hAnsi="宋体" w:cs="宋体" w:hint="eastAsia"/>
          <w:kern w:val="0"/>
          <w:sz w:val="24"/>
        </w:rPr>
        <w:t>它</w:t>
      </w:r>
      <w:r w:rsidR="00897590">
        <w:rPr>
          <w:rFonts w:ascii="宋体" w:hAnsi="宋体" w:cs="宋体" w:hint="eastAsia"/>
          <w:kern w:val="0"/>
          <w:sz w:val="24"/>
        </w:rPr>
        <w:t>能够表述和分析处理离散并行的系统，是一种较为成熟的流程语言。</w:t>
      </w:r>
    </w:p>
    <w:p w14:paraId="68803472" w14:textId="1433A60F" w:rsidR="009C0311" w:rsidRPr="00450C5A" w:rsidRDefault="005F4DDB" w:rsidP="00740838">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450C5A">
        <w:rPr>
          <w:rFonts w:ascii="宋体" w:hAnsi="宋体" w:cs="宋体" w:hint="eastAsia"/>
          <w:kern w:val="0"/>
          <w:sz w:val="24"/>
        </w:rPr>
        <w:t>根据Petri网络的优势属性，我们可以将其肯定为一种适用于描述复杂工作流的工具，并且具有更深层次的数学分析能力和验证能力。然而基于本文讨论的</w:t>
      </w:r>
      <w:r w:rsidR="009C0311" w:rsidRPr="00450C5A">
        <w:rPr>
          <w:rFonts w:ascii="宋体" w:hAnsi="宋体" w:cs="宋体" w:hint="eastAsia"/>
          <w:kern w:val="0"/>
          <w:sz w:val="24"/>
        </w:rPr>
        <w:t>主题</w:t>
      </w:r>
      <w:r w:rsidRPr="00450C5A">
        <w:rPr>
          <w:rFonts w:ascii="宋体" w:hAnsi="宋体" w:cs="宋体" w:hint="eastAsia"/>
          <w:kern w:val="0"/>
          <w:sz w:val="24"/>
        </w:rPr>
        <w:t>，</w:t>
      </w:r>
      <w:r w:rsidR="009C0311" w:rsidRPr="00450C5A">
        <w:rPr>
          <w:rFonts w:ascii="宋体" w:hAnsi="宋体" w:cs="宋体" w:hint="eastAsia"/>
          <w:kern w:val="0"/>
          <w:sz w:val="24"/>
        </w:rPr>
        <w:t>Petri网络是否可以作为一种工具适用于航空制造企业采购工作的流程再造？这是一个让作者深思的问题</w:t>
      </w:r>
      <w:r w:rsidR="00A436E2" w:rsidRPr="00450C5A">
        <w:rPr>
          <w:rFonts w:ascii="宋体" w:hAnsi="宋体" w:cs="宋体" w:hint="eastAsia"/>
          <w:kern w:val="0"/>
          <w:sz w:val="24"/>
        </w:rPr>
        <w:t>，因此先从作者日常工作本身中寻找答案。</w:t>
      </w:r>
    </w:p>
    <w:p w14:paraId="68CF7B47" w14:textId="77777777" w:rsidR="00A436E2" w:rsidRPr="00450C5A" w:rsidRDefault="009C0311" w:rsidP="00740838">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450C5A">
        <w:rPr>
          <w:rFonts w:ascii="宋体" w:hAnsi="宋体" w:cs="宋体" w:hint="eastAsia"/>
          <w:kern w:val="0"/>
          <w:sz w:val="24"/>
        </w:rPr>
        <w:t>在本章罗列了诸多流程再造方法之前，作者在本文第二章中</w:t>
      </w:r>
      <w:r w:rsidR="00A436E2" w:rsidRPr="00450C5A">
        <w:rPr>
          <w:rFonts w:ascii="宋体" w:hAnsi="宋体" w:cs="宋体" w:hint="eastAsia"/>
          <w:kern w:val="0"/>
          <w:sz w:val="24"/>
        </w:rPr>
        <w:t>已</w:t>
      </w:r>
      <w:r w:rsidRPr="00450C5A">
        <w:rPr>
          <w:rFonts w:ascii="宋体" w:hAnsi="宋体" w:cs="宋体" w:hint="eastAsia"/>
          <w:kern w:val="0"/>
          <w:sz w:val="24"/>
        </w:rPr>
        <w:t>对航空制造企业的采购工作现状进行阐述和剖析，并且详细阐述了优势和劣势，其中劣势是需要重点关注的部分，因为将直接关系到采购业务流程的效能和采购品的质量。</w:t>
      </w:r>
    </w:p>
    <w:p w14:paraId="4BAEA911" w14:textId="7AB93E16" w:rsidR="00666ADC" w:rsidRPr="00450C5A" w:rsidRDefault="009C0311" w:rsidP="00740838">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450C5A">
        <w:rPr>
          <w:rFonts w:ascii="宋体" w:hAnsi="宋体" w:cs="宋体" w:hint="eastAsia"/>
          <w:kern w:val="0"/>
          <w:sz w:val="24"/>
        </w:rPr>
        <w:t>作者目前所在的企业和部门虽然十分重视采购工作，但固有的传统陈旧的采购流程并没有为企业带来任何增效和收益，反而在物料供应方面捉襟见肘</w:t>
      </w:r>
      <w:r w:rsidR="00666ADC" w:rsidRPr="00450C5A">
        <w:rPr>
          <w:rFonts w:ascii="宋体" w:hAnsi="宋体" w:cs="宋体" w:hint="eastAsia"/>
          <w:kern w:val="0"/>
          <w:sz w:val="24"/>
        </w:rPr>
        <w:t>。</w:t>
      </w:r>
    </w:p>
    <w:p w14:paraId="088E486B" w14:textId="77777777" w:rsidR="00A60C41" w:rsidRPr="00450C5A" w:rsidRDefault="00666ADC" w:rsidP="00740838">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450C5A">
        <w:rPr>
          <w:rFonts w:ascii="宋体" w:hAnsi="宋体" w:cs="宋体" w:hint="eastAsia"/>
          <w:kern w:val="0"/>
          <w:sz w:val="24"/>
        </w:rPr>
        <w:t>首先是作者所在的企业正处于科研生产阶段，飞机的物料清单虽然基本确定，但仍会由于图纸更改而进行调整，物料的标准</w:t>
      </w:r>
      <w:r w:rsidR="00A436E2" w:rsidRPr="00450C5A">
        <w:rPr>
          <w:rFonts w:ascii="宋体" w:hAnsi="宋体" w:cs="宋体" w:hint="eastAsia"/>
          <w:kern w:val="0"/>
          <w:sz w:val="24"/>
        </w:rPr>
        <w:t>化程度低，标准</w:t>
      </w:r>
      <w:r w:rsidRPr="00450C5A">
        <w:rPr>
          <w:rFonts w:ascii="宋体" w:hAnsi="宋体" w:cs="宋体" w:hint="eastAsia"/>
          <w:kern w:val="0"/>
          <w:sz w:val="24"/>
        </w:rPr>
        <w:t>无法</w:t>
      </w:r>
      <w:r w:rsidR="00A436E2" w:rsidRPr="00450C5A">
        <w:rPr>
          <w:rFonts w:ascii="宋体" w:hAnsi="宋体" w:cs="宋体" w:hint="eastAsia"/>
          <w:kern w:val="0"/>
          <w:sz w:val="24"/>
        </w:rPr>
        <w:t>一下子</w:t>
      </w:r>
      <w:r w:rsidRPr="00450C5A">
        <w:rPr>
          <w:rFonts w:ascii="宋体" w:hAnsi="宋体" w:cs="宋体" w:hint="eastAsia"/>
          <w:kern w:val="0"/>
          <w:sz w:val="24"/>
        </w:rPr>
        <w:lastRenderedPageBreak/>
        <w:t>固化下来，在这种磨合过程中需要参与和协调的部门特别多，例如工程技术部门、工艺部门、生产部门、质量部门等等，因此就导致</w:t>
      </w:r>
      <w:r w:rsidR="00A436E2" w:rsidRPr="00450C5A">
        <w:rPr>
          <w:rFonts w:ascii="宋体" w:hAnsi="宋体" w:cs="宋体" w:hint="eastAsia"/>
          <w:kern w:val="0"/>
          <w:sz w:val="24"/>
        </w:rPr>
        <w:t>了采购业务流程非常复杂繁琐，使采购部门的业务人员在日常采购流程中耗费了较多的时间和精力，较少关注到业务本身以及管理方面，这样不仅使采购流程效能降低了，并且在不知不觉间使资源浪费流失。</w:t>
      </w:r>
    </w:p>
    <w:p w14:paraId="63119BC4" w14:textId="34E19DA5" w:rsidR="00A436E2" w:rsidRPr="00450C5A" w:rsidRDefault="00A436E2" w:rsidP="00740838">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450C5A">
        <w:rPr>
          <w:rFonts w:ascii="宋体" w:hAnsi="宋体" w:cs="宋体" w:hint="eastAsia"/>
          <w:kern w:val="0"/>
          <w:sz w:val="24"/>
        </w:rPr>
        <w:t>其次</w:t>
      </w:r>
      <w:r w:rsidR="00A60C41" w:rsidRPr="00450C5A">
        <w:rPr>
          <w:rFonts w:ascii="宋体" w:hAnsi="宋体" w:cs="宋体" w:hint="eastAsia"/>
          <w:kern w:val="0"/>
          <w:sz w:val="24"/>
        </w:rPr>
        <w:t>，目前根据作者所采购的航空物料来看，物料的标准程度较低，种类较多，根据物料的属性不同，作用形态不同以及保存条件不同，应采用相对应的采购流程进行处理，这导致了采购流程的多变性，同样的业务可能有好几种不同的采购流程，这也使采购业务的总体流程变得冗长复杂，无法适应当前高效能的需求。</w:t>
      </w:r>
    </w:p>
    <w:p w14:paraId="4E698ACC" w14:textId="3CF381C7" w:rsidR="00A60C41" w:rsidRPr="00450C5A" w:rsidRDefault="00526861" w:rsidP="00740838">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450C5A">
        <w:rPr>
          <w:rFonts w:ascii="宋体" w:hAnsi="宋体" w:cs="宋体" w:hint="eastAsia"/>
          <w:kern w:val="0"/>
          <w:sz w:val="24"/>
        </w:rPr>
        <w:t>放眼世界，航空制造业目前处于寡头垄断的状态，制造飞机是一个较特殊的行业，它的研制阶段比任何其他行业长，技术性强，大部分企业无法在此行业中找到位置并参与竞争。航空制造所采用的物料除了要求在质量和性能方面保证过关外，在专业技术和生产工艺方面要求也较高，这一点从各种航空体系标准中就可以看出，例如AS9100</w:t>
      </w:r>
      <w:r w:rsidR="00FB6364" w:rsidRPr="00450C5A">
        <w:rPr>
          <w:rFonts w:ascii="宋体" w:hAnsi="宋体" w:cs="宋体" w:hint="eastAsia"/>
          <w:kern w:val="0"/>
          <w:sz w:val="24"/>
        </w:rPr>
        <w:t>体系</w:t>
      </w:r>
      <w:r w:rsidRPr="00450C5A">
        <w:rPr>
          <w:rFonts w:ascii="宋体" w:hAnsi="宋体" w:cs="宋体" w:hint="eastAsia"/>
          <w:kern w:val="0"/>
          <w:sz w:val="24"/>
        </w:rPr>
        <w:t>，ISO体系</w:t>
      </w:r>
      <w:r w:rsidR="00FB6364" w:rsidRPr="00450C5A">
        <w:rPr>
          <w:rFonts w:ascii="宋体" w:hAnsi="宋体" w:cs="宋体" w:hint="eastAsia"/>
          <w:kern w:val="0"/>
          <w:sz w:val="24"/>
        </w:rPr>
        <w:t>，EN体系等等。这些要求并不是普通企业能够做到的，因此目前的航空物料采购策略和货源较为单一，单项物料的金额较高，对于国有资产控股的企业来说，这无疑又会对采购流程增加审批要求，设置障碍，使原本已经冗长的采购流程更为复杂。</w:t>
      </w:r>
    </w:p>
    <w:p w14:paraId="64C6786C" w14:textId="2A4C82BF" w:rsidR="00FB6364" w:rsidRPr="00430A80" w:rsidRDefault="00FB6364" w:rsidP="00740838">
      <w:pPr>
        <w:widowControl/>
        <w:shd w:val="clear" w:color="auto" w:fill="FFFFFF"/>
        <w:spacing w:before="100" w:beforeAutospacing="1" w:after="100" w:afterAutospacing="1" w:line="345" w:lineRule="atLeast"/>
        <w:ind w:firstLineChars="200" w:firstLine="480"/>
        <w:jc w:val="left"/>
        <w:rPr>
          <w:rFonts w:ascii="宋体" w:hAnsi="宋体" w:cs="宋体"/>
          <w:color w:val="FF0000"/>
          <w:kern w:val="0"/>
          <w:sz w:val="24"/>
        </w:rPr>
      </w:pPr>
      <w:r w:rsidRPr="00450C5A">
        <w:rPr>
          <w:rFonts w:ascii="宋体" w:hAnsi="宋体" w:cs="宋体" w:hint="eastAsia"/>
          <w:kern w:val="0"/>
          <w:sz w:val="24"/>
        </w:rPr>
        <w:t>综上来看，通过作者在日常采购工作中的观察及思考，航空制造业的采购流程确实非常复杂、多变，并且被关注度较高。而Petri网络正是一种适用于异常复杂工作流程的工具，原因就在于它的图形直观易懂，能够将复杂多变的工作流程阐述为Petri工作流，并且具有一定分析能力，加以适当的扩展，就完全能够适用于航空制造业企业的采购流程再造。然而在以往的相关文献中，作者并没有找到可以参照和学习的应用于航空制造企业的Petri工作流再造案例，但作者相信</w:t>
      </w:r>
      <w:r w:rsidR="005473FC" w:rsidRPr="00450C5A">
        <w:rPr>
          <w:rFonts w:ascii="宋体" w:hAnsi="宋体" w:cs="宋体" w:hint="eastAsia"/>
          <w:kern w:val="0"/>
          <w:sz w:val="24"/>
        </w:rPr>
        <w:t>通过本次的创新之举，能够</w:t>
      </w:r>
      <w:r w:rsidRPr="00450C5A">
        <w:rPr>
          <w:rFonts w:ascii="宋体" w:hAnsi="宋体" w:cs="宋体" w:hint="eastAsia"/>
          <w:kern w:val="0"/>
          <w:sz w:val="24"/>
        </w:rPr>
        <w:t>实现有效流程再造，解放劳动力，为自身的采购工作中带来一定程度的获益，并且本企业的物料供应效能有所提升。</w:t>
      </w:r>
    </w:p>
    <w:p w14:paraId="7E613AE5" w14:textId="401D5A11" w:rsidR="002D33E9" w:rsidRPr="00BC47E3" w:rsidRDefault="002D33E9" w:rsidP="0039499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本文下一章节将对</w:t>
      </w:r>
      <w:r w:rsidRPr="0025298A">
        <w:rPr>
          <w:rFonts w:ascii="宋体" w:hAnsi="宋体" w:cs="宋体" w:hint="eastAsia"/>
          <w:kern w:val="0"/>
          <w:sz w:val="24"/>
        </w:rPr>
        <w:t>Petri网络</w:t>
      </w:r>
      <w:r>
        <w:rPr>
          <w:rFonts w:ascii="宋体" w:hAnsi="宋体" w:cs="宋体" w:hint="eastAsia"/>
          <w:kern w:val="0"/>
          <w:sz w:val="24"/>
        </w:rPr>
        <w:t>法进行详细讨论，并将其应用到业务流程再造中去。</w:t>
      </w:r>
    </w:p>
    <w:p w14:paraId="49C88805" w14:textId="77777777" w:rsidR="002D33E9" w:rsidRPr="0038037A" w:rsidRDefault="002D33E9" w:rsidP="006509A5">
      <w:pPr>
        <w:pStyle w:val="2"/>
        <w:ind w:left="420" w:hanging="420"/>
        <w:jc w:val="center"/>
        <w:rPr>
          <w:rFonts w:ascii="黑体" w:eastAsia="黑体" w:hAnsi="宋体" w:cs="宋体"/>
          <w:kern w:val="0"/>
          <w:sz w:val="28"/>
          <w:szCs w:val="28"/>
        </w:rPr>
      </w:pPr>
      <w:bookmarkStart w:id="29" w:name="_Toc459242619"/>
      <w:r w:rsidRPr="0038037A">
        <w:rPr>
          <w:rFonts w:ascii="黑体" w:eastAsia="黑体" w:hAnsi="宋体" w:cs="宋体" w:hint="eastAsia"/>
          <w:kern w:val="0"/>
          <w:sz w:val="28"/>
          <w:szCs w:val="28"/>
        </w:rPr>
        <w:t>第</w:t>
      </w:r>
      <w:r>
        <w:rPr>
          <w:rFonts w:ascii="黑体" w:eastAsia="黑体" w:hAnsi="宋体" w:cs="宋体" w:hint="eastAsia"/>
          <w:kern w:val="0"/>
          <w:sz w:val="28"/>
          <w:szCs w:val="28"/>
        </w:rPr>
        <w:t>四</w:t>
      </w:r>
      <w:r w:rsidRPr="0038037A">
        <w:rPr>
          <w:rFonts w:ascii="黑体" w:eastAsia="黑体" w:hAnsi="宋体" w:cs="宋体" w:hint="eastAsia"/>
          <w:kern w:val="0"/>
          <w:sz w:val="28"/>
          <w:szCs w:val="28"/>
        </w:rPr>
        <w:t>节 业务流程再造的评价指标体系</w:t>
      </w:r>
      <w:bookmarkEnd w:id="29"/>
    </w:p>
    <w:p w14:paraId="2D17130A" w14:textId="77777777" w:rsidR="002D33E9" w:rsidRPr="00465D97" w:rsidRDefault="002D33E9" w:rsidP="00465D97">
      <w:pPr>
        <w:pStyle w:val="3"/>
        <w:tabs>
          <w:tab w:val="num" w:pos="960"/>
        </w:tabs>
        <w:ind w:left="960" w:hanging="480"/>
        <w:rPr>
          <w:rFonts w:ascii="黑体" w:eastAsia="黑体"/>
          <w:sz w:val="24"/>
          <w:szCs w:val="24"/>
        </w:rPr>
      </w:pPr>
      <w:bookmarkStart w:id="30" w:name="_Toc459242620"/>
      <w:r w:rsidRPr="00465D97">
        <w:rPr>
          <w:rFonts w:ascii="黑体" w:eastAsia="黑体" w:hint="eastAsia"/>
          <w:sz w:val="24"/>
          <w:szCs w:val="24"/>
        </w:rPr>
        <w:t>一、影响业务流程再造效果的四个要素</w:t>
      </w:r>
      <w:bookmarkEnd w:id="30"/>
    </w:p>
    <w:p w14:paraId="69423DB3"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流程再造之后对企业产生何种影响，这一点需要综合评价，因此有必要建立一套评价体系，针对流程再造后企业运营过程出现的各种现象进行综合评</w:t>
      </w:r>
      <w:r>
        <w:rPr>
          <w:rFonts w:ascii="宋体" w:hAnsi="宋体" w:cs="宋体" w:hint="eastAsia"/>
          <w:kern w:val="0"/>
          <w:sz w:val="24"/>
        </w:rPr>
        <w:lastRenderedPageBreak/>
        <w:t>估，形成评估结果，以判断流程再造的有效性和价值性，这种评估结果是对企业运行情况的一种预计，对企业未来的管理也是借鉴和参考。</w:t>
      </w:r>
    </w:p>
    <w:p w14:paraId="62EAEB66" w14:textId="2C97561A" w:rsidR="00B370C4" w:rsidRDefault="00B370C4"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145E7E">
        <w:rPr>
          <w:rFonts w:ascii="宋体" w:hAnsi="宋体" w:cs="宋体" w:hint="eastAsia"/>
          <w:kern w:val="0"/>
          <w:sz w:val="24"/>
          <w:highlight w:val="yellow"/>
        </w:rPr>
        <w:t>是否有效开展流程再造可以从两个问题中体现：相比以往业务，当前业务的绩效是否改善？企业在如何情况下能够顺利达到目标？</w:t>
      </w:r>
      <w:r w:rsidR="001811F7">
        <w:rPr>
          <w:rFonts w:ascii="宋体" w:hAnsi="宋体" w:cs="宋体" w:hint="eastAsia"/>
          <w:kern w:val="0"/>
          <w:sz w:val="24"/>
          <w:highlight w:val="yellow"/>
        </w:rPr>
        <w:t>[15]</w:t>
      </w:r>
      <w:r w:rsidR="001811F7">
        <w:rPr>
          <w:rFonts w:ascii="宋体" w:hAnsi="宋体" w:cs="宋体"/>
          <w:kern w:val="0"/>
          <w:sz w:val="24"/>
        </w:rPr>
        <w:t xml:space="preserve"> </w:t>
      </w:r>
    </w:p>
    <w:p w14:paraId="4B4A4309" w14:textId="4C9FFC59" w:rsidR="0055348D" w:rsidRDefault="0055348D"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基于本文的主题是对采购业务流程进行再造研究，因此作者结合了自身的日常采购业务的特征，对其中要点进行了总结。采购并不仅仅是获取外部资源的一种过程，而是由多方面职能部门参与其中，共同协调完成的一项工作，这项工作联动了企业的供应系统，在航空制造企业的供应链中具有相当地位。运行良好的采购流程不仅能够高效地供给物料资源，并且能够更加充分地能够外部资源，提升航空制造企业的运营水平。</w:t>
      </w:r>
    </w:p>
    <w:p w14:paraId="7C8A6E75" w14:textId="5747D37A" w:rsidR="002D33E9" w:rsidRPr="00DB7F43"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根据流程再造的</w:t>
      </w:r>
      <w:r w:rsidRPr="00DB7F43">
        <w:rPr>
          <w:rFonts w:ascii="宋体" w:hAnsi="宋体" w:cs="宋体" w:hint="eastAsia"/>
          <w:kern w:val="0"/>
          <w:sz w:val="24"/>
        </w:rPr>
        <w:t>定义</w:t>
      </w:r>
      <w:r>
        <w:rPr>
          <w:rFonts w:ascii="宋体" w:hAnsi="宋体" w:cs="宋体" w:hint="eastAsia"/>
          <w:kern w:val="0"/>
          <w:sz w:val="24"/>
        </w:rPr>
        <w:t>，</w:t>
      </w:r>
      <w:r w:rsidR="0055348D">
        <w:rPr>
          <w:rFonts w:ascii="宋体" w:hAnsi="宋体" w:cs="宋体" w:hint="eastAsia"/>
          <w:kern w:val="0"/>
          <w:sz w:val="24"/>
        </w:rPr>
        <w:t>作者</w:t>
      </w:r>
      <w:r>
        <w:rPr>
          <w:rFonts w:ascii="宋体" w:hAnsi="宋体" w:cs="宋体" w:hint="eastAsia"/>
          <w:kern w:val="0"/>
          <w:sz w:val="24"/>
        </w:rPr>
        <w:t>结合现有实际采购业务的情况，归纳得出</w:t>
      </w:r>
      <w:r w:rsidR="0055348D">
        <w:rPr>
          <w:rFonts w:ascii="宋体" w:hAnsi="宋体" w:cs="宋体" w:hint="eastAsia"/>
          <w:kern w:val="0"/>
          <w:sz w:val="24"/>
        </w:rPr>
        <w:t>能够在采购业务</w:t>
      </w:r>
      <w:r>
        <w:rPr>
          <w:rFonts w:ascii="宋体" w:hAnsi="宋体" w:cs="宋体" w:hint="eastAsia"/>
          <w:kern w:val="0"/>
          <w:sz w:val="24"/>
        </w:rPr>
        <w:t>流程再造</w:t>
      </w:r>
      <w:r w:rsidR="0055348D">
        <w:rPr>
          <w:rFonts w:ascii="宋体" w:hAnsi="宋体" w:cs="宋体" w:hint="eastAsia"/>
          <w:kern w:val="0"/>
          <w:sz w:val="24"/>
        </w:rPr>
        <w:t>起到决定性作用</w:t>
      </w:r>
      <w:r>
        <w:rPr>
          <w:rFonts w:ascii="宋体" w:hAnsi="宋体" w:cs="宋体" w:hint="eastAsia"/>
          <w:kern w:val="0"/>
          <w:sz w:val="24"/>
        </w:rPr>
        <w:t>的四个要素，如下图所示：</w:t>
      </w:r>
    </w:p>
    <w:p w14:paraId="65BC7FE7" w14:textId="77777777" w:rsidR="002D33E9" w:rsidRDefault="002D33E9" w:rsidP="00B02EEE">
      <w:pPr>
        <w:widowControl/>
        <w:shd w:val="clear" w:color="auto" w:fill="FFFFFF"/>
        <w:spacing w:before="100" w:beforeAutospacing="1" w:after="100" w:afterAutospacing="1" w:line="345" w:lineRule="atLeast"/>
        <w:ind w:firstLineChars="450" w:firstLine="1080"/>
        <w:jc w:val="left"/>
        <w:rPr>
          <w:rFonts w:ascii="宋体" w:hAnsi="宋体" w:cs="宋体"/>
          <w:kern w:val="0"/>
          <w:sz w:val="24"/>
        </w:rPr>
      </w:pPr>
      <w:r w:rsidRPr="00173844">
        <w:rPr>
          <w:rFonts w:ascii="宋体" w:hAnsi="宋体" w:cs="宋体"/>
          <w:noProof/>
          <w:kern w:val="0"/>
          <w:sz w:val="24"/>
        </w:rPr>
        <w:drawing>
          <wp:inline distT="0" distB="0" distL="0" distR="0" wp14:anchorId="19FD83A3" wp14:editId="2DAFCF12">
            <wp:extent cx="4152900" cy="1704975"/>
            <wp:effectExtent l="0" t="0" r="0" b="0"/>
            <wp:docPr id="42" name="图片 3" descr="QQ图片2016050221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Q图片201605022147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704975"/>
                    </a:xfrm>
                    <a:prstGeom prst="rect">
                      <a:avLst/>
                    </a:prstGeom>
                    <a:noFill/>
                    <a:ln>
                      <a:noFill/>
                    </a:ln>
                  </pic:spPr>
                </pic:pic>
              </a:graphicData>
            </a:graphic>
          </wp:inline>
        </w:drawing>
      </w:r>
    </w:p>
    <w:p w14:paraId="0B83B56F" w14:textId="77777777" w:rsidR="002D33E9" w:rsidRPr="00465D97" w:rsidRDefault="002D33E9" w:rsidP="002D33E9">
      <w:pPr>
        <w:pStyle w:val="4"/>
        <w:numPr>
          <w:ilvl w:val="0"/>
          <w:numId w:val="24"/>
        </w:numPr>
        <w:rPr>
          <w:rFonts w:ascii="黑体" w:eastAsia="黑体" w:hAnsi="黑体"/>
          <w:sz w:val="21"/>
          <w:szCs w:val="21"/>
        </w:rPr>
      </w:pPr>
      <w:bookmarkStart w:id="31" w:name="_Toc459242621"/>
      <w:r w:rsidRPr="00465D97">
        <w:rPr>
          <w:rFonts w:ascii="黑体" w:eastAsia="黑体" w:hAnsi="黑体" w:hint="eastAsia"/>
          <w:sz w:val="21"/>
          <w:szCs w:val="21"/>
        </w:rPr>
        <w:t>流程成本。</w:t>
      </w:r>
      <w:bookmarkEnd w:id="31"/>
      <w:r w:rsidRPr="00465D97">
        <w:rPr>
          <w:rFonts w:ascii="黑体" w:eastAsia="黑体" w:hAnsi="黑体" w:hint="eastAsia"/>
          <w:sz w:val="21"/>
          <w:szCs w:val="21"/>
        </w:rPr>
        <w:t xml:space="preserve"> </w:t>
      </w:r>
    </w:p>
    <w:p w14:paraId="56D4281B" w14:textId="77777777"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业务的流程成本，即在经办采购业务流程时所耗费的成本，包括时间成本、人力成本、费用支出、机会成本等等。其中最重要的是时间成本及费用支出。时间成本包括物料计划时间、采购提前时间、交货时间等等，而费用支出主要包含了物料的价格以及谈判费用等。</w:t>
      </w:r>
    </w:p>
    <w:p w14:paraId="24138A46" w14:textId="77777777" w:rsidR="002D33E9" w:rsidRPr="00465D97" w:rsidRDefault="002D33E9" w:rsidP="002D33E9">
      <w:pPr>
        <w:pStyle w:val="4"/>
        <w:numPr>
          <w:ilvl w:val="0"/>
          <w:numId w:val="24"/>
        </w:numPr>
        <w:rPr>
          <w:rFonts w:ascii="黑体" w:eastAsia="黑体" w:hAnsi="黑体"/>
          <w:sz w:val="21"/>
          <w:szCs w:val="21"/>
        </w:rPr>
      </w:pPr>
      <w:bookmarkStart w:id="32" w:name="_Toc459242622"/>
      <w:r w:rsidRPr="00465D97">
        <w:rPr>
          <w:rFonts w:ascii="黑体" w:eastAsia="黑体" w:hAnsi="黑体" w:hint="eastAsia"/>
          <w:sz w:val="21"/>
          <w:szCs w:val="21"/>
        </w:rPr>
        <w:t>流程质量</w:t>
      </w:r>
      <w:bookmarkEnd w:id="32"/>
      <w:r w:rsidRPr="00465D97">
        <w:rPr>
          <w:rFonts w:ascii="黑体" w:eastAsia="黑体" w:hAnsi="黑体" w:hint="eastAsia"/>
          <w:sz w:val="21"/>
          <w:szCs w:val="21"/>
        </w:rPr>
        <w:t xml:space="preserve"> </w:t>
      </w:r>
    </w:p>
    <w:p w14:paraId="1CAC5994" w14:textId="079F9C04" w:rsidR="002D33E9" w:rsidRDefault="00D45A24"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在日常采购业务中，经常被关注的质量问题在于</w:t>
      </w:r>
      <w:r w:rsidR="002D33E9">
        <w:rPr>
          <w:rFonts w:ascii="宋体" w:hAnsi="宋体" w:cs="宋体" w:hint="eastAsia"/>
          <w:kern w:val="0"/>
          <w:sz w:val="24"/>
        </w:rPr>
        <w:t>采购所得产品或</w:t>
      </w:r>
      <w:r w:rsidR="002D33E9" w:rsidRPr="00E70F56">
        <w:rPr>
          <w:rFonts w:ascii="宋体" w:hAnsi="宋体" w:cs="宋体" w:hint="eastAsia"/>
          <w:kern w:val="0"/>
          <w:sz w:val="24"/>
        </w:rPr>
        <w:t>服务达到</w:t>
      </w:r>
      <w:r w:rsidR="00923FE4">
        <w:rPr>
          <w:rFonts w:ascii="宋体" w:hAnsi="宋体" w:cs="宋体" w:hint="eastAsia"/>
          <w:kern w:val="0"/>
          <w:sz w:val="24"/>
        </w:rPr>
        <w:t>相关质量标准的情况。此处提出一个量化概念——采购品合格率。</w:t>
      </w:r>
    </w:p>
    <w:p w14:paraId="1AF53472" w14:textId="34BA6075"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R1</w:t>
      </w:r>
      <w:r w:rsidR="00923FE4">
        <w:rPr>
          <w:rFonts w:ascii="宋体" w:hAnsi="宋体" w:cs="宋体" w:hint="eastAsia"/>
          <w:kern w:val="0"/>
          <w:sz w:val="24"/>
        </w:rPr>
        <w:t>（采购品</w:t>
      </w:r>
      <w:r w:rsidR="00923FE4" w:rsidRPr="00E70F56">
        <w:rPr>
          <w:rFonts w:ascii="宋体" w:hAnsi="宋体" w:cs="宋体" w:hint="eastAsia"/>
          <w:kern w:val="0"/>
          <w:sz w:val="24"/>
        </w:rPr>
        <w:t>合格率</w:t>
      </w:r>
      <w:r w:rsidR="00923FE4">
        <w:rPr>
          <w:rFonts w:ascii="宋体" w:hAnsi="宋体" w:cs="宋体" w:hint="eastAsia"/>
          <w:kern w:val="0"/>
          <w:sz w:val="24"/>
        </w:rPr>
        <w:t>）</w:t>
      </w:r>
      <w:r w:rsidRPr="00E70F56">
        <w:rPr>
          <w:rFonts w:ascii="宋体" w:hAnsi="宋体" w:cs="宋体" w:hint="eastAsia"/>
          <w:kern w:val="0"/>
          <w:sz w:val="24"/>
        </w:rPr>
        <w:t>=</w:t>
      </w:r>
      <w:r w:rsidR="00923FE4">
        <w:rPr>
          <w:rFonts w:ascii="宋体" w:hAnsi="宋体" w:cs="宋体" w:hint="eastAsia"/>
          <w:kern w:val="0"/>
          <w:sz w:val="24"/>
        </w:rPr>
        <w:t>Q1(</w:t>
      </w:r>
      <w:r w:rsidR="00923FE4" w:rsidRPr="00E70F56">
        <w:rPr>
          <w:rFonts w:ascii="宋体" w:hAnsi="宋体" w:cs="宋体" w:hint="eastAsia"/>
          <w:kern w:val="0"/>
          <w:sz w:val="24"/>
        </w:rPr>
        <w:t>合格</w:t>
      </w:r>
      <w:r>
        <w:rPr>
          <w:rFonts w:ascii="宋体" w:hAnsi="宋体" w:cs="宋体" w:hint="eastAsia"/>
          <w:kern w:val="0"/>
          <w:sz w:val="24"/>
        </w:rPr>
        <w:t>采购品</w:t>
      </w:r>
      <w:r w:rsidRPr="00E70F56">
        <w:rPr>
          <w:rFonts w:ascii="宋体" w:hAnsi="宋体" w:cs="宋体" w:hint="eastAsia"/>
          <w:kern w:val="0"/>
          <w:sz w:val="24"/>
        </w:rPr>
        <w:t>数量</w:t>
      </w:r>
      <w:r w:rsidR="00923FE4">
        <w:rPr>
          <w:rFonts w:ascii="宋体" w:hAnsi="宋体" w:cs="宋体" w:hint="eastAsia"/>
          <w:kern w:val="0"/>
          <w:sz w:val="24"/>
        </w:rPr>
        <w:t>)</w:t>
      </w:r>
      <w:r>
        <w:rPr>
          <w:rFonts w:ascii="宋体" w:hAnsi="宋体" w:cs="宋体" w:hint="eastAsia"/>
          <w:kern w:val="0"/>
          <w:sz w:val="24"/>
        </w:rPr>
        <w:t>/</w:t>
      </w:r>
      <w:r w:rsidR="00923FE4">
        <w:rPr>
          <w:rFonts w:ascii="宋体" w:hAnsi="宋体" w:cs="宋体" w:hint="eastAsia"/>
          <w:kern w:val="0"/>
          <w:sz w:val="24"/>
        </w:rPr>
        <w:t>Q(</w:t>
      </w:r>
      <w:r w:rsidR="00923FE4" w:rsidRPr="00E70F56">
        <w:rPr>
          <w:rFonts w:ascii="宋体" w:hAnsi="宋体" w:cs="宋体" w:hint="eastAsia"/>
          <w:kern w:val="0"/>
          <w:sz w:val="24"/>
        </w:rPr>
        <w:t>全部</w:t>
      </w:r>
      <w:r>
        <w:rPr>
          <w:rFonts w:ascii="宋体" w:hAnsi="宋体" w:cs="宋体" w:hint="eastAsia"/>
          <w:kern w:val="0"/>
          <w:sz w:val="24"/>
        </w:rPr>
        <w:t>采购</w:t>
      </w:r>
      <w:r w:rsidR="00923FE4">
        <w:rPr>
          <w:rFonts w:ascii="宋体" w:hAnsi="宋体" w:cs="宋体" w:hint="eastAsia"/>
          <w:kern w:val="0"/>
          <w:sz w:val="24"/>
        </w:rPr>
        <w:t>品</w:t>
      </w:r>
      <w:r>
        <w:rPr>
          <w:rFonts w:ascii="宋体" w:hAnsi="宋体" w:cs="宋体" w:hint="eastAsia"/>
          <w:kern w:val="0"/>
          <w:sz w:val="24"/>
        </w:rPr>
        <w:t>数</w:t>
      </w:r>
      <w:r w:rsidRPr="00E70F56">
        <w:rPr>
          <w:rFonts w:ascii="宋体" w:hAnsi="宋体" w:cs="宋体" w:hint="eastAsia"/>
          <w:kern w:val="0"/>
          <w:sz w:val="24"/>
        </w:rPr>
        <w:t>量</w:t>
      </w:r>
      <w:r w:rsidR="00923FE4">
        <w:rPr>
          <w:rFonts w:ascii="宋体" w:hAnsi="宋体" w:cs="宋体" w:hint="eastAsia"/>
          <w:kern w:val="0"/>
          <w:sz w:val="24"/>
        </w:rPr>
        <w:t>)</w:t>
      </w:r>
      <w:r w:rsidRPr="00E70F56">
        <w:rPr>
          <w:rFonts w:ascii="宋体" w:hAnsi="宋体" w:cs="宋体" w:hint="eastAsia"/>
          <w:kern w:val="0"/>
          <w:sz w:val="24"/>
        </w:rPr>
        <w:t>×</w:t>
      </w:r>
      <w:r w:rsidRPr="00E70F56">
        <w:rPr>
          <w:rFonts w:ascii="宋体" w:hAnsi="宋体" w:cs="宋体"/>
          <w:kern w:val="0"/>
          <w:sz w:val="24"/>
        </w:rPr>
        <w:t>100%</w:t>
      </w:r>
    </w:p>
    <w:p w14:paraId="4BE9BD4C" w14:textId="6C2D6547" w:rsidR="002D33E9" w:rsidRDefault="00D45A24"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然而采购业务流程中也同时存在另一种质量的含义，</w:t>
      </w:r>
      <w:r w:rsidR="002D33E9">
        <w:rPr>
          <w:rFonts w:ascii="宋体" w:hAnsi="宋体" w:cs="宋体" w:hint="eastAsia"/>
          <w:kern w:val="0"/>
          <w:sz w:val="24"/>
        </w:rPr>
        <w:t>即采购流程在执行过程中的质量，也就是说，采购流程是否按照既定要求完成，是否一次通过无返</w:t>
      </w:r>
      <w:r w:rsidR="002D33E9">
        <w:rPr>
          <w:rFonts w:ascii="宋体" w:hAnsi="宋体" w:cs="宋体" w:hint="eastAsia"/>
          <w:kern w:val="0"/>
          <w:sz w:val="24"/>
        </w:rPr>
        <w:lastRenderedPageBreak/>
        <w:t>程现象，</w:t>
      </w:r>
      <w:r>
        <w:rPr>
          <w:rFonts w:ascii="宋体" w:hAnsi="宋体" w:cs="宋体" w:hint="eastAsia"/>
          <w:kern w:val="0"/>
          <w:sz w:val="24"/>
        </w:rPr>
        <w:t>这是表示流程实质的质量含义，</w:t>
      </w:r>
      <w:r w:rsidR="002D33E9">
        <w:rPr>
          <w:rFonts w:ascii="宋体" w:hAnsi="宋体" w:cs="宋体" w:hint="eastAsia"/>
          <w:kern w:val="0"/>
          <w:sz w:val="24"/>
        </w:rPr>
        <w:t>此处也有一个量化判断标准——</w:t>
      </w:r>
      <w:r w:rsidR="002D33E9" w:rsidRPr="00D45A24">
        <w:rPr>
          <w:rFonts w:ascii="宋体" w:hAnsi="宋体" w:cs="宋体" w:hint="eastAsia"/>
          <w:kern w:val="0"/>
          <w:sz w:val="24"/>
          <w:highlight w:val="yellow"/>
        </w:rPr>
        <w:t>“一次通过率”</w:t>
      </w:r>
      <w:r w:rsidR="001811F7">
        <w:rPr>
          <w:rFonts w:ascii="宋体" w:hAnsi="宋体" w:cs="宋体" w:hint="eastAsia"/>
          <w:kern w:val="0"/>
          <w:sz w:val="24"/>
          <w:highlight w:val="yellow"/>
        </w:rPr>
        <w:t>[16]</w:t>
      </w:r>
      <w:r w:rsidR="002D33E9">
        <w:rPr>
          <w:rFonts w:ascii="宋体" w:hAnsi="宋体" w:cs="宋体" w:hint="eastAsia"/>
          <w:kern w:val="0"/>
          <w:sz w:val="24"/>
        </w:rPr>
        <w:t>。</w:t>
      </w:r>
    </w:p>
    <w:p w14:paraId="610FFC2D" w14:textId="77777777"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一次通过率R2=一次通过流程次数/全部流程次数</w:t>
      </w:r>
      <w:r w:rsidRPr="00E70F56">
        <w:rPr>
          <w:rFonts w:ascii="宋体" w:hAnsi="宋体" w:cs="宋体" w:hint="eastAsia"/>
          <w:kern w:val="0"/>
          <w:sz w:val="24"/>
        </w:rPr>
        <w:t>×</w:t>
      </w:r>
      <w:r w:rsidRPr="00E70F56">
        <w:rPr>
          <w:rFonts w:ascii="宋体" w:hAnsi="宋体" w:cs="宋体"/>
          <w:kern w:val="0"/>
          <w:sz w:val="24"/>
        </w:rPr>
        <w:t>100%</w:t>
      </w:r>
    </w:p>
    <w:p w14:paraId="3D4A35F2" w14:textId="77777777" w:rsidR="002D33E9" w:rsidRPr="00465D97" w:rsidRDefault="002D33E9" w:rsidP="002D33E9">
      <w:pPr>
        <w:pStyle w:val="4"/>
        <w:numPr>
          <w:ilvl w:val="0"/>
          <w:numId w:val="24"/>
        </w:numPr>
        <w:rPr>
          <w:rFonts w:ascii="黑体" w:eastAsia="黑体" w:hAnsi="黑体"/>
          <w:sz w:val="21"/>
          <w:szCs w:val="21"/>
        </w:rPr>
      </w:pPr>
      <w:bookmarkStart w:id="33" w:name="_Toc459242623"/>
      <w:r w:rsidRPr="00465D97">
        <w:rPr>
          <w:rFonts w:ascii="黑体" w:eastAsia="黑体" w:hAnsi="黑体" w:hint="eastAsia"/>
          <w:sz w:val="21"/>
          <w:szCs w:val="21"/>
        </w:rPr>
        <w:t>流程效率。</w:t>
      </w:r>
      <w:bookmarkEnd w:id="33"/>
      <w:r w:rsidRPr="00465D97">
        <w:rPr>
          <w:rFonts w:ascii="黑体" w:eastAsia="黑体" w:hAnsi="黑体" w:hint="eastAsia"/>
          <w:sz w:val="21"/>
          <w:szCs w:val="21"/>
        </w:rPr>
        <w:t xml:space="preserve"> </w:t>
      </w:r>
    </w:p>
    <w:p w14:paraId="63045875" w14:textId="7ED378E4"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E70F56">
        <w:rPr>
          <w:rFonts w:ascii="宋体" w:hAnsi="宋体" w:cs="宋体" w:hint="eastAsia"/>
          <w:kern w:val="0"/>
          <w:sz w:val="24"/>
        </w:rPr>
        <w:t>流程效率是指</w:t>
      </w:r>
      <w:r>
        <w:rPr>
          <w:rFonts w:ascii="宋体" w:hAnsi="宋体" w:cs="宋体" w:hint="eastAsia"/>
          <w:kern w:val="0"/>
          <w:sz w:val="24"/>
        </w:rPr>
        <w:t>采购业务</w:t>
      </w:r>
      <w:r w:rsidRPr="00E70F56">
        <w:rPr>
          <w:rFonts w:ascii="宋体" w:hAnsi="宋体" w:cs="宋体" w:hint="eastAsia"/>
          <w:kern w:val="0"/>
          <w:sz w:val="24"/>
        </w:rPr>
        <w:t>流程在</w:t>
      </w:r>
      <w:r w:rsidR="00672049">
        <w:rPr>
          <w:rFonts w:ascii="宋体" w:hAnsi="宋体" w:cs="宋体" w:hint="eastAsia"/>
          <w:kern w:val="0"/>
          <w:sz w:val="24"/>
        </w:rPr>
        <w:t>规定时间中的完成情况，通常包含以下两个考量指标：完成单次流程本身所耗费的时间、前置工序与下道工序中间所需等待的时间。作者所从事的航空制造业采购中，下道</w:t>
      </w:r>
      <w:r>
        <w:rPr>
          <w:rFonts w:ascii="宋体" w:hAnsi="宋体" w:cs="宋体" w:hint="eastAsia"/>
          <w:kern w:val="0"/>
          <w:sz w:val="24"/>
        </w:rPr>
        <w:t>工序即指工艺生产，而物料的及时供应是生产部门开工的必要条件，因此生产部门在提出需求之后、获得物料之前的等待时间称为“采购提前期”，为了提升采购效率，“采购提前期”应该尽可能缩短。</w:t>
      </w:r>
    </w:p>
    <w:p w14:paraId="38C26EA6" w14:textId="77777777" w:rsidR="002D33E9" w:rsidRPr="00465D97" w:rsidRDefault="002D33E9" w:rsidP="002D33E9">
      <w:pPr>
        <w:pStyle w:val="4"/>
        <w:numPr>
          <w:ilvl w:val="0"/>
          <w:numId w:val="24"/>
        </w:numPr>
        <w:rPr>
          <w:rFonts w:ascii="黑体" w:eastAsia="黑体" w:hAnsi="黑体"/>
          <w:sz w:val="21"/>
          <w:szCs w:val="21"/>
        </w:rPr>
      </w:pPr>
      <w:bookmarkStart w:id="34" w:name="_Toc459242624"/>
      <w:r w:rsidRPr="00465D97">
        <w:rPr>
          <w:rFonts w:ascii="黑体" w:eastAsia="黑体" w:hAnsi="黑体" w:hint="eastAsia"/>
          <w:sz w:val="21"/>
          <w:szCs w:val="21"/>
        </w:rPr>
        <w:t>内外部满意度。</w:t>
      </w:r>
      <w:bookmarkEnd w:id="34"/>
      <w:r w:rsidRPr="00465D97">
        <w:rPr>
          <w:rFonts w:ascii="黑体" w:eastAsia="黑体" w:hAnsi="黑体" w:hint="eastAsia"/>
          <w:sz w:val="21"/>
          <w:szCs w:val="21"/>
        </w:rPr>
        <w:t xml:space="preserve"> </w:t>
      </w:r>
    </w:p>
    <w:p w14:paraId="161BB099" w14:textId="6E6EE163"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内外部满意度可以分两个角度理解，一种是内部满意度，即采购</w:t>
      </w:r>
      <w:r w:rsidR="00672049">
        <w:rPr>
          <w:rFonts w:ascii="宋体" w:hAnsi="宋体" w:cs="宋体" w:hint="eastAsia"/>
          <w:kern w:val="0"/>
          <w:sz w:val="24"/>
        </w:rPr>
        <w:t>所得物料被企业生产使用部门的接纳认可程度，</w:t>
      </w:r>
      <w:r>
        <w:rPr>
          <w:rFonts w:ascii="宋体" w:hAnsi="宋体" w:cs="宋体" w:hint="eastAsia"/>
          <w:kern w:val="0"/>
          <w:sz w:val="24"/>
        </w:rPr>
        <w:t>另一种是外部满意度，即供应商的合作满意程度，供需双方的是需要互相支持配合的，只有确保外部供应商的合作积极性，才能做好相应的管理，才能更充分的利用相应的资源，来满足企业内部对于物资的需求。</w:t>
      </w:r>
    </w:p>
    <w:p w14:paraId="3F528C56" w14:textId="77777777" w:rsidR="002D33E9" w:rsidRPr="00465D97" w:rsidRDefault="002D33E9" w:rsidP="00465D97">
      <w:pPr>
        <w:pStyle w:val="3"/>
        <w:tabs>
          <w:tab w:val="num" w:pos="960"/>
        </w:tabs>
        <w:ind w:left="960" w:hanging="480"/>
        <w:rPr>
          <w:rFonts w:ascii="黑体" w:eastAsia="黑体"/>
          <w:sz w:val="24"/>
          <w:szCs w:val="24"/>
        </w:rPr>
      </w:pPr>
      <w:bookmarkStart w:id="35" w:name="_Toc459242625"/>
      <w:r w:rsidRPr="00465D97">
        <w:rPr>
          <w:rFonts w:ascii="黑体" w:eastAsia="黑体" w:hint="eastAsia"/>
          <w:sz w:val="24"/>
          <w:szCs w:val="24"/>
        </w:rPr>
        <w:t>二、四个要素之间的关系</w:t>
      </w:r>
      <w:bookmarkEnd w:id="35"/>
    </w:p>
    <w:p w14:paraId="5CDEA644" w14:textId="7C12F6C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采购业务流程评价要素之间的关系存在一定的灰性，</w:t>
      </w:r>
      <w:r w:rsidR="00AC6937">
        <w:rPr>
          <w:rFonts w:ascii="宋体" w:hAnsi="宋体" w:cs="宋体" w:hint="eastAsia"/>
          <w:kern w:val="0"/>
          <w:sz w:val="24"/>
        </w:rPr>
        <w:t>何为灰性？就是这几个要素之间的关系是相互影响，相辅相成的，并不能够用某一种特定的数学关系，例如函数曲线等，来表明其中某两种要素的关系，有的是正方向影响，有的又是反方向影响。例如在物料到货时加强验收控制，那么对物料的质量有正面影响，但</w:t>
      </w:r>
      <w:r>
        <w:rPr>
          <w:rFonts w:ascii="宋体" w:hAnsi="宋体" w:cs="宋体" w:hint="eastAsia"/>
          <w:kern w:val="0"/>
          <w:sz w:val="24"/>
        </w:rPr>
        <w:t>可能降低流程的质量即一次通过率，也可能会造成外部满意度的降低。又比如使用部门要求某种物料采用定制，如果按照使用部门说的要求的去做，那么将会提升内部满意度，但可能拖长采购交货期，增加采购流程成本，并且会使入厂检验更为复杂，可能降低采购品质量。</w:t>
      </w:r>
    </w:p>
    <w:p w14:paraId="649D758A" w14:textId="77777777" w:rsidR="002D33E9" w:rsidRPr="001B2D9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173844">
        <w:rPr>
          <w:rFonts w:ascii="宋体" w:hAnsi="宋体" w:cs="宋体"/>
          <w:noProof/>
          <w:kern w:val="0"/>
          <w:sz w:val="24"/>
        </w:rPr>
        <w:lastRenderedPageBreak/>
        <w:drawing>
          <wp:inline distT="0" distB="0" distL="0" distR="0" wp14:anchorId="4CA7AA9F" wp14:editId="574981BB">
            <wp:extent cx="4314825" cy="2924175"/>
            <wp:effectExtent l="0" t="0" r="0" b="0"/>
            <wp:docPr id="43" name="图片 4" descr="QQ图片2016050221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60502215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924175"/>
                    </a:xfrm>
                    <a:prstGeom prst="rect">
                      <a:avLst/>
                    </a:prstGeom>
                    <a:noFill/>
                    <a:ln>
                      <a:noFill/>
                    </a:ln>
                  </pic:spPr>
                </pic:pic>
              </a:graphicData>
            </a:graphic>
          </wp:inline>
        </w:drawing>
      </w:r>
    </w:p>
    <w:p w14:paraId="07B30C1F" w14:textId="77777777" w:rsidR="002D33E9" w:rsidRPr="004A352F" w:rsidRDefault="002D33E9" w:rsidP="0025298A">
      <w:pPr>
        <w:widowControl/>
        <w:shd w:val="clear" w:color="auto" w:fill="FFFFFF"/>
        <w:spacing w:before="100" w:beforeAutospacing="1" w:after="100" w:afterAutospacing="1" w:line="345" w:lineRule="atLeast"/>
        <w:jc w:val="left"/>
        <w:rPr>
          <w:rFonts w:ascii="宋体" w:hAnsi="宋体" w:cs="宋体"/>
          <w:kern w:val="0"/>
          <w:sz w:val="24"/>
        </w:rPr>
      </w:pPr>
    </w:p>
    <w:sectPr w:rsidR="002D33E9" w:rsidRPr="004A352F">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428F1" w14:textId="77777777" w:rsidR="000846A6" w:rsidRDefault="000846A6" w:rsidP="0052053D">
      <w:r>
        <w:separator/>
      </w:r>
    </w:p>
  </w:endnote>
  <w:endnote w:type="continuationSeparator" w:id="0">
    <w:p w14:paraId="23BEFF8B" w14:textId="77777777" w:rsidR="000846A6" w:rsidRDefault="000846A6" w:rsidP="0052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20000287" w:usb1="00000000" w:usb2="00000000" w:usb3="00000000" w:csb0="0000019F" w:csb1="00000000"/>
  </w:font>
  <w:font w:name="仿宋_GB2312">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621060"/>
      <w:docPartObj>
        <w:docPartGallery w:val="Page Numbers (Bottom of Page)"/>
        <w:docPartUnique/>
      </w:docPartObj>
    </w:sdtPr>
    <w:sdtEndPr/>
    <w:sdtContent>
      <w:p w14:paraId="7C5B6C97" w14:textId="6062436F" w:rsidR="00FB6364" w:rsidRDefault="00FB6364">
        <w:pPr>
          <w:pStyle w:val="a5"/>
          <w:jc w:val="center"/>
        </w:pPr>
        <w:r>
          <w:fldChar w:fldCharType="begin"/>
        </w:r>
        <w:r>
          <w:instrText>PAGE   \* MERGEFORMAT</w:instrText>
        </w:r>
        <w:r>
          <w:fldChar w:fldCharType="separate"/>
        </w:r>
        <w:r w:rsidR="00A132BB" w:rsidRPr="00A132BB">
          <w:rPr>
            <w:noProof/>
            <w:lang w:val="zh-CN"/>
          </w:rPr>
          <w:t>2</w:t>
        </w:r>
        <w:r>
          <w:fldChar w:fldCharType="end"/>
        </w:r>
      </w:p>
    </w:sdtContent>
  </w:sdt>
  <w:p w14:paraId="1E6127B4" w14:textId="77777777" w:rsidR="00FB6364" w:rsidRDefault="00FB63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2769D" w14:textId="77777777" w:rsidR="000846A6" w:rsidRDefault="000846A6" w:rsidP="0052053D">
      <w:r>
        <w:separator/>
      </w:r>
    </w:p>
  </w:footnote>
  <w:footnote w:type="continuationSeparator" w:id="0">
    <w:p w14:paraId="44C0AFF9" w14:textId="77777777" w:rsidR="000846A6" w:rsidRDefault="000846A6" w:rsidP="00520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70BF4" w14:textId="77777777" w:rsidR="00FB6364" w:rsidRDefault="00FB6364">
    <w:pPr>
      <w:pStyle w:val="a3"/>
    </w:pPr>
    <w:r w:rsidRPr="00CF5ED5">
      <w:rPr>
        <w:rFonts w:hint="eastAsia"/>
      </w:rPr>
      <w:t>第三章</w:t>
    </w:r>
    <w:r w:rsidRPr="00CF5ED5">
      <w:rPr>
        <w:rFonts w:hint="eastAsia"/>
      </w:rPr>
      <w:t xml:space="preserve"> </w:t>
    </w:r>
    <w:r w:rsidRPr="00CF5ED5">
      <w:rPr>
        <w:rFonts w:hint="eastAsia"/>
      </w:rPr>
      <w:t>业务流程再造的建模方法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17F"/>
    <w:multiLevelType w:val="hybridMultilevel"/>
    <w:tmpl w:val="4C72009C"/>
    <w:lvl w:ilvl="0" w:tplc="BC30F698">
      <w:start w:val="1"/>
      <w:numFmt w:val="japaneseCounting"/>
      <w:lvlText w:val="（%1）"/>
      <w:lvlJc w:val="left"/>
      <w:pPr>
        <w:tabs>
          <w:tab w:val="num" w:pos="1691"/>
        </w:tabs>
        <w:ind w:left="1691" w:hanging="840"/>
      </w:pPr>
      <w:rPr>
        <w:rFonts w:ascii="宋体" w:eastAsia="宋体" w:hAnsi="宋体" w:cs="宋体"/>
        <w:lang w:val="en-US"/>
      </w:rPr>
    </w:lvl>
    <w:lvl w:ilvl="1" w:tplc="04090019" w:tentative="1">
      <w:start w:val="1"/>
      <w:numFmt w:val="lowerLetter"/>
      <w:lvlText w:val="%2)"/>
      <w:lvlJc w:val="left"/>
      <w:pPr>
        <w:tabs>
          <w:tab w:val="num" w:pos="1691"/>
        </w:tabs>
        <w:ind w:left="1691" w:hanging="420"/>
      </w:pPr>
    </w:lvl>
    <w:lvl w:ilvl="2" w:tplc="0409001B" w:tentative="1">
      <w:start w:val="1"/>
      <w:numFmt w:val="lowerRoman"/>
      <w:lvlText w:val="%3."/>
      <w:lvlJc w:val="righ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abstractNum w:abstractNumId="1" w15:restartNumberingAfterBreak="0">
    <w:nsid w:val="06D24AD9"/>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5166D"/>
    <w:multiLevelType w:val="hybridMultilevel"/>
    <w:tmpl w:val="1C5EBC78"/>
    <w:lvl w:ilvl="0" w:tplc="413882E6">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FB60A1"/>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D00E60"/>
    <w:multiLevelType w:val="hybridMultilevel"/>
    <w:tmpl w:val="30441CDC"/>
    <w:lvl w:ilvl="0" w:tplc="3F5C122A">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E24229"/>
    <w:multiLevelType w:val="hybridMultilevel"/>
    <w:tmpl w:val="7E3EB128"/>
    <w:lvl w:ilvl="0" w:tplc="341090F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8923DC6"/>
    <w:multiLevelType w:val="hybridMultilevel"/>
    <w:tmpl w:val="7B5032BC"/>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927A55"/>
    <w:multiLevelType w:val="hybridMultilevel"/>
    <w:tmpl w:val="BE22D67E"/>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1FC6E6E"/>
    <w:multiLevelType w:val="hybridMultilevel"/>
    <w:tmpl w:val="B5586428"/>
    <w:lvl w:ilvl="0" w:tplc="A70283E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42E278C"/>
    <w:multiLevelType w:val="hybridMultilevel"/>
    <w:tmpl w:val="F51AA5F0"/>
    <w:lvl w:ilvl="0" w:tplc="6DC69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8A50AE4"/>
    <w:multiLevelType w:val="hybridMultilevel"/>
    <w:tmpl w:val="98905F4A"/>
    <w:lvl w:ilvl="0" w:tplc="353EF00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C487F98"/>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2B149C"/>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9D3A79"/>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0960E2"/>
    <w:multiLevelType w:val="hybridMultilevel"/>
    <w:tmpl w:val="0042431E"/>
    <w:lvl w:ilvl="0" w:tplc="CFDA55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438D4428"/>
    <w:multiLevelType w:val="hybridMultilevel"/>
    <w:tmpl w:val="0AF8162A"/>
    <w:lvl w:ilvl="0" w:tplc="6354E5B6">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DB67C90"/>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571FA4"/>
    <w:multiLevelType w:val="hybridMultilevel"/>
    <w:tmpl w:val="777A0B28"/>
    <w:lvl w:ilvl="0" w:tplc="F2C27CF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6FD7B3C"/>
    <w:multiLevelType w:val="hybridMultilevel"/>
    <w:tmpl w:val="2448693C"/>
    <w:lvl w:ilvl="0" w:tplc="1F74F066">
      <w:start w:val="1"/>
      <w:numFmt w:val="japaneseCounting"/>
      <w:lvlText w:val="%1、"/>
      <w:lvlJc w:val="left"/>
      <w:pPr>
        <w:tabs>
          <w:tab w:val="num" w:pos="1395"/>
        </w:tabs>
        <w:ind w:left="1395" w:hanging="9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5795420A"/>
    <w:multiLevelType w:val="hybridMultilevel"/>
    <w:tmpl w:val="96C4723A"/>
    <w:lvl w:ilvl="0" w:tplc="9DD43A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D071F96"/>
    <w:multiLevelType w:val="hybridMultilevel"/>
    <w:tmpl w:val="A55AFAD6"/>
    <w:lvl w:ilvl="0" w:tplc="345637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880A46"/>
    <w:multiLevelType w:val="hybridMultilevel"/>
    <w:tmpl w:val="DA00ED8E"/>
    <w:lvl w:ilvl="0" w:tplc="94865B4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9A12041"/>
    <w:multiLevelType w:val="hybridMultilevel"/>
    <w:tmpl w:val="62B06070"/>
    <w:lvl w:ilvl="0" w:tplc="001CB2F8">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6AE63DE4"/>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176BD9"/>
    <w:multiLevelType w:val="hybridMultilevel"/>
    <w:tmpl w:val="7B5032BC"/>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FD5C32"/>
    <w:multiLevelType w:val="hybridMultilevel"/>
    <w:tmpl w:val="747C5DD4"/>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4"/>
  </w:num>
  <w:num w:numId="3">
    <w:abstractNumId w:val="0"/>
  </w:num>
  <w:num w:numId="4">
    <w:abstractNumId w:val="18"/>
  </w:num>
  <w:num w:numId="5">
    <w:abstractNumId w:val="8"/>
  </w:num>
  <w:num w:numId="6">
    <w:abstractNumId w:val="17"/>
  </w:num>
  <w:num w:numId="7">
    <w:abstractNumId w:val="15"/>
  </w:num>
  <w:num w:numId="8">
    <w:abstractNumId w:val="9"/>
  </w:num>
  <w:num w:numId="9">
    <w:abstractNumId w:val="5"/>
  </w:num>
  <w:num w:numId="10">
    <w:abstractNumId w:val="22"/>
  </w:num>
  <w:num w:numId="11">
    <w:abstractNumId w:val="4"/>
  </w:num>
  <w:num w:numId="12">
    <w:abstractNumId w:val="10"/>
  </w:num>
  <w:num w:numId="13">
    <w:abstractNumId w:val="21"/>
  </w:num>
  <w:num w:numId="14">
    <w:abstractNumId w:val="25"/>
  </w:num>
  <w:num w:numId="15">
    <w:abstractNumId w:val="7"/>
  </w:num>
  <w:num w:numId="16">
    <w:abstractNumId w:val="24"/>
  </w:num>
  <w:num w:numId="17">
    <w:abstractNumId w:val="6"/>
  </w:num>
  <w:num w:numId="18">
    <w:abstractNumId w:val="13"/>
  </w:num>
  <w:num w:numId="19">
    <w:abstractNumId w:val="1"/>
  </w:num>
  <w:num w:numId="20">
    <w:abstractNumId w:val="16"/>
  </w:num>
  <w:num w:numId="21">
    <w:abstractNumId w:val="12"/>
  </w:num>
  <w:num w:numId="22">
    <w:abstractNumId w:val="23"/>
  </w:num>
  <w:num w:numId="23">
    <w:abstractNumId w:val="11"/>
  </w:num>
  <w:num w:numId="24">
    <w:abstractNumId w:val="3"/>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92"/>
    <w:rsid w:val="00000673"/>
    <w:rsid w:val="00046ED5"/>
    <w:rsid w:val="00060C58"/>
    <w:rsid w:val="000846A6"/>
    <w:rsid w:val="00095F14"/>
    <w:rsid w:val="000A680F"/>
    <w:rsid w:val="000B03CD"/>
    <w:rsid w:val="000B17FC"/>
    <w:rsid w:val="000D69E2"/>
    <w:rsid w:val="000F1DB6"/>
    <w:rsid w:val="000F57F0"/>
    <w:rsid w:val="001208C2"/>
    <w:rsid w:val="0012549E"/>
    <w:rsid w:val="00145E7E"/>
    <w:rsid w:val="0015176B"/>
    <w:rsid w:val="00173844"/>
    <w:rsid w:val="001811F7"/>
    <w:rsid w:val="00187A64"/>
    <w:rsid w:val="001B2D99"/>
    <w:rsid w:val="001F247B"/>
    <w:rsid w:val="001F27F1"/>
    <w:rsid w:val="002241F3"/>
    <w:rsid w:val="0025298A"/>
    <w:rsid w:val="00257D4C"/>
    <w:rsid w:val="00293913"/>
    <w:rsid w:val="002D33E9"/>
    <w:rsid w:val="002E1730"/>
    <w:rsid w:val="00305598"/>
    <w:rsid w:val="00336286"/>
    <w:rsid w:val="003410E8"/>
    <w:rsid w:val="00376563"/>
    <w:rsid w:val="0038037A"/>
    <w:rsid w:val="00381C73"/>
    <w:rsid w:val="00394991"/>
    <w:rsid w:val="003A1189"/>
    <w:rsid w:val="003A212B"/>
    <w:rsid w:val="003A29C6"/>
    <w:rsid w:val="003C6210"/>
    <w:rsid w:val="003E30A0"/>
    <w:rsid w:val="003E7EED"/>
    <w:rsid w:val="0040086B"/>
    <w:rsid w:val="004012BB"/>
    <w:rsid w:val="00430A80"/>
    <w:rsid w:val="00431CAC"/>
    <w:rsid w:val="00450C5A"/>
    <w:rsid w:val="00452480"/>
    <w:rsid w:val="00465D97"/>
    <w:rsid w:val="004A352F"/>
    <w:rsid w:val="004A7B93"/>
    <w:rsid w:val="004C06CC"/>
    <w:rsid w:val="004C56E7"/>
    <w:rsid w:val="004E6D0E"/>
    <w:rsid w:val="00513329"/>
    <w:rsid w:val="0052053D"/>
    <w:rsid w:val="00526861"/>
    <w:rsid w:val="005473FC"/>
    <w:rsid w:val="00550A5B"/>
    <w:rsid w:val="0055348D"/>
    <w:rsid w:val="00563803"/>
    <w:rsid w:val="00567E17"/>
    <w:rsid w:val="00567F2D"/>
    <w:rsid w:val="00581EEF"/>
    <w:rsid w:val="005877A9"/>
    <w:rsid w:val="00593D9D"/>
    <w:rsid w:val="005D3311"/>
    <w:rsid w:val="005E1268"/>
    <w:rsid w:val="005F001B"/>
    <w:rsid w:val="005F4DDB"/>
    <w:rsid w:val="006040C8"/>
    <w:rsid w:val="00612100"/>
    <w:rsid w:val="006254A8"/>
    <w:rsid w:val="006272CE"/>
    <w:rsid w:val="006509A5"/>
    <w:rsid w:val="00653AAA"/>
    <w:rsid w:val="006548C4"/>
    <w:rsid w:val="0066239B"/>
    <w:rsid w:val="0066249B"/>
    <w:rsid w:val="006650B9"/>
    <w:rsid w:val="00666ADC"/>
    <w:rsid w:val="00672049"/>
    <w:rsid w:val="00691237"/>
    <w:rsid w:val="00695744"/>
    <w:rsid w:val="006F5892"/>
    <w:rsid w:val="00710CE1"/>
    <w:rsid w:val="007142F3"/>
    <w:rsid w:val="00733CEB"/>
    <w:rsid w:val="00740838"/>
    <w:rsid w:val="0075158B"/>
    <w:rsid w:val="007600C3"/>
    <w:rsid w:val="00770685"/>
    <w:rsid w:val="007729E9"/>
    <w:rsid w:val="00773E9E"/>
    <w:rsid w:val="00776102"/>
    <w:rsid w:val="007765BC"/>
    <w:rsid w:val="007952C7"/>
    <w:rsid w:val="007E06E4"/>
    <w:rsid w:val="007F1333"/>
    <w:rsid w:val="00822D54"/>
    <w:rsid w:val="00844ED4"/>
    <w:rsid w:val="00847A62"/>
    <w:rsid w:val="00881F01"/>
    <w:rsid w:val="00897590"/>
    <w:rsid w:val="00904EA9"/>
    <w:rsid w:val="009067E5"/>
    <w:rsid w:val="00914327"/>
    <w:rsid w:val="00923FE4"/>
    <w:rsid w:val="00977DBD"/>
    <w:rsid w:val="009A30EA"/>
    <w:rsid w:val="009B68A3"/>
    <w:rsid w:val="009C0311"/>
    <w:rsid w:val="009D3CAB"/>
    <w:rsid w:val="009F083A"/>
    <w:rsid w:val="00A132BB"/>
    <w:rsid w:val="00A3694A"/>
    <w:rsid w:val="00A436E2"/>
    <w:rsid w:val="00A4685B"/>
    <w:rsid w:val="00A549CA"/>
    <w:rsid w:val="00A60C41"/>
    <w:rsid w:val="00A761CE"/>
    <w:rsid w:val="00AB3DFB"/>
    <w:rsid w:val="00AB572C"/>
    <w:rsid w:val="00AC32D6"/>
    <w:rsid w:val="00AC6937"/>
    <w:rsid w:val="00AE2A41"/>
    <w:rsid w:val="00AF4F6D"/>
    <w:rsid w:val="00AF75EB"/>
    <w:rsid w:val="00B02EEE"/>
    <w:rsid w:val="00B07049"/>
    <w:rsid w:val="00B17EDA"/>
    <w:rsid w:val="00B370C4"/>
    <w:rsid w:val="00B55412"/>
    <w:rsid w:val="00B82982"/>
    <w:rsid w:val="00B82BAF"/>
    <w:rsid w:val="00BA53C1"/>
    <w:rsid w:val="00BA5AAD"/>
    <w:rsid w:val="00BB0357"/>
    <w:rsid w:val="00BB3C3B"/>
    <w:rsid w:val="00BC47E3"/>
    <w:rsid w:val="00BD278F"/>
    <w:rsid w:val="00BF60DD"/>
    <w:rsid w:val="00C06703"/>
    <w:rsid w:val="00C12EE1"/>
    <w:rsid w:val="00C36B25"/>
    <w:rsid w:val="00C4366D"/>
    <w:rsid w:val="00C536D9"/>
    <w:rsid w:val="00C601A4"/>
    <w:rsid w:val="00C61042"/>
    <w:rsid w:val="00C87BF6"/>
    <w:rsid w:val="00CB738B"/>
    <w:rsid w:val="00CC5251"/>
    <w:rsid w:val="00CF5ED5"/>
    <w:rsid w:val="00D159E1"/>
    <w:rsid w:val="00D222BF"/>
    <w:rsid w:val="00D4579C"/>
    <w:rsid w:val="00D45A24"/>
    <w:rsid w:val="00D55E35"/>
    <w:rsid w:val="00D64B07"/>
    <w:rsid w:val="00D67D9D"/>
    <w:rsid w:val="00D73E16"/>
    <w:rsid w:val="00D84454"/>
    <w:rsid w:val="00DB7F43"/>
    <w:rsid w:val="00DC492D"/>
    <w:rsid w:val="00E04343"/>
    <w:rsid w:val="00E17F46"/>
    <w:rsid w:val="00E21691"/>
    <w:rsid w:val="00E2269F"/>
    <w:rsid w:val="00E50902"/>
    <w:rsid w:val="00E65191"/>
    <w:rsid w:val="00E70DB4"/>
    <w:rsid w:val="00E70F56"/>
    <w:rsid w:val="00EA2B2E"/>
    <w:rsid w:val="00EB5A88"/>
    <w:rsid w:val="00EC596A"/>
    <w:rsid w:val="00EE02B5"/>
    <w:rsid w:val="00EF6D6C"/>
    <w:rsid w:val="00F04373"/>
    <w:rsid w:val="00F47DB5"/>
    <w:rsid w:val="00F54D51"/>
    <w:rsid w:val="00F83B23"/>
    <w:rsid w:val="00F95913"/>
    <w:rsid w:val="00FA6D2A"/>
    <w:rsid w:val="00FB6364"/>
    <w:rsid w:val="00FC0733"/>
    <w:rsid w:val="00FE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7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6F5892"/>
    <w:pPr>
      <w:widowControl w:val="0"/>
      <w:jc w:val="both"/>
    </w:pPr>
    <w:rPr>
      <w:kern w:val="2"/>
      <w:sz w:val="21"/>
      <w:szCs w:val="24"/>
    </w:rPr>
  </w:style>
  <w:style w:type="paragraph" w:styleId="1">
    <w:name w:val="heading 1"/>
    <w:basedOn w:val="a"/>
    <w:next w:val="a"/>
    <w:link w:val="10"/>
    <w:qFormat/>
    <w:rsid w:val="0038037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803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69574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465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053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52053D"/>
    <w:rPr>
      <w:kern w:val="2"/>
      <w:sz w:val="18"/>
      <w:szCs w:val="18"/>
    </w:rPr>
  </w:style>
  <w:style w:type="paragraph" w:styleId="a5">
    <w:name w:val="footer"/>
    <w:basedOn w:val="a"/>
    <w:link w:val="a6"/>
    <w:uiPriority w:val="99"/>
    <w:rsid w:val="0052053D"/>
    <w:pPr>
      <w:tabs>
        <w:tab w:val="center" w:pos="4153"/>
        <w:tab w:val="right" w:pos="8306"/>
      </w:tabs>
      <w:snapToGrid w:val="0"/>
      <w:jc w:val="left"/>
    </w:pPr>
    <w:rPr>
      <w:sz w:val="18"/>
      <w:szCs w:val="18"/>
    </w:rPr>
  </w:style>
  <w:style w:type="character" w:customStyle="1" w:styleId="a6">
    <w:name w:val="页脚 字符"/>
    <w:link w:val="a5"/>
    <w:uiPriority w:val="99"/>
    <w:rsid w:val="0052053D"/>
    <w:rPr>
      <w:kern w:val="2"/>
      <w:sz w:val="18"/>
      <w:szCs w:val="18"/>
    </w:rPr>
  </w:style>
  <w:style w:type="character" w:customStyle="1" w:styleId="10">
    <w:name w:val="标题 1 字符"/>
    <w:basedOn w:val="a0"/>
    <w:link w:val="1"/>
    <w:rsid w:val="0038037A"/>
    <w:rPr>
      <w:b/>
      <w:bCs/>
      <w:kern w:val="44"/>
      <w:sz w:val="44"/>
      <w:szCs w:val="44"/>
    </w:rPr>
  </w:style>
  <w:style w:type="character" w:customStyle="1" w:styleId="20">
    <w:name w:val="标题 2 字符"/>
    <w:basedOn w:val="a0"/>
    <w:link w:val="2"/>
    <w:rsid w:val="0038037A"/>
    <w:rPr>
      <w:rFonts w:asciiTheme="majorHAnsi" w:eastAsiaTheme="majorEastAsia" w:hAnsiTheme="majorHAnsi" w:cstheme="majorBidi"/>
      <w:b/>
      <w:bCs/>
      <w:kern w:val="2"/>
      <w:sz w:val="32"/>
      <w:szCs w:val="32"/>
    </w:rPr>
  </w:style>
  <w:style w:type="character" w:customStyle="1" w:styleId="30">
    <w:name w:val="标题 3 字符"/>
    <w:basedOn w:val="a0"/>
    <w:link w:val="3"/>
    <w:rsid w:val="00695744"/>
    <w:rPr>
      <w:rFonts w:ascii="宋体" w:hAnsi="宋体" w:cs="宋体"/>
      <w:b/>
      <w:bCs/>
      <w:sz w:val="27"/>
      <w:szCs w:val="27"/>
    </w:rPr>
  </w:style>
  <w:style w:type="character" w:customStyle="1" w:styleId="40">
    <w:name w:val="标题 4 字符"/>
    <w:basedOn w:val="a0"/>
    <w:link w:val="4"/>
    <w:uiPriority w:val="9"/>
    <w:rsid w:val="00465D97"/>
    <w:rPr>
      <w:rFonts w:asciiTheme="majorHAnsi" w:eastAsiaTheme="majorEastAsia" w:hAnsiTheme="majorHAnsi" w:cstheme="majorBidi"/>
      <w:b/>
      <w:bCs/>
      <w:kern w:val="2"/>
      <w:sz w:val="28"/>
      <w:szCs w:val="28"/>
    </w:rPr>
  </w:style>
  <w:style w:type="table" w:styleId="a7">
    <w:name w:val="Table Grid"/>
    <w:basedOn w:val="a1"/>
    <w:uiPriority w:val="39"/>
    <w:rsid w:val="000D6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A4685B"/>
    <w:rPr>
      <w:sz w:val="18"/>
      <w:szCs w:val="18"/>
    </w:rPr>
  </w:style>
  <w:style w:type="character" w:customStyle="1" w:styleId="a9">
    <w:name w:val="批注框文本 字符"/>
    <w:basedOn w:val="a0"/>
    <w:link w:val="a8"/>
    <w:rsid w:val="00A4685B"/>
    <w:rPr>
      <w:kern w:val="2"/>
      <w:sz w:val="18"/>
      <w:szCs w:val="18"/>
    </w:rPr>
  </w:style>
  <w:style w:type="character" w:styleId="aa">
    <w:name w:val="Emphasis"/>
    <w:basedOn w:val="a0"/>
    <w:uiPriority w:val="20"/>
    <w:qFormat/>
    <w:rsid w:val="00D84454"/>
    <w:rPr>
      <w:i/>
      <w:iCs/>
    </w:rPr>
  </w:style>
  <w:style w:type="paragraph" w:styleId="ab">
    <w:name w:val="List Paragraph"/>
    <w:basedOn w:val="a"/>
    <w:uiPriority w:val="34"/>
    <w:qFormat/>
    <w:rsid w:val="00E65191"/>
    <w:pPr>
      <w:ind w:firstLineChars="200" w:firstLine="420"/>
    </w:pPr>
  </w:style>
  <w:style w:type="paragraph" w:customStyle="1" w:styleId="char">
    <w:name w:val="char"/>
    <w:basedOn w:val="a"/>
    <w:autoRedefine/>
    <w:rsid w:val="00CB738B"/>
    <w:pPr>
      <w:widowControl/>
      <w:spacing w:after="160" w:line="240" w:lineRule="exact"/>
      <w:jc w:val="left"/>
    </w:pPr>
    <w:rPr>
      <w:rFonts w:ascii="Verdana" w:eastAsia="仿宋_GB2312" w:hAnsi="Verdana" w:cs="”“Times New Roman”“"/>
      <w:kern w:val="0"/>
      <w:sz w:val="24"/>
      <w:szCs w:val="20"/>
      <w:lang w:eastAsia="en-US"/>
    </w:rPr>
  </w:style>
  <w:style w:type="character" w:styleId="ac">
    <w:name w:val="Strong"/>
    <w:basedOn w:val="a0"/>
    <w:uiPriority w:val="22"/>
    <w:qFormat/>
    <w:rsid w:val="00C87BF6"/>
    <w:rPr>
      <w:b/>
      <w:bCs/>
    </w:rPr>
  </w:style>
  <w:style w:type="character" w:customStyle="1" w:styleId="apple-converted-space">
    <w:name w:val="apple-converted-space"/>
    <w:basedOn w:val="a0"/>
    <w:rsid w:val="00C87BF6"/>
  </w:style>
  <w:style w:type="character" w:styleId="ad">
    <w:name w:val="Hyperlink"/>
    <w:basedOn w:val="a0"/>
    <w:uiPriority w:val="99"/>
    <w:unhideWhenUsed/>
    <w:rsid w:val="00C87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005791">
      <w:bodyDiv w:val="1"/>
      <w:marLeft w:val="0"/>
      <w:marRight w:val="0"/>
      <w:marTop w:val="0"/>
      <w:marBottom w:val="0"/>
      <w:divBdr>
        <w:top w:val="none" w:sz="0" w:space="0" w:color="auto"/>
        <w:left w:val="none" w:sz="0" w:space="0" w:color="auto"/>
        <w:bottom w:val="none" w:sz="0" w:space="0" w:color="auto"/>
        <w:right w:val="none" w:sz="0" w:space="0" w:color="auto"/>
      </w:divBdr>
    </w:div>
    <w:div w:id="16642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24AEC-C759-4A75-82E5-F6364CF1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2016-09-13T07:15:00Z</dcterms:created>
  <dcterms:modified xsi:type="dcterms:W3CDTF">2016-09-21T15:00:00Z</dcterms:modified>
</cp:coreProperties>
</file>