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F3C4" w14:textId="77777777" w:rsidR="00BF2CEE" w:rsidRDefault="00BF2CEE"/>
    <w:p w14:paraId="1685052D" w14:textId="11771E73" w:rsidR="00BF2CEE" w:rsidRDefault="00BF2CEE" w:rsidP="00BF2CEE">
      <w:pPr>
        <w:jc w:val="right"/>
      </w:pPr>
      <w:r>
        <w:rPr>
          <w:noProof/>
        </w:rPr>
        <w:drawing>
          <wp:inline distT="0" distB="0" distL="0" distR="0" wp14:anchorId="21D7D15C" wp14:editId="1DFABF5C">
            <wp:extent cx="1741054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550493_159732848087345_2317401879592336264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0" b="23462"/>
                    <a:stretch/>
                  </pic:blipFill>
                  <pic:spPr bwMode="auto">
                    <a:xfrm>
                      <a:off x="0" y="0"/>
                      <a:ext cx="1767791" cy="89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F20CF" w14:textId="77777777" w:rsidR="00BF2CEE" w:rsidRDefault="00BF2CEE"/>
    <w:p w14:paraId="14963A64" w14:textId="08245AE1" w:rsidR="00942E10" w:rsidRPr="00BF2CEE" w:rsidRDefault="00D82E60">
      <w:pPr>
        <w:rPr>
          <w:b/>
        </w:rPr>
      </w:pPr>
      <w:r w:rsidRPr="00BF2CEE">
        <w:rPr>
          <w:b/>
        </w:rPr>
        <w:t>Thutothebe</w:t>
      </w:r>
      <w:r w:rsidR="0016215C" w:rsidRPr="00BF2CEE">
        <w:rPr>
          <w:b/>
        </w:rPr>
        <w:t xml:space="preserve"> Handbook</w:t>
      </w:r>
    </w:p>
    <w:p w14:paraId="6ABA3955" w14:textId="43E90E07" w:rsidR="00942E10" w:rsidRPr="00EE70F4" w:rsidRDefault="00942E10">
      <w:pPr>
        <w:rPr>
          <w:b/>
        </w:rPr>
      </w:pPr>
      <w:r w:rsidRPr="00EE70F4">
        <w:rPr>
          <w:b/>
        </w:rPr>
        <w:t>What is Thutothebe?</w:t>
      </w:r>
    </w:p>
    <w:p w14:paraId="5ECC0BD1" w14:textId="478A09D6" w:rsidR="00942E10" w:rsidRDefault="00942E10">
      <w:r>
        <w:t>Thutothebe embodies the ideology held by a group of individuals who h</w:t>
      </w:r>
      <w:r w:rsidR="00C0749F">
        <w:t>ave</w:t>
      </w:r>
      <w:r>
        <w:t xml:space="preserve"> observed a gap in the education system of Botswana. The ideology seeks to tackle the root cause of most of </w:t>
      </w:r>
      <w:r w:rsidR="00C0749F">
        <w:t>Botswana’s</w:t>
      </w:r>
      <w:r>
        <w:t xml:space="preserve"> socio-economic challenges: apparent insufficiency of information available to the </w:t>
      </w:r>
      <w:r w:rsidR="008B3A1B">
        <w:t>Y</w:t>
      </w:r>
      <w:r>
        <w:t xml:space="preserve">outh. Although this closely relates to politics, Thutothebe decides to enlighten the people. It is in its core beliefs that if the </w:t>
      </w:r>
      <w:r w:rsidR="008B3A1B">
        <w:t>Y</w:t>
      </w:r>
      <w:r>
        <w:t>outh actively seek knowledge, it will open their eyes to a</w:t>
      </w:r>
      <w:r w:rsidR="008B3A1B">
        <w:t xml:space="preserve"> pool of </w:t>
      </w:r>
      <w:r>
        <w:t>possibili</w:t>
      </w:r>
      <w:r w:rsidR="008B3A1B">
        <w:t xml:space="preserve">ties previously untapped. </w:t>
      </w:r>
    </w:p>
    <w:p w14:paraId="3912E125" w14:textId="71C4C81A" w:rsidR="008443CC" w:rsidRDefault="00942E10">
      <w:r>
        <w:t>It goes without saying that all the youth empower</w:t>
      </w:r>
      <w:r w:rsidR="008B3A1B">
        <w:t>ment may no</w:t>
      </w:r>
      <w:r w:rsidR="00C0749F">
        <w:t>t be</w:t>
      </w:r>
      <w:r w:rsidR="008B3A1B">
        <w:t xml:space="preserve"> as sustainable as previously enchanted to us. Nor is our leadership as strong and committed to us as required. Thutothebe understands that people are a product of their community and thus seeks to rectify this.</w:t>
      </w:r>
    </w:p>
    <w:p w14:paraId="6663BC59" w14:textId="716533DE" w:rsidR="008443CC" w:rsidRDefault="008443CC">
      <w:r>
        <w:t>We aim to</w:t>
      </w:r>
      <w:r w:rsidR="008B3A1B">
        <w:t xml:space="preserve"> nurtur</w:t>
      </w:r>
      <w:r>
        <w:t>e</w:t>
      </w:r>
      <w:r w:rsidR="008B3A1B">
        <w:t xml:space="preserve"> a generation of </w:t>
      </w:r>
      <w:r>
        <w:t>voracious readers and critical thinkers. To create a globally competitive society that starves for helpful knowledge</w:t>
      </w:r>
      <w:r w:rsidR="00C0749F">
        <w:t>. This is a</w:t>
      </w:r>
      <w:r>
        <w:t xml:space="preserve">ll in hopes of addressing our most prominent socio-economic challenges. </w:t>
      </w:r>
    </w:p>
    <w:p w14:paraId="254F41EE" w14:textId="77777777" w:rsidR="008443CC" w:rsidRDefault="008443CC"/>
    <w:p w14:paraId="42969552" w14:textId="22C7AA8B" w:rsidR="00942E10" w:rsidRPr="00EE70F4" w:rsidRDefault="008443CC">
      <w:pPr>
        <w:rPr>
          <w:b/>
        </w:rPr>
      </w:pPr>
      <w:r w:rsidRPr="00EE70F4">
        <w:rPr>
          <w:b/>
        </w:rPr>
        <w:t>How does Thutothebe plan to address these?</w:t>
      </w:r>
    </w:p>
    <w:p w14:paraId="52019BED" w14:textId="5283D2BE" w:rsidR="008443CC" w:rsidRDefault="008443CC">
      <w:r>
        <w:t>Thutothebe has amassed a legion of enthusiasts who share the same intention an</w:t>
      </w:r>
      <w:r w:rsidR="00C0749F">
        <w:t>d</w:t>
      </w:r>
      <w:r>
        <w:t xml:space="preserve"> are eager to perform their </w:t>
      </w:r>
      <w:r w:rsidR="00D56563">
        <w:t>service to their community. Their plan of action includes but not limited to:</w:t>
      </w:r>
    </w:p>
    <w:p w14:paraId="6EBF6C1D" w14:textId="3786A3F7" w:rsidR="00D56563" w:rsidRDefault="00D56563" w:rsidP="00EE70F4">
      <w:pPr>
        <w:pStyle w:val="ListParagraph"/>
        <w:numPr>
          <w:ilvl w:val="0"/>
          <w:numId w:val="1"/>
        </w:numPr>
      </w:pPr>
      <w:r>
        <w:t xml:space="preserve">Motivation speaking – A wise man once said, “motivation seeks to ignite a fire in your belly, to give you cause to rise against your circumstances”. Thutothebe intends to facilitate just that. </w:t>
      </w:r>
    </w:p>
    <w:p w14:paraId="30E7F346" w14:textId="370CECF0" w:rsidR="00D56563" w:rsidRDefault="00D56563" w:rsidP="00EE70F4">
      <w:pPr>
        <w:pStyle w:val="ListParagraph"/>
        <w:numPr>
          <w:ilvl w:val="0"/>
          <w:numId w:val="1"/>
        </w:numPr>
      </w:pPr>
      <w:r>
        <w:t xml:space="preserve">Knowledge – If there is anything worse that being un-informed is being mis-informed, hence our </w:t>
      </w:r>
      <w:r w:rsidR="00EE70F4">
        <w:t xml:space="preserve">mandate includes disseminating noteworthy information for public consumption, at no cost to you.   </w:t>
      </w:r>
    </w:p>
    <w:p w14:paraId="24B3E331" w14:textId="73025AE9" w:rsidR="00D56563" w:rsidRDefault="00D56563" w:rsidP="00EE70F4">
      <w:pPr>
        <w:pStyle w:val="ListParagraph"/>
        <w:numPr>
          <w:ilvl w:val="0"/>
          <w:numId w:val="1"/>
        </w:numPr>
      </w:pPr>
      <w:r>
        <w:t xml:space="preserve">Mentorship – Thutothebe ambassadors and contributors </w:t>
      </w:r>
      <w:r w:rsidR="00EE70F4">
        <w:t xml:space="preserve">are normal people in extraordinary pursuits. It is their pleasure to take on young aspirants to help them navigate the complexities of starting up.  </w:t>
      </w:r>
      <w:r>
        <w:t xml:space="preserve"> </w:t>
      </w:r>
    </w:p>
    <w:p w14:paraId="48588117" w14:textId="5A9B9617" w:rsidR="00D56563" w:rsidRDefault="00D56563" w:rsidP="00EE70F4">
      <w:pPr>
        <w:pStyle w:val="ListParagraph"/>
        <w:numPr>
          <w:ilvl w:val="0"/>
          <w:numId w:val="1"/>
        </w:numPr>
      </w:pPr>
      <w:r>
        <w:t xml:space="preserve">Awards and Considerations – for special activities which are to be rolled out as time goes. </w:t>
      </w:r>
    </w:p>
    <w:p w14:paraId="00C3F1B2" w14:textId="24EB5095" w:rsidR="00EE70F4" w:rsidRPr="00FA0E3B" w:rsidRDefault="00BF2CEE" w:rsidP="00EE70F4">
      <w:pPr>
        <w:rPr>
          <w:b/>
        </w:rPr>
      </w:pPr>
      <w:r>
        <w:rPr>
          <w:b/>
        </w:rPr>
        <w:br w:type="page"/>
      </w:r>
      <w:r w:rsidR="00EE70F4" w:rsidRPr="00FA0E3B">
        <w:rPr>
          <w:b/>
        </w:rPr>
        <w:lastRenderedPageBreak/>
        <w:t>What are the benefits/features that Thutothebe provides?</w:t>
      </w:r>
    </w:p>
    <w:p w14:paraId="335E0F70" w14:textId="4463C367" w:rsidR="00EE70F4" w:rsidRDefault="00EE70F4" w:rsidP="00EE70F4">
      <w:r>
        <w:t>Monthly newsletter – Read series of success stories, advice and steps to transform your life</w:t>
      </w:r>
      <w:r w:rsidR="00FA0E3B">
        <w:t xml:space="preserve">. </w:t>
      </w:r>
    </w:p>
    <w:p w14:paraId="767B67EA" w14:textId="424C27D3" w:rsidR="00FA0E3B" w:rsidRDefault="00FA0E3B" w:rsidP="00EE70F4">
      <w:r>
        <w:t>Online platforms – we have a high-end website loaded with section</w:t>
      </w:r>
      <w:r w:rsidR="00C0749F">
        <w:t>s</w:t>
      </w:r>
      <w:bookmarkStart w:id="0" w:name="_GoBack"/>
      <w:bookmarkEnd w:id="0"/>
      <w:r>
        <w:t xml:space="preserve"> for your informative enjoyment. Feast on small chunks of knowledge and relax to a breeze of visual arts, creative writing and more – you can have yours placed up there too.</w:t>
      </w:r>
    </w:p>
    <w:p w14:paraId="5C5D105D" w14:textId="77777777" w:rsidR="00BF2CEE" w:rsidRDefault="00FA0E3B" w:rsidP="00EE70F4">
      <w:pPr>
        <w:rPr>
          <w:noProof/>
        </w:rPr>
      </w:pPr>
      <w:r>
        <w:t>We also host a quick response Facebook page, Twitter and Instagram. Follow us on your favorite platform and enjoy.</w:t>
      </w:r>
      <w:r w:rsidR="008F5F5A" w:rsidRPr="008F5F5A">
        <w:rPr>
          <w:noProof/>
        </w:rPr>
        <w:t xml:space="preserve"> </w:t>
      </w:r>
    </w:p>
    <w:p w14:paraId="589E6810" w14:textId="6D57CCEA" w:rsidR="00FA0E3B" w:rsidRDefault="008F5F5A" w:rsidP="00BF2CEE">
      <w:pPr>
        <w:jc w:val="center"/>
      </w:pPr>
      <w:r>
        <w:rPr>
          <w:noProof/>
        </w:rPr>
        <w:drawing>
          <wp:inline distT="0" distB="0" distL="0" distR="0" wp14:anchorId="6A5459AB" wp14:editId="4100E597">
            <wp:extent cx="2390120" cy="71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 ic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11" cy="7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A51C" w14:textId="7949943A" w:rsidR="00FA0E3B" w:rsidRDefault="00C0749F" w:rsidP="008F5F5A">
      <w:pPr>
        <w:jc w:val="center"/>
      </w:pPr>
      <w:hyperlink r:id="rId7" w:history="1">
        <w:r w:rsidR="00FA0E3B" w:rsidRPr="006B7B18">
          <w:rPr>
            <w:rStyle w:val="Hyperlink"/>
          </w:rPr>
          <w:t>www.thutothebelive.com</w:t>
        </w:r>
      </w:hyperlink>
      <w:r w:rsidR="00FA0E3B">
        <w:t xml:space="preserve"> </w:t>
      </w:r>
      <w:r w:rsidR="008F5F5A">
        <w:t xml:space="preserve">   FB, Twitter &amp; Instagram: </w:t>
      </w:r>
      <w:hyperlink r:id="rId8" w:history="1">
        <w:r w:rsidR="008F5F5A" w:rsidRPr="008F5F5A">
          <w:rPr>
            <w:rStyle w:val="Hyperlink"/>
          </w:rPr>
          <w:t>@thutothebelive</w:t>
        </w:r>
      </w:hyperlink>
    </w:p>
    <w:p w14:paraId="16C86A1C" w14:textId="77777777" w:rsidR="00BF2CEE" w:rsidRDefault="00BF2CEE" w:rsidP="008F5F5A">
      <w:pPr>
        <w:jc w:val="center"/>
      </w:pPr>
    </w:p>
    <w:p w14:paraId="611C9B62" w14:textId="7872AF64" w:rsidR="00FA0E3B" w:rsidRDefault="00FA0E3B" w:rsidP="00EE70F4">
      <w:r>
        <w:t>Mentors: Get on a first name basis with some very accomplished Batswana, learn from them firsthand, network with some of the brightest minds in the country.</w:t>
      </w:r>
    </w:p>
    <w:p w14:paraId="62BF8CFB" w14:textId="284C2B1D" w:rsidR="00FA0E3B" w:rsidRDefault="00FA0E3B" w:rsidP="00EE70F4">
      <w:r>
        <w:t>Special awards and considerations which will be sponsored annually.</w:t>
      </w:r>
    </w:p>
    <w:p w14:paraId="0C870A31" w14:textId="17D5FFB9" w:rsidR="00EE70F4" w:rsidRPr="008F5F5A" w:rsidRDefault="00FA0E3B" w:rsidP="00EE70F4">
      <w:r>
        <w:t xml:space="preserve"> </w:t>
      </w:r>
    </w:p>
    <w:p w14:paraId="3EB8C15C" w14:textId="07C015C1" w:rsidR="00EE70F4" w:rsidRDefault="00EE70F4" w:rsidP="00EE70F4">
      <w:pPr>
        <w:rPr>
          <w:b/>
        </w:rPr>
      </w:pPr>
      <w:r w:rsidRPr="008F5F5A">
        <w:rPr>
          <w:b/>
        </w:rPr>
        <w:t>Who can be involved?</w:t>
      </w:r>
    </w:p>
    <w:p w14:paraId="6F0F53C5" w14:textId="23EFEE94" w:rsidR="008F5F5A" w:rsidRDefault="008F5F5A" w:rsidP="00EE70F4">
      <w:r w:rsidRPr="008F5F5A">
        <w:t>Anyone interested can become a participant</w:t>
      </w:r>
      <w:r>
        <w:t xml:space="preserve">, there is a place for everyone. </w:t>
      </w:r>
    </w:p>
    <w:p w14:paraId="46A06481" w14:textId="1C13564E" w:rsidR="008F5F5A" w:rsidRDefault="00BF2CEE" w:rsidP="00EE70F4">
      <w:r>
        <w:t>_____________________________________________________________________________________</w:t>
      </w:r>
    </w:p>
    <w:p w14:paraId="383AF05F" w14:textId="5C83668F" w:rsidR="008F5F5A" w:rsidRDefault="008F5F5A" w:rsidP="00EE70F4">
      <w:r>
        <w:t xml:space="preserve">Forward all questions to: </w:t>
      </w:r>
      <w:hyperlink r:id="rId9" w:history="1">
        <w:r w:rsidRPr="006B7B18">
          <w:rPr>
            <w:rStyle w:val="Hyperlink"/>
          </w:rPr>
          <w:t>e.nkgare@yahoo.com</w:t>
        </w:r>
      </w:hyperlink>
    </w:p>
    <w:p w14:paraId="10EAF469" w14:textId="639CAF1F" w:rsidR="008F5F5A" w:rsidRPr="008F5F5A" w:rsidRDefault="008F5F5A" w:rsidP="00EE70F4">
      <w:r>
        <w:t xml:space="preserve">E. Nkgare; founder, coordinator </w:t>
      </w:r>
    </w:p>
    <w:sectPr w:rsidR="008F5F5A" w:rsidRPr="008F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F67"/>
    <w:multiLevelType w:val="hybridMultilevel"/>
    <w:tmpl w:val="329C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A0"/>
    <w:rsid w:val="0016215C"/>
    <w:rsid w:val="006B55A0"/>
    <w:rsid w:val="008443CC"/>
    <w:rsid w:val="008B3A1B"/>
    <w:rsid w:val="008F5F5A"/>
    <w:rsid w:val="00942E10"/>
    <w:rsid w:val="00BF2CEE"/>
    <w:rsid w:val="00C0749F"/>
    <w:rsid w:val="00D56563"/>
    <w:rsid w:val="00D82E60"/>
    <w:rsid w:val="00EE70F4"/>
    <w:rsid w:val="00FA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6C70"/>
  <w15:chartTrackingRefBased/>
  <w15:docId w15:val="{5B7E8385-BBD7-4E3F-B04E-AD6A979F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thutothebel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utothebe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.nkgar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Boyboy Nkgare</dc:creator>
  <cp:keywords/>
  <dc:description/>
  <cp:lastModifiedBy>Emmanuel Boyboy Nkgare</cp:lastModifiedBy>
  <cp:revision>4</cp:revision>
  <dcterms:created xsi:type="dcterms:W3CDTF">2018-01-10T06:42:00Z</dcterms:created>
  <dcterms:modified xsi:type="dcterms:W3CDTF">2018-01-14T05:51:00Z</dcterms:modified>
</cp:coreProperties>
</file>