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87993" w14:textId="1C5B2773" w:rsidR="00D15599" w:rsidRPr="00D15599" w:rsidRDefault="00D15599" w:rsidP="00D15599">
      <w:pPr>
        <w:jc w:val="center"/>
        <w:rPr>
          <w:rFonts w:ascii="Times New Roman" w:hAnsi="Times New Roman" w:cs="Times New Roman"/>
          <w:b/>
          <w:bCs/>
          <w:sz w:val="28"/>
          <w:szCs w:val="32"/>
        </w:rPr>
      </w:pPr>
      <w:r w:rsidRPr="00D15599">
        <w:rPr>
          <w:rFonts w:ascii="Times New Roman" w:hAnsi="Times New Roman" w:cs="Times New Roman"/>
          <w:b/>
          <w:bCs/>
          <w:sz w:val="28"/>
          <w:szCs w:val="32"/>
        </w:rPr>
        <w:t>ХӨВСГӨЛ: МОНГОЛЫН ХАМГИЙН ӨНДӨР БУГАН ЧУЛУУН ХӨШӨӨ</w:t>
      </w:r>
    </w:p>
    <w:p w14:paraId="79857BAA" w14:textId="3B0F97C7" w:rsidR="00D15599" w:rsidRPr="00D15599" w:rsidRDefault="00D15599" w:rsidP="00D15599">
      <w:pPr>
        <w:jc w:val="both"/>
        <w:rPr>
          <w:rFonts w:ascii="Times New Roman" w:hAnsi="Times New Roman" w:cs="Times New Roman"/>
          <w:sz w:val="28"/>
          <w:szCs w:val="32"/>
        </w:rPr>
      </w:pPr>
      <w:hyperlink r:id="rId4" w:history="1">
        <w:r w:rsidRPr="00D15599">
          <w:rPr>
            <w:rStyle w:val="Hyperlink"/>
            <w:rFonts w:ascii="Times New Roman" w:hAnsi="Times New Roman" w:cs="Times New Roman"/>
            <w:sz w:val="28"/>
            <w:szCs w:val="32"/>
          </w:rPr>
          <w:t>ОРОН НУТГИЙН МЭДЭЭ </w:t>
        </w:r>
      </w:hyperlink>
      <w:r w:rsidRPr="00D15599">
        <w:rPr>
          <w:rFonts w:ascii="Times New Roman" w:hAnsi="Times New Roman" w:cs="Times New Roman"/>
          <w:sz w:val="28"/>
          <w:szCs w:val="32"/>
        </w:rPr>
        <w:t>| </w:t>
      </w:r>
      <w:hyperlink r:id="rId5" w:history="1">
        <w:r w:rsidRPr="00D15599">
          <w:rPr>
            <w:rStyle w:val="Hyperlink"/>
            <w:rFonts w:ascii="Times New Roman" w:hAnsi="Times New Roman" w:cs="Times New Roman"/>
            <w:sz w:val="28"/>
            <w:szCs w:val="32"/>
          </w:rPr>
          <w:t>ХӨВСГӨЛ</w:t>
        </w:r>
      </w:hyperlink>
      <w:r>
        <w:rPr>
          <w:rFonts w:ascii="Times New Roman" w:hAnsi="Times New Roman" w:cs="Times New Roman"/>
          <w:sz w:val="28"/>
          <w:szCs w:val="32"/>
        </w:rPr>
        <w:t xml:space="preserve">                                      </w:t>
      </w:r>
      <w:hyperlink r:id="rId6" w:history="1">
        <w:r w:rsidRPr="00D15599">
          <w:rPr>
            <w:rStyle w:val="Hyperlink"/>
            <w:rFonts w:ascii="Times New Roman" w:hAnsi="Times New Roman" w:cs="Times New Roman"/>
            <w:sz w:val="28"/>
            <w:szCs w:val="32"/>
          </w:rPr>
          <w:t>Гантуяа.Б</w:t>
        </w:r>
      </w:hyperlink>
    </w:p>
    <w:p w14:paraId="66BBAE30" w14:textId="51DDEC2A" w:rsidR="00D15599" w:rsidRPr="00D15599" w:rsidRDefault="00D15599" w:rsidP="00D15599">
      <w:pPr>
        <w:jc w:val="both"/>
        <w:rPr>
          <w:rFonts w:ascii="Times New Roman" w:hAnsi="Times New Roman" w:cs="Times New Roman"/>
          <w:sz w:val="28"/>
          <w:szCs w:val="32"/>
        </w:rPr>
      </w:pPr>
      <w:r w:rsidRPr="00D15599">
        <w:rPr>
          <w:rFonts w:ascii="Times New Roman" w:hAnsi="Times New Roman" w:cs="Times New Roman"/>
          <w:sz w:val="28"/>
          <w:szCs w:val="32"/>
        </w:rPr>
        <w:drawing>
          <wp:anchor distT="0" distB="0" distL="114300" distR="114300" simplePos="0" relativeHeight="251659264" behindDoc="0" locked="0" layoutInCell="1" allowOverlap="1" wp14:anchorId="21C456BC" wp14:editId="3039F076">
            <wp:simplePos x="0" y="0"/>
            <wp:positionH relativeFrom="column">
              <wp:posOffset>0</wp:posOffset>
            </wp:positionH>
            <wp:positionV relativeFrom="paragraph">
              <wp:posOffset>335915</wp:posOffset>
            </wp:positionV>
            <wp:extent cx="6303645" cy="3514090"/>
            <wp:effectExtent l="0" t="0" r="1905" b="0"/>
            <wp:wrapSquare wrapText="bothSides"/>
            <wp:docPr id="2100878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3645" cy="3514090"/>
                    </a:xfrm>
                    <a:prstGeom prst="rect">
                      <a:avLst/>
                    </a:prstGeom>
                    <a:noFill/>
                    <a:ln>
                      <a:noFill/>
                    </a:ln>
                  </pic:spPr>
                </pic:pic>
              </a:graphicData>
            </a:graphic>
            <wp14:sizeRelH relativeFrom="margin">
              <wp14:pctWidth>0</wp14:pctWidth>
            </wp14:sizeRelH>
          </wp:anchor>
        </w:drawing>
      </w:r>
      <w:r w:rsidRPr="00D15599">
        <w:rPr>
          <w:rFonts w:ascii="Times New Roman" w:hAnsi="Times New Roman" w:cs="Times New Roman"/>
          <w:sz w:val="28"/>
          <w:szCs w:val="32"/>
        </w:rPr>
        <w:t>2022-10-06 16:13:07</w:t>
      </w:r>
    </w:p>
    <w:p w14:paraId="4FA4859D" w14:textId="77777777" w:rsidR="00C32CA5" w:rsidRDefault="00C32CA5" w:rsidP="00D15599">
      <w:pPr>
        <w:jc w:val="both"/>
        <w:rPr>
          <w:rFonts w:ascii="Times New Roman" w:hAnsi="Times New Roman" w:cs="Times New Roman"/>
          <w:b/>
          <w:bCs/>
          <w:sz w:val="28"/>
          <w:szCs w:val="32"/>
          <w:lang w:val="mn-MN"/>
        </w:rPr>
      </w:pPr>
    </w:p>
    <w:p w14:paraId="7712241B" w14:textId="549E1550" w:rsidR="00D15599" w:rsidRPr="00D15599" w:rsidRDefault="00D15599" w:rsidP="00D15599">
      <w:pPr>
        <w:jc w:val="both"/>
        <w:rPr>
          <w:rFonts w:ascii="Times New Roman" w:hAnsi="Times New Roman" w:cs="Times New Roman"/>
          <w:sz w:val="28"/>
          <w:szCs w:val="32"/>
        </w:rPr>
      </w:pPr>
      <w:r w:rsidRPr="00D15599">
        <w:rPr>
          <w:rFonts w:ascii="Times New Roman" w:hAnsi="Times New Roman" w:cs="Times New Roman"/>
          <w:sz w:val="28"/>
          <w:szCs w:val="32"/>
        </w:rPr>
        <w:drawing>
          <wp:anchor distT="0" distB="0" distL="114300" distR="114300" simplePos="0" relativeHeight="251658240" behindDoc="0" locked="0" layoutInCell="1" allowOverlap="1" wp14:anchorId="04402319" wp14:editId="14853063">
            <wp:simplePos x="0" y="0"/>
            <wp:positionH relativeFrom="column">
              <wp:posOffset>0</wp:posOffset>
            </wp:positionH>
            <wp:positionV relativeFrom="paragraph">
              <wp:posOffset>4763135</wp:posOffset>
            </wp:positionV>
            <wp:extent cx="6303645" cy="3339465"/>
            <wp:effectExtent l="0" t="0" r="1905" b="0"/>
            <wp:wrapSquare wrapText="bothSides"/>
            <wp:docPr id="1695240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3645" cy="3339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5599">
        <w:rPr>
          <w:rFonts w:ascii="Times New Roman" w:hAnsi="Times New Roman" w:cs="Times New Roman"/>
          <w:b/>
          <w:bCs/>
          <w:sz w:val="28"/>
          <w:szCs w:val="32"/>
          <w:lang w:val="mn-MN"/>
        </w:rPr>
        <w:t>Хөвсгөл /МОНЦАМЭ/. </w:t>
      </w:r>
      <w:r w:rsidRPr="00D15599">
        <w:rPr>
          <w:rFonts w:ascii="Times New Roman" w:hAnsi="Times New Roman" w:cs="Times New Roman"/>
          <w:sz w:val="28"/>
          <w:szCs w:val="32"/>
          <w:lang w:val="mn-MN"/>
        </w:rPr>
        <w:t>Монгол оронд 1240 гаруй буган хөшөө байдаг бөгөөд Хөвсгөл аймгийн Алаг-Эрдэнэ сумын нутагт Монголын хамгийн өндөр буган чулуун хөшөө байдаг. Тодруулбал аймгийн төвөөс 35 км зайд орших Эрхэл нуурын баруун талд Улаан толгой уулын бэлд таван буган хөшөө, ойр орчим нь 1-2 метр өндөр дөрвөлжин болон дугуй хиргисүүрүүд бий.</w:t>
      </w:r>
    </w:p>
    <w:p w14:paraId="13E08CA0" w14:textId="59AB038D" w:rsidR="00D15599" w:rsidRPr="00D15599" w:rsidRDefault="00D15599" w:rsidP="00D15599">
      <w:pPr>
        <w:jc w:val="both"/>
        <w:rPr>
          <w:rFonts w:ascii="Times New Roman" w:hAnsi="Times New Roman" w:cs="Times New Roman"/>
          <w:sz w:val="28"/>
          <w:szCs w:val="32"/>
        </w:rPr>
      </w:pPr>
      <w:r>
        <w:rPr>
          <w:rFonts w:ascii="Times New Roman" w:hAnsi="Times New Roman" w:cs="Times New Roman"/>
          <w:sz w:val="28"/>
          <w:szCs w:val="32"/>
          <w:lang w:val="mn-MN"/>
        </w:rPr>
        <w:lastRenderedPageBreak/>
        <w:t xml:space="preserve">   </w:t>
      </w:r>
      <w:r w:rsidRPr="00D15599">
        <w:rPr>
          <w:rFonts w:ascii="Times New Roman" w:hAnsi="Times New Roman" w:cs="Times New Roman"/>
          <w:sz w:val="28"/>
          <w:szCs w:val="32"/>
          <w:lang w:val="mn-MN"/>
        </w:rPr>
        <w:t>Энэхүү буган чулуун хөшөөний хоёр дахь нь 3.84 см өндөр бөгөөд 3000 орчим кг жинтэй, Монголын хамгийн өндөр буган чулуу гэдгийг судлаачид тогтоожээ. Энэхүү буган чулуун хөшөөний дээд талд нар, есөн ширхэг ташуу бөөрөнхий нүх хонхойлгон цохисон бугын дүрс тод дүрслэгдсэний дээр ойролцоо орших 4 буган чулуунаасаа хэмжээ, хийц урлалаараа өвөрмөц онцлогтой. </w:t>
      </w:r>
    </w:p>
    <w:p w14:paraId="287F8A5A" w14:textId="5F395BB5" w:rsidR="00D15599" w:rsidRPr="00D15599" w:rsidRDefault="00D15599" w:rsidP="00D15599">
      <w:pPr>
        <w:jc w:val="both"/>
        <w:rPr>
          <w:rFonts w:ascii="Times New Roman" w:hAnsi="Times New Roman" w:cs="Times New Roman"/>
          <w:sz w:val="28"/>
          <w:szCs w:val="32"/>
        </w:rPr>
      </w:pPr>
      <w:r w:rsidRPr="00D15599">
        <w:rPr>
          <w:rFonts w:ascii="Times New Roman" w:hAnsi="Times New Roman" w:cs="Times New Roman"/>
          <w:sz w:val="28"/>
          <w:szCs w:val="32"/>
        </w:rPr>
        <w:drawing>
          <wp:anchor distT="0" distB="0" distL="114300" distR="114300" simplePos="0" relativeHeight="251660288" behindDoc="0" locked="0" layoutInCell="1" allowOverlap="1" wp14:anchorId="03463D95" wp14:editId="792EB554">
            <wp:simplePos x="0" y="0"/>
            <wp:positionH relativeFrom="column">
              <wp:posOffset>0</wp:posOffset>
            </wp:positionH>
            <wp:positionV relativeFrom="paragraph">
              <wp:posOffset>232410</wp:posOffset>
            </wp:positionV>
            <wp:extent cx="6400800" cy="3782060"/>
            <wp:effectExtent l="0" t="0" r="0" b="8890"/>
            <wp:wrapSquare wrapText="bothSides"/>
            <wp:docPr id="606485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82060"/>
                    </a:xfrm>
                    <a:prstGeom prst="rect">
                      <a:avLst/>
                    </a:prstGeom>
                    <a:noFill/>
                    <a:ln>
                      <a:noFill/>
                    </a:ln>
                  </pic:spPr>
                </pic:pic>
              </a:graphicData>
            </a:graphic>
            <wp14:sizeRelH relativeFrom="margin">
              <wp14:pctWidth>0</wp14:pctWidth>
            </wp14:sizeRelH>
          </wp:anchor>
        </w:drawing>
      </w:r>
      <w:r w:rsidRPr="00D15599">
        <w:rPr>
          <w:rFonts w:ascii="Times New Roman" w:hAnsi="Times New Roman" w:cs="Times New Roman"/>
          <w:sz w:val="28"/>
          <w:szCs w:val="32"/>
          <w:lang w:val="mn-MN"/>
        </w:rPr>
        <w:br/>
      </w:r>
    </w:p>
    <w:p w14:paraId="3FEB6953" w14:textId="5B36DC6C" w:rsidR="00D15599" w:rsidRPr="00D15599" w:rsidRDefault="00D15599" w:rsidP="00D15599">
      <w:pPr>
        <w:jc w:val="both"/>
        <w:rPr>
          <w:rFonts w:ascii="Times New Roman" w:hAnsi="Times New Roman" w:cs="Times New Roman"/>
          <w:sz w:val="28"/>
          <w:szCs w:val="32"/>
        </w:rPr>
      </w:pPr>
    </w:p>
    <w:p w14:paraId="27448D93" w14:textId="77777777" w:rsidR="00D15599" w:rsidRPr="00D15599" w:rsidRDefault="00D15599" w:rsidP="00D15599">
      <w:pPr>
        <w:jc w:val="both"/>
        <w:rPr>
          <w:rFonts w:ascii="Times New Roman" w:hAnsi="Times New Roman" w:cs="Times New Roman"/>
          <w:sz w:val="28"/>
          <w:szCs w:val="32"/>
        </w:rPr>
      </w:pPr>
    </w:p>
    <w:sectPr w:rsidR="00D15599" w:rsidRPr="00D15599" w:rsidSect="00C32CA5">
      <w:pgSz w:w="11906" w:h="16838" w:code="9"/>
      <w:pgMar w:top="810" w:right="63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599"/>
    <w:rsid w:val="00934DC7"/>
    <w:rsid w:val="00C32CA5"/>
    <w:rsid w:val="00C858F8"/>
    <w:rsid w:val="00D15599"/>
  </w:rsids>
  <m:mathPr>
    <m:mathFont m:val="Cambria Math"/>
    <m:brkBin m:val="before"/>
    <m:brkBinSub m:val="--"/>
    <m:smallFrac m:val="0"/>
    <m:dispDef/>
    <m:lMargin m:val="0"/>
    <m:rMargin m:val="0"/>
    <m:defJc m:val="centerGroup"/>
    <m:wrapIndent m:val="1440"/>
    <m:intLim m:val="subSup"/>
    <m:naryLim m:val="undOvr"/>
  </m:mathPr>
  <w:themeFontLang w:val="en-US" w:bidi="mn-Mon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DC1F"/>
  <w15:chartTrackingRefBased/>
  <w15:docId w15:val="{CA8990E5-5BEC-4C2D-933C-7F1485563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mn-Mong-C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5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155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1559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15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59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1559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1559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15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599"/>
    <w:rPr>
      <w:rFonts w:eastAsiaTheme="majorEastAsia" w:cstheme="majorBidi"/>
      <w:color w:val="272727" w:themeColor="text1" w:themeTint="D8"/>
    </w:rPr>
  </w:style>
  <w:style w:type="paragraph" w:styleId="Title">
    <w:name w:val="Title"/>
    <w:basedOn w:val="Normal"/>
    <w:next w:val="Normal"/>
    <w:link w:val="TitleChar"/>
    <w:uiPriority w:val="10"/>
    <w:qFormat/>
    <w:rsid w:val="00D155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55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55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55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5599"/>
    <w:pPr>
      <w:spacing w:before="160"/>
      <w:jc w:val="center"/>
    </w:pPr>
    <w:rPr>
      <w:i/>
      <w:iCs/>
      <w:color w:val="404040" w:themeColor="text1" w:themeTint="BF"/>
    </w:rPr>
  </w:style>
  <w:style w:type="character" w:customStyle="1" w:styleId="QuoteChar">
    <w:name w:val="Quote Char"/>
    <w:basedOn w:val="DefaultParagraphFont"/>
    <w:link w:val="Quote"/>
    <w:uiPriority w:val="29"/>
    <w:rsid w:val="00D15599"/>
    <w:rPr>
      <w:i/>
      <w:iCs/>
      <w:color w:val="404040" w:themeColor="text1" w:themeTint="BF"/>
    </w:rPr>
  </w:style>
  <w:style w:type="paragraph" w:styleId="ListParagraph">
    <w:name w:val="List Paragraph"/>
    <w:basedOn w:val="Normal"/>
    <w:uiPriority w:val="34"/>
    <w:qFormat/>
    <w:rsid w:val="00D15599"/>
    <w:pPr>
      <w:ind w:left="720"/>
      <w:contextualSpacing/>
    </w:pPr>
  </w:style>
  <w:style w:type="character" w:styleId="IntenseEmphasis">
    <w:name w:val="Intense Emphasis"/>
    <w:basedOn w:val="DefaultParagraphFont"/>
    <w:uiPriority w:val="21"/>
    <w:qFormat/>
    <w:rsid w:val="00D15599"/>
    <w:rPr>
      <w:i/>
      <w:iCs/>
      <w:color w:val="0F4761" w:themeColor="accent1" w:themeShade="BF"/>
    </w:rPr>
  </w:style>
  <w:style w:type="paragraph" w:styleId="IntenseQuote">
    <w:name w:val="Intense Quote"/>
    <w:basedOn w:val="Normal"/>
    <w:next w:val="Normal"/>
    <w:link w:val="IntenseQuoteChar"/>
    <w:uiPriority w:val="30"/>
    <w:qFormat/>
    <w:rsid w:val="00D1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599"/>
    <w:rPr>
      <w:i/>
      <w:iCs/>
      <w:color w:val="0F4761" w:themeColor="accent1" w:themeShade="BF"/>
    </w:rPr>
  </w:style>
  <w:style w:type="character" w:styleId="IntenseReference">
    <w:name w:val="Intense Reference"/>
    <w:basedOn w:val="DefaultParagraphFont"/>
    <w:uiPriority w:val="32"/>
    <w:qFormat/>
    <w:rsid w:val="00D15599"/>
    <w:rPr>
      <w:b/>
      <w:bCs/>
      <w:smallCaps/>
      <w:color w:val="0F4761" w:themeColor="accent1" w:themeShade="BF"/>
      <w:spacing w:val="5"/>
    </w:rPr>
  </w:style>
  <w:style w:type="character" w:styleId="Hyperlink">
    <w:name w:val="Hyperlink"/>
    <w:basedOn w:val="DefaultParagraphFont"/>
    <w:uiPriority w:val="99"/>
    <w:unhideWhenUsed/>
    <w:rsid w:val="00D15599"/>
    <w:rPr>
      <w:color w:val="467886" w:themeColor="hyperlink"/>
      <w:u w:val="single"/>
    </w:rPr>
  </w:style>
  <w:style w:type="character" w:styleId="UnresolvedMention">
    <w:name w:val="Unresolved Mention"/>
    <w:basedOn w:val="DefaultParagraphFont"/>
    <w:uiPriority w:val="99"/>
    <w:semiHidden/>
    <w:unhideWhenUsed/>
    <w:rsid w:val="00D15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ntsame.mn/mn/author/125" TargetMode="External"/><Relationship Id="rId11" Type="http://schemas.openxmlformats.org/officeDocument/2006/relationships/theme" Target="theme/theme1.xml"/><Relationship Id="rId5" Type="http://schemas.openxmlformats.org/officeDocument/2006/relationships/hyperlink" Target="https://montsame.mn/mn/more/55" TargetMode="External"/><Relationship Id="rId10" Type="http://schemas.openxmlformats.org/officeDocument/2006/relationships/fontTable" Target="fontTable.xml"/><Relationship Id="rId4" Type="http://schemas.openxmlformats.org/officeDocument/2006/relationships/hyperlink" Target="https://montsame.mn/mn/more/25"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cp:lastPrinted>2026-04-29T01:49:00Z</cp:lastPrinted>
  <dcterms:created xsi:type="dcterms:W3CDTF">2026-04-29T01:45:00Z</dcterms:created>
  <dcterms:modified xsi:type="dcterms:W3CDTF">2026-04-29T11:05:00Z</dcterms:modified>
</cp:coreProperties>
</file>