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left"/>
        <w:rPr>
          <w:rFonts w:hint="default"/>
          <w:lang/>
        </w:rPr>
      </w:pPr>
      <w:r>
        <w:rPr>
          <w:rFonts w:hint="default"/>
          <w:lang/>
        </w:rPr>
        <w:t>Glossary</w:t>
      </w:r>
    </w:p>
    <w:p>
      <w:pPr>
        <w:numPr>
          <w:ilvl w:val="0"/>
          <w:numId w:val="1"/>
        </w:numPr>
        <w:ind w:left="425" w:leftChars="0" w:hanging="425" w:firstLineChars="0"/>
        <w:rPr>
          <w:rFonts w:hint="default"/>
          <w:lang/>
        </w:rPr>
      </w:pPr>
      <w:r>
        <w:rPr>
          <w:rFonts w:hint="default"/>
          <w:lang/>
        </w:rPr>
        <w:t>Deposition is the geological process in which sediments, soil and rocks are added to a landform or landmass.</w:t>
      </w:r>
    </w:p>
    <w:p>
      <w:pPr>
        <w:numPr>
          <w:ilvl w:val="0"/>
          <w:numId w:val="1"/>
        </w:numPr>
        <w:ind w:left="425" w:leftChars="0" w:hanging="425" w:firstLineChars="0"/>
        <w:rPr>
          <w:rFonts w:hint="default"/>
          <w:lang/>
        </w:rPr>
      </w:pPr>
      <w:r>
        <w:rPr>
          <w:rFonts w:hint="default"/>
          <w:lang/>
        </w:rPr>
        <w:t>Immission an amount, measured in different units, of a polluting substance present at a given time.</w:t>
      </w:r>
    </w:p>
    <w:p>
      <w:pPr>
        <w:numPr>
          <w:ilvl w:val="0"/>
          <w:numId w:val="1"/>
        </w:numPr>
        <w:ind w:left="425" w:leftChars="0" w:hanging="425" w:firstLineChars="0"/>
        <w:rPr>
          <w:rFonts w:hint="default"/>
          <w:lang/>
        </w:rPr>
      </w:pPr>
      <w:r>
        <w:rPr>
          <w:rFonts w:hint="default"/>
          <w:lang/>
        </w:rPr>
        <w:t>Emission with the ability to affect the atmosphere, water or soil interchangeably.</w:t>
      </w:r>
    </w:p>
    <w:p>
      <w:pPr>
        <w:numPr>
          <w:ilvl w:val="0"/>
          <w:numId w:val="1"/>
        </w:numPr>
        <w:ind w:left="425" w:leftChars="0" w:hanging="425" w:firstLineChars="0"/>
        <w:rPr>
          <w:rFonts w:hint="default"/>
          <w:lang/>
        </w:rPr>
      </w:pPr>
      <w:r>
        <w:rPr>
          <w:rFonts w:hint="default"/>
          <w:lang/>
        </w:rPr>
        <w:t>Primary pollutants a primary pollutant is an air pollutant emitted directly from a source. A secondary pollutant is not directly emitted as such, but forms when other pollutants (primary pollutants) react in the atmosphere.</w:t>
      </w:r>
    </w:p>
    <w:p>
      <w:pPr>
        <w:numPr>
          <w:ilvl w:val="0"/>
          <w:numId w:val="1"/>
        </w:numPr>
        <w:ind w:left="425" w:leftChars="0" w:hanging="425" w:firstLineChars="0"/>
        <w:rPr>
          <w:rFonts w:hint="default"/>
          <w:lang/>
        </w:rPr>
      </w:pPr>
      <w:r>
        <w:rPr>
          <w:rFonts w:hint="default"/>
          <w:lang/>
        </w:rPr>
        <w:t>Secondary pollutants: are pollutants which form in the atmosphere. These pollutants are not emitted directly from a source (like vehicles or power plants).</w:t>
      </w:r>
    </w:p>
    <w:p>
      <w:pPr>
        <w:numPr>
          <w:ilvl w:val="0"/>
          <w:numId w:val="1"/>
        </w:numPr>
        <w:ind w:left="425" w:leftChars="0" w:hanging="425" w:firstLineChars="0"/>
        <w:rPr>
          <w:rFonts w:hint="default"/>
          <w:lang/>
        </w:rPr>
      </w:pPr>
      <w:r>
        <w:rPr>
          <w:rFonts w:hint="default"/>
          <w:lang/>
        </w:rPr>
        <w:t>Criterion pollutants: The Clean Air Act requires EPA to set National Ambient Air Quality Standards (NAAQS) for six common air pollutants (also known as "criteria air pollutants").</w:t>
      </w:r>
    </w:p>
    <w:p>
      <w:pPr>
        <w:numPr>
          <w:ilvl w:val="0"/>
          <w:numId w:val="1"/>
        </w:numPr>
        <w:ind w:left="425" w:leftChars="0" w:hanging="425" w:firstLineChars="0"/>
        <w:rPr>
          <w:rFonts w:hint="default"/>
          <w:lang/>
        </w:rPr>
      </w:pPr>
      <w:r>
        <w:rPr>
          <w:rFonts w:hint="default"/>
          <w:lang/>
        </w:rPr>
        <w:t>Toxic pollutants: air pollutants cause or are suspected of causing cancer, birth defects, or other serious harms.</w:t>
      </w:r>
    </w:p>
    <w:p>
      <w:pPr>
        <w:numPr>
          <w:ilvl w:val="0"/>
          <w:numId w:val="1"/>
        </w:numPr>
        <w:ind w:left="425" w:leftChars="0" w:hanging="425" w:firstLineChars="0"/>
        <w:rPr>
          <w:rFonts w:hint="default"/>
          <w:lang/>
        </w:rPr>
      </w:pPr>
      <w:r>
        <w:rPr>
          <w:rFonts w:hint="default"/>
          <w:lang/>
        </w:rPr>
        <w:t>Bioaccumulation: En toxicología, bioacumulación es el proceso de acumulación de sustancias químicas en organismos vivos de forma que estos alcanzan concentraciones más elevadas que las concentraciones en su medio o en los alimentos.</w:t>
      </w:r>
    </w:p>
    <w:p>
      <w:pPr>
        <w:numPr>
          <w:ilvl w:val="0"/>
          <w:numId w:val="1"/>
        </w:numPr>
        <w:ind w:left="425" w:leftChars="0" w:hanging="425" w:firstLineChars="0"/>
        <w:rPr>
          <w:rFonts w:hint="default"/>
          <w:lang/>
        </w:rPr>
      </w:pPr>
      <w:r>
        <w:rPr>
          <w:rFonts w:hint="default"/>
          <w:lang/>
        </w:rPr>
        <w:t>Suspended particulate matter:  (SPM) are finely divided solids or liquids that may be dispersed through the air from combustion processes, industrial activities or natural sources.</w:t>
      </w:r>
    </w:p>
    <w:p>
      <w:pPr>
        <w:numPr>
          <w:ilvl w:val="0"/>
          <w:numId w:val="1"/>
        </w:numPr>
        <w:ind w:left="425" w:leftChars="0" w:hanging="425" w:firstLineChars="0"/>
        <w:rPr>
          <w:rFonts w:hint="default"/>
          <w:lang/>
        </w:rPr>
      </w:pPr>
      <w:r>
        <w:rPr>
          <w:rFonts w:hint="default"/>
          <w:lang/>
        </w:rPr>
        <w:t>Volatile: evaporating rapidly; passing off readily in the form of vapor: Acetone is a volatile solvent. tending or threatening to break out into open violence; explosive: a volatile political situation.</w:t>
      </w:r>
    </w:p>
    <w:p>
      <w:pPr>
        <w:numPr>
          <w:ilvl w:val="0"/>
          <w:numId w:val="1"/>
        </w:numPr>
        <w:ind w:left="425" w:leftChars="0" w:hanging="425" w:firstLineChars="0"/>
        <w:rPr>
          <w:rFonts w:hint="default"/>
          <w:lang/>
        </w:rPr>
      </w:pPr>
      <w:r>
        <w:rPr>
          <w:rFonts w:hint="default"/>
          <w:lang/>
        </w:rPr>
        <w:t>VOC: Volatile organic compound (VOC) are organic chemicals that have a high vapour pressure at room temperature.</w:t>
      </w:r>
    </w:p>
    <w:p>
      <w:pPr>
        <w:numPr>
          <w:ilvl w:val="0"/>
          <w:numId w:val="1"/>
        </w:numPr>
        <w:ind w:left="425" w:leftChars="0" w:hanging="425" w:firstLineChars="0"/>
        <w:rPr>
          <w:rFonts w:hint="default"/>
          <w:lang/>
        </w:rPr>
      </w:pPr>
      <w:r>
        <w:rPr>
          <w:rFonts w:hint="default"/>
          <w:lang/>
        </w:rPr>
        <w:t>Harmfull Effects: Something that is harmful has a bad effect on something else, especially on a person's health.</w:t>
      </w:r>
    </w:p>
    <w:p>
      <w:pPr>
        <w:numPr>
          <w:ilvl w:val="0"/>
          <w:numId w:val="1"/>
        </w:numPr>
        <w:ind w:left="425" w:leftChars="0" w:hanging="425" w:firstLineChars="0"/>
        <w:rPr>
          <w:rFonts w:hint="default"/>
          <w:lang/>
        </w:rPr>
      </w:pPr>
      <w:r>
        <w:rPr>
          <w:rFonts w:hint="default"/>
          <w:lang/>
        </w:rPr>
        <w:t>Water pollutants: Water pollutants include contamination due to domestic wastes, insecticides and herbicides, food processing waste, pollutants from livestock operations, volatile organic compounds (VOCs), heavy metals, chemical waste, and others.</w:t>
      </w:r>
    </w:p>
    <w:p>
      <w:pPr>
        <w:numPr>
          <w:ilvl w:val="0"/>
          <w:numId w:val="1"/>
        </w:numPr>
        <w:ind w:left="425" w:leftChars="0" w:hanging="425" w:firstLineChars="0"/>
        <w:rPr>
          <w:rFonts w:hint="default"/>
          <w:lang/>
        </w:rPr>
      </w:pPr>
      <w:r>
        <w:rPr>
          <w:rFonts w:hint="default"/>
          <w:lang/>
        </w:rPr>
        <w:t>Reservoirs:  place where something is kept in store: such as. a : an artificial lake where water is collected and kept in quantity for use.</w:t>
      </w:r>
    </w:p>
    <w:p>
      <w:pPr>
        <w:numPr>
          <w:ilvl w:val="0"/>
          <w:numId w:val="1"/>
        </w:numPr>
        <w:ind w:left="425" w:leftChars="0" w:hanging="425" w:firstLineChars="0"/>
        <w:rPr>
          <w:rFonts w:hint="default"/>
          <w:lang/>
        </w:rPr>
      </w:pPr>
      <w:r>
        <w:rPr>
          <w:rFonts w:hint="default"/>
          <w:lang/>
        </w:rPr>
        <w:t>Pesticides: Pesticide law defines a “pesticide” (with certain minor exceptions) as: Any substance or mixture of substances intended for preventing, destroying, repelling, or mitigating any pest.</w:t>
      </w:r>
    </w:p>
    <w:p>
      <w:pPr>
        <w:numPr>
          <w:ilvl w:val="0"/>
          <w:numId w:val="1"/>
        </w:numPr>
        <w:ind w:left="425" w:leftChars="0" w:hanging="425" w:firstLineChars="0"/>
        <w:rPr>
          <w:rFonts w:hint="default"/>
          <w:lang/>
        </w:rPr>
      </w:pPr>
      <w:r>
        <w:rPr>
          <w:rFonts w:hint="default"/>
          <w:lang/>
        </w:rPr>
        <w:t>Eutrophication: Eutrophication, the gradual increase in the concentration of phosphorus, nitrogen, and other plant nutrients in an aging aquatic ecosystem such as a lake.</w:t>
      </w:r>
    </w:p>
    <w:p>
      <w:pPr>
        <w:numPr>
          <w:ilvl w:val="0"/>
          <w:numId w:val="1"/>
        </w:numPr>
        <w:ind w:left="425" w:leftChars="0" w:hanging="425" w:firstLineChars="0"/>
        <w:rPr>
          <w:rFonts w:hint="default"/>
          <w:lang/>
        </w:rPr>
      </w:pPr>
      <w:r>
        <w:rPr>
          <w:rFonts w:hint="default"/>
          <w:lang/>
        </w:rPr>
        <w:t>Groundwater: Most groundwater originates as meteoric water from precipitation in the form of rain or snow. If it is not lost by evaporation, transpiration or to stream runoff, water from these sources may infiltrate into the ground.</w:t>
      </w:r>
    </w:p>
    <w:p>
      <w:pPr>
        <w:numPr>
          <w:ilvl w:val="0"/>
          <w:numId w:val="1"/>
        </w:numPr>
        <w:ind w:left="425" w:leftChars="0" w:hanging="425" w:firstLineChars="0"/>
        <w:rPr>
          <w:rFonts w:hint="default"/>
          <w:lang/>
        </w:rPr>
      </w:pPr>
      <w:r>
        <w:rPr>
          <w:rFonts w:hint="default"/>
          <w:lang/>
        </w:rPr>
        <w:t>Urban sprawl: Urban sprawl, also called sprawl or suburban sprawl, the rapid expansion of the geographic extent of cities and towns, often characterized by low-density residential housing.</w:t>
      </w:r>
    </w:p>
    <w:p>
      <w:pPr>
        <w:numPr>
          <w:ilvl w:val="0"/>
          <w:numId w:val="1"/>
        </w:numPr>
        <w:ind w:left="425" w:leftChars="0" w:hanging="425" w:firstLineChars="0"/>
        <w:rPr>
          <w:rFonts w:hint="default"/>
          <w:lang/>
        </w:rPr>
      </w:pPr>
      <w:r>
        <w:rPr>
          <w:rFonts w:hint="default"/>
          <w:lang/>
        </w:rPr>
        <w:t>Red tides: Red tide is a common name for a phenomenon known as an algal bloom (large concentrations of aquatic microorganisms) when it is caused by a few species of dinoflagellates and the bloom takes on a red or brown color.</w:t>
      </w:r>
    </w:p>
    <w:p>
      <w:pPr>
        <w:numPr>
          <w:ilvl w:val="0"/>
          <w:numId w:val="1"/>
        </w:numPr>
        <w:ind w:left="425" w:leftChars="0" w:hanging="425" w:firstLineChars="0"/>
        <w:rPr>
          <w:rFonts w:hint="default"/>
          <w:lang/>
        </w:rPr>
      </w:pPr>
      <w:r>
        <w:rPr>
          <w:rFonts w:hint="default"/>
          <w:lang/>
        </w:rPr>
        <w:t>Toxic sediments: Sediment toxicity is a measure of the negative impact of contaminated sediments on aquatic organisms.</w:t>
      </w:r>
    </w:p>
    <w:p>
      <w:pPr>
        <w:numPr>
          <w:numId w:val="0"/>
        </w:numPr>
        <w:rPr>
          <w:rFonts w:hint="default"/>
          <w:lang/>
        </w:rPr>
      </w:pPr>
    </w:p>
    <w:p>
      <w:pPr>
        <w:pStyle w:val="2"/>
        <w:bidi w:val="0"/>
        <w:rPr>
          <w:rFonts w:hint="default"/>
          <w:lang/>
        </w:rPr>
      </w:pPr>
      <w:r>
        <w:rPr>
          <w:rFonts w:hint="default"/>
          <w:lang/>
        </w:rPr>
        <w:t>References</w:t>
      </w:r>
      <w:bookmarkStart w:id="0" w:name="_GoBack"/>
      <w:bookmarkEnd w:id="0"/>
    </w:p>
    <w:p>
      <w:pPr>
        <w:numPr>
          <w:numId w:val="0"/>
        </w:numPr>
        <w:rPr>
          <w:rFonts w:hint="default"/>
          <w:lang/>
        </w:rPr>
      </w:pPr>
      <w:r>
        <w:rPr>
          <w:rFonts w:hint="default"/>
          <w:lang/>
        </w:rPr>
        <w:t xml:space="preserve">Colbert, S. (2016). Sediment Toxicity. SpringerLink. </w:t>
      </w:r>
      <w:r>
        <w:rPr>
          <w:rFonts w:hint="default"/>
          <w:lang/>
        </w:rPr>
        <w:fldChar w:fldCharType="begin"/>
      </w:r>
      <w:r>
        <w:rPr>
          <w:rFonts w:hint="default"/>
          <w:lang/>
        </w:rPr>
        <w:instrText xml:space="preserve"> HYPERLINK "https://link.springer.com/referenceworkentry/10.1007/978-94-017-8801-4_36#:%7E:text=Definition,contaminated%20sediments%20on%20aquatic%20organisms." </w:instrText>
      </w:r>
      <w:r>
        <w:rPr>
          <w:rFonts w:hint="default"/>
          <w:lang/>
        </w:rPr>
        <w:fldChar w:fldCharType="separate"/>
      </w:r>
      <w:r>
        <w:rPr>
          <w:rStyle w:val="8"/>
          <w:rFonts w:hint="default"/>
          <w:lang/>
        </w:rPr>
        <w:t>https://link.springer.com/referenceworkentry/10.1007/978-94-017-8801-4_36#:%7E:text=Definition,contaminated%20sediments%20on%20aquatic%20organisms.</w:t>
      </w:r>
      <w:r>
        <w:rPr>
          <w:rFonts w:hint="default"/>
          <w:lang/>
        </w:rPr>
        <w:fldChar w:fldCharType="end"/>
      </w:r>
    </w:p>
    <w:p>
      <w:pPr>
        <w:numPr>
          <w:numId w:val="0"/>
        </w:numPr>
        <w:rPr>
          <w:rFonts w:hint="default"/>
          <w:lang/>
        </w:rPr>
      </w:pPr>
    </w:p>
    <w:p>
      <w:pPr>
        <w:numPr>
          <w:numId w:val="0"/>
        </w:numPr>
        <w:rPr>
          <w:rFonts w:hint="default"/>
          <w:lang/>
        </w:rPr>
      </w:pPr>
      <w:r>
        <w:rPr>
          <w:rFonts w:hint="default"/>
          <w:lang/>
        </w:rPr>
        <w:t xml:space="preserve">Criteria Air Pollutants. (2020, November 17). US EPA. </w:t>
      </w:r>
      <w:r>
        <w:rPr>
          <w:rFonts w:hint="default"/>
          <w:lang/>
        </w:rPr>
        <w:fldChar w:fldCharType="begin"/>
      </w:r>
      <w:r>
        <w:rPr>
          <w:rFonts w:hint="default"/>
          <w:lang/>
        </w:rPr>
        <w:instrText xml:space="preserve"> HYPERLINK "https://www.epa.gov/criteria-air-pollutants" </w:instrText>
      </w:r>
      <w:r>
        <w:rPr>
          <w:rFonts w:hint="default"/>
          <w:lang/>
        </w:rPr>
        <w:fldChar w:fldCharType="separate"/>
      </w:r>
      <w:r>
        <w:rPr>
          <w:rStyle w:val="8"/>
          <w:rFonts w:hint="default"/>
          <w:lang/>
        </w:rPr>
        <w:t>https://www.epa.gov/criteria-air-pollutants</w:t>
      </w:r>
      <w:r>
        <w:rPr>
          <w:rFonts w:hint="default"/>
          <w:lang/>
        </w:rPr>
        <w:fldChar w:fldCharType="end"/>
      </w:r>
    </w:p>
    <w:p>
      <w:pPr>
        <w:numPr>
          <w:numId w:val="0"/>
        </w:numPr>
        <w:rPr>
          <w:rFonts w:hint="default"/>
          <w:lang/>
        </w:rPr>
      </w:pPr>
    </w:p>
    <w:p>
      <w:pPr>
        <w:numPr>
          <w:numId w:val="0"/>
        </w:numPr>
        <w:rPr>
          <w:rFonts w:hint="default"/>
          <w:lang/>
        </w:rPr>
      </w:pPr>
      <w:r>
        <w:rPr>
          <w:rFonts w:hint="default"/>
          <w:lang/>
        </w:rPr>
        <w:t xml:space="preserve">Immission vs emission: what are their differences? (2020, March 9). Envira IOT. </w:t>
      </w:r>
      <w:r>
        <w:rPr>
          <w:rFonts w:hint="default"/>
          <w:lang/>
        </w:rPr>
        <w:fldChar w:fldCharType="begin"/>
      </w:r>
      <w:r>
        <w:rPr>
          <w:rFonts w:hint="default"/>
          <w:lang/>
        </w:rPr>
        <w:instrText xml:space="preserve"> HYPERLINK "https://enviraiot.com/immission-vs-emission-what-are-their-differences/" </w:instrText>
      </w:r>
      <w:r>
        <w:rPr>
          <w:rFonts w:hint="default"/>
          <w:lang/>
        </w:rPr>
        <w:fldChar w:fldCharType="separate"/>
      </w:r>
      <w:r>
        <w:rPr>
          <w:rStyle w:val="8"/>
          <w:rFonts w:hint="default"/>
          <w:lang/>
        </w:rPr>
        <w:t>https://enviraiot.com/immission-vs-emission-what-are-their-differences/</w:t>
      </w:r>
      <w:r>
        <w:rPr>
          <w:rFonts w:hint="default"/>
          <w:lang/>
        </w:rPr>
        <w:fldChar w:fldCharType="end"/>
      </w:r>
    </w:p>
    <w:p>
      <w:pPr>
        <w:numPr>
          <w:numId w:val="0"/>
        </w:numPr>
        <w:rPr>
          <w:rFonts w:hint="default"/>
          <w:lang/>
        </w:rPr>
      </w:pPr>
    </w:p>
    <w:p>
      <w:pPr>
        <w:numPr>
          <w:numId w:val="0"/>
        </w:numPr>
        <w:rPr>
          <w:rFonts w:hint="default"/>
          <w:lang/>
        </w:rPr>
      </w:pPr>
      <w:r>
        <w:rPr>
          <w:rFonts w:hint="default"/>
          <w:lang/>
        </w:rPr>
        <w:t xml:space="preserve">Toxic Air Pollutants. (n.d.). Lung. </w:t>
      </w:r>
      <w:r>
        <w:rPr>
          <w:rFonts w:hint="default"/>
          <w:lang/>
        </w:rPr>
        <w:fldChar w:fldCharType="begin"/>
      </w:r>
      <w:r>
        <w:rPr>
          <w:rFonts w:hint="default"/>
          <w:lang/>
        </w:rPr>
        <w:instrText xml:space="preserve"> HYPERLINK "https://www.lung.org/clean-air/outdoors/what-makes-air-unhealthy/toxic-air-pollutants#:%7E:text=Toxic,%20or%20hazardous,%20air%20pollutants,cadmium,%20mercury,%20and%20chromium." </w:instrText>
      </w:r>
      <w:r>
        <w:rPr>
          <w:rFonts w:hint="default"/>
          <w:lang/>
        </w:rPr>
        <w:fldChar w:fldCharType="separate"/>
      </w:r>
      <w:r>
        <w:rPr>
          <w:rStyle w:val="8"/>
          <w:rFonts w:hint="default"/>
          <w:lang/>
        </w:rPr>
        <w:t>https://www.lung.org/clean-air/outdoors/what-makes-air-unhealthy/toxic-air-pollutants#:%7E:text=Toxic,%20or%20hazardous,%20air%20pollutants,cadmium,%20mercury,%20and%20chromium.</w:t>
      </w:r>
      <w:r>
        <w:rPr>
          <w:rFonts w:hint="default"/>
          <w:lang/>
        </w:rPr>
        <w:fldChar w:fldCharType="end"/>
      </w:r>
    </w:p>
    <w:p>
      <w:pPr>
        <w:numPr>
          <w:numId w:val="0"/>
        </w:numPr>
        <w:rPr>
          <w:rFonts w:hint="default"/>
          <w:lang/>
        </w:rPr>
      </w:pPr>
    </w:p>
    <w:p>
      <w:pPr>
        <w:numPr>
          <w:numId w:val="0"/>
        </w:numPr>
        <w:rPr>
          <w:rFonts w:hint="default"/>
          <w:lang/>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lArabiy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Calibri Light">
    <w:altName w:val="DejaVu Sans"/>
    <w:panose1 w:val="00000000000000000000"/>
    <w:charset w:val="00"/>
    <w:family w:val="auto"/>
    <w:pitch w:val="default"/>
    <w:sig w:usb0="00000000" w:usb1="00000000" w:usb2="00000000" w:usb3="00000000" w:csb0="00000000" w:csb1="00000000"/>
  </w:font>
  <w:font w:name="AlHor">
    <w:panose1 w:val="02060603050605020204"/>
    <w:charset w:val="00"/>
    <w:family w:val="auto"/>
    <w:pitch w:val="default"/>
    <w:sig w:usb0="A000200F" w:usb1="C0000000" w:usb2="00000008" w:usb3="00000000" w:csb0="000000D3" w:csb1="00000000"/>
  </w:font>
  <w:font w:name="C">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C059">
    <w:panose1 w:val="00000000000000000000"/>
    <w:charset w:val="00"/>
    <w:family w:val="auto"/>
    <w:pitch w:val="default"/>
    <w:sig w:usb0="00000000" w:usb1="00000000" w:usb2="00000000" w:usb3="00000000" w:csb0="00000000" w:csb1="00000000"/>
  </w:font>
  <w:font w:name="Ca">
    <w:altName w:val="URW Bookman"/>
    <w:panose1 w:val="00000000000000000000"/>
    <w:charset w:val="00"/>
    <w:family w:val="auto"/>
    <w:pitch w:val="default"/>
    <w:sig w:usb0="00000000" w:usb1="00000000" w:usb2="00000000" w:usb3="00000000" w:csb0="00000000" w:csb1="00000000"/>
  </w:font>
  <w:font w:name="Cal">
    <w:altName w:val="URW Bookman"/>
    <w:panose1 w:val="00000000000000000000"/>
    <w:charset w:val="00"/>
    <w:family w:val="auto"/>
    <w:pitch w:val="default"/>
    <w:sig w:usb0="00000000" w:usb1="00000000" w:usb2="00000000" w:usb3="00000000" w:csb0="00000000" w:csb1="00000000"/>
  </w:font>
  <w:font w:name="Cali">
    <w:altName w:val="URW Bookman"/>
    <w:panose1 w:val="00000000000000000000"/>
    <w:charset w:val="00"/>
    <w:family w:val="auto"/>
    <w:pitch w:val="default"/>
    <w:sig w:usb0="00000000" w:usb1="00000000" w:usb2="00000000" w:usb3="00000000" w:csb0="00000000" w:csb1="00000000"/>
  </w:font>
  <w:font w:name="Calib">
    <w:altName w:val="URW Bookman"/>
    <w:panose1 w:val="00000000000000000000"/>
    <w:charset w:val="00"/>
    <w:family w:val="auto"/>
    <w:pitch w:val="default"/>
    <w:sig w:usb0="00000000" w:usb1="00000000" w:usb2="00000000" w:usb3="00000000" w:csb0="00000000" w:csb1="00000000"/>
  </w:font>
  <w:font w:name="Calibr">
    <w:altName w:val="URW Bookman"/>
    <w:panose1 w:val="00000000000000000000"/>
    <w:charset w:val="00"/>
    <w:family w:val="auto"/>
    <w:pitch w:val="default"/>
    <w:sig w:usb0="00000000" w:usb1="00000000" w:usb2="00000000" w:usb3="00000000" w:csb0="00000000" w:csb1="00000000"/>
  </w:font>
  <w:font w:name="Calibry">
    <w:altName w:val="URW Bookman"/>
    <w:panose1 w:val="00000000000000000000"/>
    <w:charset w:val="00"/>
    <w:family w:val="auto"/>
    <w:pitch w:val="default"/>
    <w:sig w:usb0="00000000" w:usb1="00000000" w:usb2="00000000" w:usb3="00000000" w:csb0="00000000" w:csb1="00000000"/>
  </w:font>
  <w:font w:name="CalibryL">
    <w:altName w:val="URW Bookman"/>
    <w:panose1 w:val="00000000000000000000"/>
    <w:charset w:val="00"/>
    <w:family w:val="auto"/>
    <w:pitch w:val="default"/>
    <w:sig w:usb0="00000000" w:usb1="00000000" w:usb2="00000000" w:usb3="00000000" w:csb0="00000000" w:csb1="00000000"/>
  </w:font>
  <w:font w:name="CalibryLi">
    <w:altName w:val="URW Bookman"/>
    <w:panose1 w:val="00000000000000000000"/>
    <w:charset w:val="00"/>
    <w:family w:val="auto"/>
    <w:pitch w:val="default"/>
    <w:sig w:usb0="00000000" w:usb1="00000000" w:usb2="00000000" w:usb3="00000000" w:csb0="00000000" w:csb1="00000000"/>
  </w:font>
  <w:font w:name="CalibryLig">
    <w:altName w:val="URW Bookman"/>
    <w:panose1 w:val="00000000000000000000"/>
    <w:charset w:val="00"/>
    <w:family w:val="auto"/>
    <w:pitch w:val="default"/>
    <w:sig w:usb0="00000000" w:usb1="00000000" w:usb2="00000000" w:usb3="00000000" w:csb0="00000000" w:csb1="00000000"/>
  </w:font>
  <w:font w:name="CalibryLigh">
    <w:altName w:val="URW Bookman"/>
    <w:panose1 w:val="00000000000000000000"/>
    <w:charset w:val="00"/>
    <w:family w:val="auto"/>
    <w:pitch w:val="default"/>
    <w:sig w:usb0="00000000" w:usb1="00000000" w:usb2="00000000" w:usb3="00000000" w:csb0="00000000" w:csb1="00000000"/>
  </w:font>
  <w:font w:name="CalibryLight">
    <w:altName w:val="URW Bookman"/>
    <w:panose1 w:val="00000000000000000000"/>
    <w:charset w:val="00"/>
    <w:family w:val="auto"/>
    <w:pitch w:val="default"/>
    <w:sig w:usb0="00000000" w:usb1="00000000" w:usb2="00000000" w:usb3="00000000" w:csb0="00000000" w:csb1="00000000"/>
  </w:font>
  <w:font w:name="Calibry Light">
    <w:altName w:val="URW Bookman"/>
    <w:panose1 w:val="00000000000000000000"/>
    <w:charset w:val="00"/>
    <w:family w:val="auto"/>
    <w:pitch w:val="default"/>
    <w:sig w:usb0="00000000" w:usb1="00000000" w:usb2="00000000" w:usb3="00000000" w:csb0="00000000" w:csb1="00000000"/>
  </w:font>
  <w:font w:name="Fira Sans">
    <w:panose1 w:val="020B0603050000020004"/>
    <w:charset w:val="00"/>
    <w:family w:val="auto"/>
    <w:pitch w:val="default"/>
    <w:sig w:usb0="600002FF" w:usb1="00000001" w:usb2="00000000" w:usb3="00000000" w:csb0="2000019F" w:csb1="00000000"/>
  </w:font>
  <w:font w:name="Fira Sans Book">
    <w:panose1 w:val="020B0503050000020004"/>
    <w:charset w:val="00"/>
    <w:family w:val="auto"/>
    <w:pitch w:val="default"/>
    <w:sig w:usb0="600002FF" w:usb1="00000001" w:usb2="00000000" w:usb3="00000000" w:csb0="2000019F" w:csb1="00000000"/>
  </w:font>
  <w:font w:name="AR PL UKai CN">
    <w:panose1 w:val="02000503000000000000"/>
    <w:charset w:val="86"/>
    <w:family w:val="auto"/>
    <w:pitch w:val="default"/>
    <w:sig w:usb0="A00002FF" w:usb1="3ACFFDFF" w:usb2="00000036" w:usb3="00000000" w:csb0="2016009F" w:csb1="DFD70000"/>
  </w:font>
  <w:font w:name="AR PL UMing TW MBE">
    <w:panose1 w:val="020B0309010101010101"/>
    <w:charset w:val="86"/>
    <w:family w:val="auto"/>
    <w:pitch w:val="default"/>
    <w:sig w:usb0="A00002FF" w:usb1="3ACFFDFF" w:usb2="00000036" w:usb3="00000000" w:csb0="20160097" w:csb1="CFD60000"/>
  </w:font>
  <w:font w:name="Century Schoolbook L">
    <w:panose1 w:val="00000000000000000000"/>
    <w:charset w:val="00"/>
    <w:family w:val="auto"/>
    <w:pitch w:val="default"/>
    <w:sig w:usb0="00000000" w:usb1="00000000" w:usb2="00000000" w:usb3="00000000" w:csb0="00000000" w:csb1="00000000"/>
  </w:font>
  <w:font w:name="Calibri Light (Headings)">
    <w:altName w:val="URW Bookman"/>
    <w:panose1 w:val="00000000000000000000"/>
    <w:charset w:val="00"/>
    <w:family w:val="auto"/>
    <w:pitch w:val="default"/>
    <w:sig w:usb0="00000000" w:usb1="00000000" w:usb2="00000000" w:usb3="00000000" w:csb0="00000000" w:csb1="00000000"/>
  </w:font>
  <w:font w:name="+">
    <w:altName w:val="URW Bookman"/>
    <w:panose1 w:val="00000000000000000000"/>
    <w:charset w:val="00"/>
    <w:family w:val="auto"/>
    <w:pitch w:val="default"/>
    <w:sig w:usb0="00000000" w:usb1="00000000" w:usb2="00000000" w:usb3="00000000" w:csb0="00000000" w:csb1="00000000"/>
  </w:font>
  <w:font w:name="AlArabiya">
    <w:panose1 w:val="02060603050605020204"/>
    <w:charset w:val="00"/>
    <w:family w:val="auto"/>
    <w:pitch w:val="default"/>
    <w:sig w:usb0="A000200F" w:usb1="C0000000" w:usb2="00000008" w:usb3="00000000" w:csb0="000000D3" w:csb1="00000000"/>
  </w:font>
  <w:font w:name="AlManzomah">
    <w:panose1 w:val="02060603050605020204"/>
    <w:charset w:val="00"/>
    <w:family w:val="auto"/>
    <w:pitch w:val="default"/>
    <w:sig w:usb0="A000200F" w:usb1="C0000000" w:usb2="00000008" w:usb3="00000000" w:csb0="000000D3" w:csb1="00000000"/>
  </w:font>
  <w:font w:name="Bitstream Charter">
    <w:panose1 w:val="00000000000000000000"/>
    <w:charset w:val="00"/>
    <w:family w:val="auto"/>
    <w:pitch w:val="default"/>
    <w:sig w:usb0="00000000" w:usb1="00000000" w:usb2="00000000" w:usb3="00000000" w:csb0="00000000" w:csb1="00000000"/>
  </w:font>
  <w:font w:name="AlYarmook">
    <w:panose1 w:val="020B0603030804020204"/>
    <w:charset w:val="00"/>
    <w:family w:val="auto"/>
    <w:pitch w:val="default"/>
    <w:sig w:usb0="A000200F" w:usb1="C0000000" w:usb2="00000008" w:usb3="00000000" w:csb0="000000D3" w:csb1="0000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E7A23B"/>
    <w:multiLevelType w:val="singleLevel"/>
    <w:tmpl w:val="F7E7A23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FFCA44"/>
    <w:rsid w:val="5BFFC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Fira Sans Book" w:hAnsi="Fira Sans Book" w:eastAsiaTheme="minorEastAsia" w:cstheme="minorBidi"/>
      <w:sz w:val="22"/>
      <w:lang w:val="en-US" w:eastAsia="zh-CN" w:bidi="ar-SA"/>
    </w:rPr>
  </w:style>
  <w:style w:type="paragraph" w:styleId="2">
    <w:name w:val="heading 1"/>
    <w:basedOn w:val="1"/>
    <w:next w:val="1"/>
    <w:qFormat/>
    <w:uiPriority w:val="0"/>
    <w:pPr>
      <w:keepNext/>
      <w:keepLines/>
      <w:spacing w:before="220" w:after="210" w:line="240" w:lineRule="auto"/>
      <w:jc w:val="left"/>
      <w:outlineLvl w:val="0"/>
    </w:pPr>
    <w:rPr>
      <w:rFonts w:asciiTheme="majorAscii" w:hAnsiTheme="majorAscii"/>
      <w:bCs/>
      <w:color w:val="2E75B6" w:themeColor="accent1" w:themeShade="BF"/>
      <w:kern w:val="44"/>
      <w:sz w:val="36"/>
      <w:szCs w:val="44"/>
    </w:rPr>
  </w:style>
  <w:style w:type="paragraph" w:styleId="3">
    <w:name w:val="heading 2"/>
    <w:basedOn w:val="1"/>
    <w:next w:val="1"/>
    <w:unhideWhenUsed/>
    <w:qFormat/>
    <w:uiPriority w:val="0"/>
    <w:pPr>
      <w:keepNext/>
      <w:keepLines/>
      <w:spacing w:before="140" w:after="140" w:line="240" w:lineRule="auto"/>
      <w:outlineLvl w:val="1"/>
    </w:pPr>
    <w:rPr>
      <w:rFonts w:asciiTheme="majorAscii" w:hAnsiTheme="majorAscii"/>
      <w:bCs/>
      <w:color w:val="2E75B6" w:themeColor="accent1" w:themeShade="BF"/>
      <w:sz w:val="32"/>
      <w:szCs w:val="32"/>
    </w:rPr>
  </w:style>
  <w:style w:type="paragraph" w:styleId="4">
    <w:name w:val="heading 3"/>
    <w:basedOn w:val="1"/>
    <w:next w:val="1"/>
    <w:unhideWhenUsed/>
    <w:qFormat/>
    <w:uiPriority w:val="0"/>
    <w:pPr>
      <w:keepNext/>
      <w:keepLines/>
      <w:spacing w:before="140" w:after="140" w:line="416" w:lineRule="auto"/>
      <w:outlineLvl w:val="2"/>
    </w:pPr>
    <w:rPr>
      <w:rFonts w:asciiTheme="majorAscii" w:hAnsiTheme="majorAscii"/>
      <w:bCs/>
      <w:color w:val="2E75B6" w:themeColor="accent1" w:themeShade="BF"/>
      <w:sz w:val="28"/>
      <w:szCs w:val="32"/>
    </w:rPr>
  </w:style>
  <w:style w:type="paragraph" w:styleId="5">
    <w:name w:val="heading 4"/>
    <w:basedOn w:val="1"/>
    <w:next w:val="1"/>
    <w:unhideWhenUsed/>
    <w:qFormat/>
    <w:uiPriority w:val="0"/>
    <w:pPr>
      <w:keepNext/>
      <w:keepLines/>
      <w:spacing w:before="160" w:after="170" w:line="376" w:lineRule="auto"/>
      <w:outlineLvl w:val="3"/>
    </w:pPr>
    <w:rPr>
      <w:rFonts w:asciiTheme="majorAscii" w:hAnsiTheme="majorAscii"/>
      <w:bCs/>
      <w:color w:val="2E75B6" w:themeColor="accent1" w:themeShade="BF"/>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2020-12-17T16:26:00Z</dcterms:created>
  <dc:creator>cardor</dc:creator>
  <cp:lastModifiedBy>cardor</cp:lastModifiedBy>
  <dcterms:modified xsi:type="dcterms:W3CDTF">2020-12-17T17:17:24Z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