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Тестовое задание для Product Owner Semantic TextNavigator</w:t>
      </w:r>
    </w:p>
    <w:p>
      <w:pPr/>
      <w:r>
        <w:t>С помощью ИИ-инструментов разработки создайте небольшой работающий прототип для проверки условий договоров поставки. Пользователь должен быстро увидеть сумму и срок поставки и проверить каждый результат по исходному документу.</w:t>
      </w:r>
    </w:p>
    <w:p>
      <w:pPr/>
      <w:r>
        <w:t>На выполнение — до 4 часов, включая README. Остановитесь по истечении этого времени, укажите фактические затраты и оставшиеся задачи. Затем проведем демонстрацию и обсуждение в течение 30 минут.</w:t>
      </w:r>
    </w:p>
    <w:p>
      <w:pPr>
        <w:pStyle w:val="Heading1"/>
      </w:pPr>
      <w:r>
        <w:t>Контекст и исходные данные</w:t>
      </w:r>
    </w:p>
    <w:p>
      <w:pPr/>
      <w:r>
        <w:t>Пользователь — специалист по закупкам. Ему нужно сверять условия поставок, не перечитывая все документы. В папке documents лежат 6 учебных TXT-файлов: три договора, подписанное допсоглашение, письмо поставщика и неподписанный проект изменения. Дата проверки — 10 марта 2026 года. Все компании и условия вымышлены.</w:t>
      </w:r>
    </w:p>
    <w:p>
      <w:pPr/>
      <w:r>
        <w:t>Для этого задания действует правило: условия изменяет только подписанное сторонами допсоглашение, вступившее в силу к дате проверки. Письмо и проект показывайте отдельно как сведения для проверки. Даты в именах файлов и дата загрузки не определяют приоритет документа.</w:t>
      </w:r>
    </w:p>
    <w:p>
      <w:pPr>
        <w:pStyle w:val="Heading1"/>
      </w:pPr>
      <w:r>
        <w:t>Что должен уметь прототип</w:t>
      </w:r>
    </w:p>
    <w:p>
      <w:pPr>
        <w:pStyle w:val="ListBullet"/>
      </w:pPr>
      <w:r>
        <w:t>Загружать несколько TXT-файлов через интерфейс. После загрузки исходных материалов должна получиться таблица по трем договорам: номер, поставщик, сумма в рублях и срок поставки по состоянию на дату проверки.</w:t>
      </w:r>
    </w:p>
    <w:p>
      <w:pPr>
        <w:pStyle w:val="ListBullet"/>
      </w:pPr>
      <w:r>
        <w:t>Связывать договор с относящимися к нему документами. Учитывать подписанное допсоглашение; отличать его от проекта и предложения из письма. Если надежно разрешить ситуацию не удалось, явно показывать необходимость проверки.</w:t>
      </w:r>
    </w:p>
    <w:p>
      <w:pPr>
        <w:pStyle w:val="ListBullet"/>
      </w:pPr>
      <w:r>
        <w:t>Для суммы и срока давать проверяемое основание: имя файла, точную цитату и переход к соответствующему абзацу исходного текста. Если значение изменено, должно быть понятно, каким документом.</w:t>
      </w:r>
    </w:p>
    <w:p>
      <w:pPr>
        <w:pStyle w:val="ListBullet"/>
      </w:pPr>
      <w:r>
        <w:t>При отсутствии сведений показывать «нет данных» и не придумывать значение. Отдельно отмечать предложения об изменении условий, которые еще не согласованы.</w:t>
      </w:r>
    </w:p>
    <w:p>
      <w:pPr>
        <w:pStyle w:val="ListBullet"/>
      </w:pPr>
      <w:r>
        <w:t>Позволять получить ответы на четыре вопроса ниже. Подойдет выбор поля, фильтр, кнопки или текстовый запрос — форму взаимодействия выберите сами.</w:t>
      </w:r>
    </w:p>
    <w:p>
      <w:pPr>
        <w:pStyle w:val="Heading1"/>
      </w:pPr>
      <w:r>
        <w:t>Вопросы пользователя</w:t>
      </w:r>
    </w:p>
    <w:p>
      <w:pPr>
        <w:pStyle w:val="ListNumber"/>
      </w:pPr>
      <w:r>
        <w:t>Какой срок поставки действует по договору STN-101 на 10 марта 2026 года?</w:t>
      </w:r>
    </w:p>
    <w:p>
      <w:pPr>
        <w:pStyle w:val="ListNumber"/>
      </w:pPr>
      <w:r>
        <w:t>Какова сумма договора STN-102?</w:t>
      </w:r>
    </w:p>
    <w:p>
      <w:pPr>
        <w:pStyle w:val="ListNumber"/>
      </w:pPr>
      <w:r>
        <w:t>Какова сумма договора STN-103?</w:t>
      </w:r>
    </w:p>
    <w:p>
      <w:pPr>
        <w:pStyle w:val="ListNumber"/>
      </w:pPr>
      <w:r>
        <w:t>По каким договорам поставка запланирована раньше 1 апреля 2026 года и есть ли несогласованные изменения срока?</w:t>
      </w:r>
    </w:p>
    <w:p>
      <w:pPr>
        <w:pStyle w:val="Heading1"/>
        <w:pageBreakBefore/>
      </w:pPr>
      <w:r>
        <w:t>Технические условия</w:t>
      </w:r>
    </w:p>
    <w:p>
      <w:pPr>
        <w:pStyle w:val="ListBullet"/>
      </w:pPr>
      <w:r>
        <w:rPr>
          <w:b/>
        </w:rPr>
        <w:t xml:space="preserve">Стек и архитектура на ваше усмотрение. </w:t>
      </w:r>
      <w:r>
        <w:t>Можно использовать готовые библиотеки и шаблоны. Достаточно локального приложения с простой инструкцией запуска.</w:t>
      </w:r>
    </w:p>
    <w:p>
      <w:pPr>
        <w:pStyle w:val="ListBullet"/>
      </w:pPr>
      <w:r>
        <w:t>ИИ-инструменты разработки использовать обязательно. Наличие LLM внутри приложения необязательно: допускаются правила, поиск и их сочетания. Объясните выбор и границы применимости подхода.</w:t>
      </w:r>
    </w:p>
    <w:p>
      <w:pPr>
        <w:pStyle w:val="ListBullet"/>
      </w:pPr>
      <w:r>
        <w:t>Приложение должно обрабатывать загруженный текст. Нельзя заранее вшивать ответы, суммы, даты и результаты по конкретным именам файлов. На встрече мы изменим одно поле и загрузим новый договор того же общего формата.</w:t>
      </w:r>
    </w:p>
    <w:p>
      <w:pPr>
        <w:pStyle w:val="ListBullet"/>
      </w:pPr>
      <w:r>
        <w:t>Платная подписка и платный API не требуются. Если основной сценарий зависит от модели, обеспечьте доступный способ запуска без платного аккаунта интервьюера. Заглушки и ограничения обозначьте явно.</w:t>
      </w:r>
    </w:p>
    <w:p>
      <w:pPr>
        <w:pStyle w:val="ListBullet"/>
      </w:pPr>
      <w:r>
        <w:t>Нужен работающий пользовательский сценарий. OCR, PDF/DOCX, промышленное развертывание и произвольный чат в объем задания не входят. Проверки должны подтверждать корректность данных, обработку отсутствующих значений и учет статуса документа.</w:t>
      </w:r>
    </w:p>
    <w:p>
      <w:pPr>
        <w:pStyle w:val="Heading1"/>
      </w:pPr>
      <w:r>
        <w:t>Что прислать</w:t>
      </w:r>
    </w:p>
    <w:p>
      <w:pPr>
        <w:pStyle w:val="ListBullet"/>
      </w:pPr>
      <w:r>
        <w:t>Архив с исходным кодом или доступный репозиторий. README с командами установки и запуска, зависимостями, примерами использования и известными ограничениями. Секреты и ключи в код не включайте.</w:t>
      </w:r>
    </w:p>
    <w:p>
      <w:pPr>
        <w:pStyle w:val="ListBullet"/>
      </w:pPr>
      <w:r>
        <w:t>Краткую записку в README, не более двух страниц: для какого пользователя сделан прототип; пять вопросов клиенту перед развитием решения; принятые допущения; две метрики полезности или качества.</w:t>
      </w:r>
    </w:p>
    <w:p>
      <w:pPr>
        <w:pStyle w:val="ListBullet"/>
      </w:pPr>
      <w:r>
        <w:t>В этой же записке: схема или краткое описание архитектуры, три ключевых технических решения и их компромиссы; что изменится при 100 000 документов и наличии прав доступа; три следующих улучшения в порядке приоритета.</w:t>
      </w:r>
    </w:p>
    <w:p>
      <w:pPr>
        <w:pStyle w:val="ListBullet"/>
      </w:pPr>
      <w:r>
        <w:t>Краткий отчет о вайбкодинге: использованный инструмент, 2–3 характерных запроса к ИИ, пример ошибки или неудачного решения ИИ и способ проверки или исправления. Полная история переписки не требуется.</w:t>
      </w:r>
    </w:p>
    <w:p>
      <w:pPr>
        <w:pStyle w:val="Heading1"/>
      </w:pPr>
      <w:r>
        <w:t>Как пройдет встреча</w:t>
      </w:r>
    </w:p>
    <w:p>
      <w:pPr/>
      <w:r>
        <w:t>За 10 минут покажите сценарий для закупщика и объясните ограничения. Затем обсудим решения и попросим с помощью ИИ внести небольшое изменение: например, добавить извлечение ставки неустойки с цитатой. Оцениваем ход работы, диагностику и проверку результата; допустимо не закончить изменение за оставшееся время.</w:t>
      </w:r>
    </w:p>
    <w:p>
      <w:pPr>
        <w:pStyle w:val="Heading1"/>
      </w:pPr>
      <w:r>
        <w:t>Как оцениваем</w:t>
      </w:r>
    </w:p>
    <w:p>
      <w:pPr/>
      <w:r>
        <w:t>Работоспособность и корректность — 30%; источники и отсутствие выдуманных данных — 25%; качество работы с ИИ и понимание кода — 20%; продуктовая логика и приоритеты — 15%; архитектурные решения — 10%. Визуальная сложность интерфейса и количество функций сами по себе не дают дополнительных баллов.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4" w:lineRule="auto" w:after="100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5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 для Product Owner Semantic TextNavigator</dc:title>
  <dc:subject>Подбор Product Owner Semantic TextNavigator</dc:subject>
  <dc:creator>Stereos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