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307A" w14:textId="0583AB90" w:rsidR="007D75BA" w:rsidRPr="007D75BA" w:rsidRDefault="007D75BA" w:rsidP="007D75BA">
      <w:pPr>
        <w:tabs>
          <w:tab w:val="num" w:pos="720"/>
        </w:tabs>
        <w:spacing w:before="100" w:beforeAutospacing="1" w:after="100" w:afterAutospacing="1" w:line="240" w:lineRule="auto"/>
        <w:ind w:left="720" w:hanging="360"/>
      </w:pPr>
      <w:r>
        <w:t>KICKSTARTER REPORT</w:t>
      </w:r>
    </w:p>
    <w:p w14:paraId="4EA8E59C" w14:textId="665C6C96" w:rsidR="005D3C2B" w:rsidRPr="00FA26D6" w:rsidRDefault="000B010E" w:rsidP="00FA26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010E">
        <w:rPr>
          <w:rFonts w:ascii="Times New Roman" w:eastAsia="Times New Roman" w:hAnsi="Times New Roman" w:cs="Times New Roman"/>
          <w:sz w:val="24"/>
          <w:szCs w:val="24"/>
        </w:rPr>
        <w:t>Given the provided data, what are three conclusions we can draw about Kickstarter campaigns? Explain the reasoning behind your answers.</w:t>
      </w:r>
    </w:p>
    <w:p w14:paraId="2916354B" w14:textId="45B2EF3E" w:rsidR="005D3C2B" w:rsidRDefault="005D3C2B" w:rsidP="000B010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Campaigns are less likely to be successful, the higher the goal amount is.</w:t>
      </w:r>
      <w:r w:rsidR="00EF3492">
        <w:rPr>
          <w:rFonts w:ascii="Times New Roman" w:eastAsia="Times New Roman" w:hAnsi="Times New Roman" w:cs="Times New Roman"/>
          <w:sz w:val="24"/>
          <w:szCs w:val="24"/>
        </w:rPr>
        <w:t xml:space="preserve"> The higher the goal amount, the more likely a campaign is to be canceled. This trend can be seen on the line graph</w:t>
      </w:r>
      <w:r w:rsidR="000D6681">
        <w:rPr>
          <w:rFonts w:ascii="Times New Roman" w:eastAsia="Times New Roman" w:hAnsi="Times New Roman" w:cs="Times New Roman"/>
          <w:sz w:val="24"/>
          <w:szCs w:val="24"/>
        </w:rPr>
        <w:t xml:space="preserve"> below.</w:t>
      </w:r>
    </w:p>
    <w:p w14:paraId="7C90E7C6" w14:textId="2009E9DB" w:rsidR="000D6681" w:rsidRDefault="000D6681" w:rsidP="000B010E">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2CB9B974" wp14:editId="003B66DA">
            <wp:extent cx="5448300" cy="3419475"/>
            <wp:effectExtent l="0" t="0" r="0" b="9525"/>
            <wp:docPr id="1" name="Chart 1">
              <a:extLst xmlns:a="http://schemas.openxmlformats.org/drawingml/2006/main">
                <a:ext uri="{FF2B5EF4-FFF2-40B4-BE49-F238E27FC236}">
                  <a16:creationId xmlns:a16="http://schemas.microsoft.com/office/drawing/2014/main" id="{D13D1492-A44F-463C-8727-F683FA6592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CC2C31B" w14:textId="56A0041D" w:rsidR="002D3614" w:rsidRDefault="002D3614" w:rsidP="000B010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more backers a campaign has, the more likely it is to succeed. The graphs showing this data does not illustrate it well, as there is such a large variance in the number of backers for both successful and unsuccessful campaigns. Looking at the data, the mean number of backers for successful campaigns is 194, compared with an average of 19 backers for unsuccessful campaigns.</w:t>
      </w:r>
    </w:p>
    <w:p w14:paraId="63C7FDA5" w14:textId="695812C0" w:rsidR="00FA26D6" w:rsidRDefault="00FA26D6" w:rsidP="00FA26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Trends in Kickstarter campaigns by subcategor</w:t>
      </w:r>
      <w:r w:rsidR="003C2B8D">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can be gleaned from filtering the </w:t>
      </w:r>
      <w:r w:rsidR="003C2B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Projects by </w:t>
      </w:r>
      <w:proofErr w:type="spellStart"/>
      <w:r>
        <w:rPr>
          <w:rFonts w:ascii="Times New Roman" w:eastAsia="Times New Roman" w:hAnsi="Times New Roman" w:cs="Times New Roman"/>
          <w:sz w:val="24"/>
          <w:szCs w:val="24"/>
        </w:rPr>
        <w:t>Sub</w:t>
      </w:r>
      <w:r w:rsidR="003C2B8D">
        <w:rPr>
          <w:rFonts w:ascii="Times New Roman" w:eastAsia="Times New Roman" w:hAnsi="Times New Roman" w:cs="Times New Roman"/>
          <w:sz w:val="24"/>
          <w:szCs w:val="24"/>
        </w:rPr>
        <w:t>C</w:t>
      </w:r>
      <w:r>
        <w:rPr>
          <w:rFonts w:ascii="Times New Roman" w:eastAsia="Times New Roman" w:hAnsi="Times New Roman" w:cs="Times New Roman"/>
          <w:sz w:val="24"/>
          <w:szCs w:val="24"/>
        </w:rPr>
        <w:t>ategory</w:t>
      </w:r>
      <w:proofErr w:type="spellEnd"/>
      <w:r w:rsidR="003C2B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chart by Category</w:t>
      </w:r>
      <w:r w:rsidR="003C2B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Mobile or video games have never been successful on Kickstarter, but tabletop games have a 100% success rate.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Restaurants and food trucks have never been a successful campaign subcategory</w:t>
      </w:r>
      <w:r w:rsidR="003C2B8D">
        <w:rPr>
          <w:rFonts w:ascii="Times New Roman" w:eastAsia="Times New Roman" w:hAnsi="Times New Roman" w:cs="Times New Roman"/>
          <w:sz w:val="24"/>
          <w:szCs w:val="24"/>
        </w:rPr>
        <w:t>; only small batch campaigns have been successful.</w:t>
      </w:r>
    </w:p>
    <w:p w14:paraId="55A3A293" w14:textId="17AEC2B2" w:rsidR="003C2B8D" w:rsidRDefault="003C2B8D" w:rsidP="00FA26D6">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266FE694" wp14:editId="53E89490">
            <wp:extent cx="4552950" cy="2819400"/>
            <wp:effectExtent l="0" t="0" r="0" b="0"/>
            <wp:docPr id="2" name="Chart 2">
              <a:extLst xmlns:a="http://schemas.openxmlformats.org/drawingml/2006/main">
                <a:ext uri="{FF2B5EF4-FFF2-40B4-BE49-F238E27FC236}">
                  <a16:creationId xmlns:a16="http://schemas.microsoft.com/office/drawing/2014/main" id="{473BDE3F-5FA0-4174-A40C-46BBA05AB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CAB609" w14:textId="77777777" w:rsidR="00FA26D6" w:rsidRPr="000B010E" w:rsidRDefault="00FA26D6" w:rsidP="003C2B8D">
      <w:pPr>
        <w:spacing w:before="100" w:beforeAutospacing="1" w:after="100" w:afterAutospacing="1" w:line="240" w:lineRule="auto"/>
        <w:rPr>
          <w:rFonts w:ascii="Times New Roman" w:eastAsia="Times New Roman" w:hAnsi="Times New Roman" w:cs="Times New Roman"/>
          <w:sz w:val="24"/>
          <w:szCs w:val="24"/>
        </w:rPr>
      </w:pPr>
    </w:p>
    <w:p w14:paraId="2B735992" w14:textId="61EF0F3B" w:rsidR="000B010E" w:rsidRDefault="000B010E" w:rsidP="000B01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010E">
        <w:rPr>
          <w:rFonts w:ascii="Times New Roman" w:eastAsia="Times New Roman" w:hAnsi="Times New Roman" w:cs="Times New Roman"/>
          <w:sz w:val="24"/>
          <w:szCs w:val="24"/>
        </w:rPr>
        <w:t>What are some limitations of this dataset?</w:t>
      </w:r>
    </w:p>
    <w:p w14:paraId="40F86117" w14:textId="78168350" w:rsidR="000B010E" w:rsidRDefault="002D3614" w:rsidP="000B010E">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success of a campaign should not be looked at only in terms of funding dollars or </w:t>
      </w:r>
      <w:r w:rsidR="003C2B8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number of backers </w:t>
      </w:r>
      <w:r w:rsidR="00D84C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84CBE">
        <w:rPr>
          <w:rFonts w:ascii="Times New Roman" w:eastAsia="Times New Roman" w:hAnsi="Times New Roman" w:cs="Times New Roman"/>
          <w:sz w:val="24"/>
          <w:szCs w:val="24"/>
        </w:rPr>
        <w:t>we should also consider the length of the campaign, and perhaps even the time of year, to see if there’s any correlation between these factors and the success or failure of the campaign.</w:t>
      </w:r>
    </w:p>
    <w:p w14:paraId="2B2837FB" w14:textId="77777777" w:rsidR="000B010E" w:rsidRPr="000B010E" w:rsidRDefault="000B010E" w:rsidP="000B010E">
      <w:pPr>
        <w:spacing w:before="100" w:beforeAutospacing="1" w:after="100" w:afterAutospacing="1" w:line="240" w:lineRule="auto"/>
        <w:ind w:left="720"/>
        <w:rPr>
          <w:rFonts w:ascii="Times New Roman" w:eastAsia="Times New Roman" w:hAnsi="Times New Roman" w:cs="Times New Roman"/>
          <w:sz w:val="24"/>
          <w:szCs w:val="24"/>
        </w:rPr>
      </w:pPr>
    </w:p>
    <w:p w14:paraId="034005FE" w14:textId="604065B2" w:rsidR="000B010E" w:rsidRDefault="000B010E" w:rsidP="000B01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010E">
        <w:rPr>
          <w:rFonts w:ascii="Times New Roman" w:eastAsia="Times New Roman" w:hAnsi="Times New Roman" w:cs="Times New Roman"/>
          <w:sz w:val="24"/>
          <w:szCs w:val="24"/>
        </w:rPr>
        <w:t>What are some other possible tables and/or graphs that we could create, and what additional value would they provide?</w:t>
      </w:r>
    </w:p>
    <w:p w14:paraId="218A3EEC" w14:textId="174F62C0" w:rsidR="00F4389F" w:rsidRPr="000B010E" w:rsidRDefault="00F4389F" w:rsidP="00F4389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create a graph to show the correlation between the length of a campaign and its success. Taking it a step further, we could illustrate how the length of a campaign and its goal amount affect its likelihood for success.</w:t>
      </w:r>
    </w:p>
    <w:p w14:paraId="31F600E6" w14:textId="5A118516" w:rsidR="00260526" w:rsidRDefault="003C2B8D"/>
    <w:sectPr w:rsidR="00260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63E76"/>
    <w:multiLevelType w:val="multilevel"/>
    <w:tmpl w:val="0CF8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04659"/>
    <w:multiLevelType w:val="multilevel"/>
    <w:tmpl w:val="0F04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0E"/>
    <w:rsid w:val="00007B0D"/>
    <w:rsid w:val="00011BE4"/>
    <w:rsid w:val="000B010E"/>
    <w:rsid w:val="000D6681"/>
    <w:rsid w:val="002D3614"/>
    <w:rsid w:val="003C2B8D"/>
    <w:rsid w:val="004B3ED5"/>
    <w:rsid w:val="00595A24"/>
    <w:rsid w:val="005D3C2B"/>
    <w:rsid w:val="007D75BA"/>
    <w:rsid w:val="00AF1ACB"/>
    <w:rsid w:val="00D52CB3"/>
    <w:rsid w:val="00D84CBE"/>
    <w:rsid w:val="00E60C95"/>
    <w:rsid w:val="00EF3492"/>
    <w:rsid w:val="00F4389F"/>
    <w:rsid w:val="00FA26D6"/>
    <w:rsid w:val="00FB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4CBC"/>
  <w15:chartTrackingRefBased/>
  <w15:docId w15:val="{EB363B46-AF2F-4632-99C7-FE8CE05E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1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0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nef\Documents\Data%20Analytics%20Bootcamp\01-Homework-Excel\01-ExcelHW\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nnef\Documents\Data%20Analytics%20Bootcamp\01-Homework-Excel\01-ExcelHW\Starter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 Chances of Success,</a:t>
            </a:r>
            <a:r>
              <a:rPr lang="en-US" baseline="0"/>
              <a:t> Failure or Cancelation by Goal Amount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Bonus!$F$1</c:f>
              <c:strCache>
                <c:ptCount val="1"/>
                <c:pt idx="0">
                  <c:v>Percentage Successful</c:v>
                </c:pt>
              </c:strCache>
            </c:strRef>
          </c:tx>
          <c:spPr>
            <a:ln w="28575" cap="rnd">
              <a:solidFill>
                <a:schemeClr val="accent1"/>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Bonus!$F$2:$F$13</c:f>
              <c:numCache>
                <c:formatCode>0%</c:formatCode>
                <c:ptCount val="12"/>
                <c:pt idx="0">
                  <c:v>0.71081677704194257</c:v>
                </c:pt>
                <c:pt idx="1">
                  <c:v>0.65981573352232459</c:v>
                </c:pt>
                <c:pt idx="2">
                  <c:v>0.53295932678821878</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119F-4C5B-9ADE-D1E1AE7A7644}"/>
            </c:ext>
          </c:extLst>
        </c:ser>
        <c:ser>
          <c:idx val="1"/>
          <c:order val="1"/>
          <c:tx>
            <c:strRef>
              <c:f>Bonus!$G$1</c:f>
              <c:strCache>
                <c:ptCount val="1"/>
                <c:pt idx="0">
                  <c:v>Percentage Failed</c:v>
                </c:pt>
              </c:strCache>
            </c:strRef>
          </c:tx>
          <c:spPr>
            <a:ln w="28575" cap="rnd">
              <a:solidFill>
                <a:schemeClr val="accent2"/>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Bonus!$G$2:$G$13</c:f>
              <c:numCache>
                <c:formatCode>0%</c:formatCode>
                <c:ptCount val="12"/>
                <c:pt idx="0">
                  <c:v>0.24944812362030905</c:v>
                </c:pt>
                <c:pt idx="1">
                  <c:v>0.297661233167966</c:v>
                </c:pt>
                <c:pt idx="2">
                  <c:v>0.39551192145862551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119F-4C5B-9ADE-D1E1AE7A7644}"/>
            </c:ext>
          </c:extLst>
        </c:ser>
        <c:ser>
          <c:idx val="2"/>
          <c:order val="2"/>
          <c:tx>
            <c:strRef>
              <c:f>Bonus!$H$1</c:f>
              <c:strCache>
                <c:ptCount val="1"/>
                <c:pt idx="0">
                  <c:v>Percentage Canceled</c:v>
                </c:pt>
              </c:strCache>
            </c:strRef>
          </c:tx>
          <c:spPr>
            <a:ln w="28575" cap="rnd">
              <a:solidFill>
                <a:schemeClr val="accent3"/>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Bonus!$H$2:$H$13</c:f>
              <c:numCache>
                <c:formatCode>0%</c:formatCode>
                <c:ptCount val="12"/>
                <c:pt idx="0">
                  <c:v>3.9735099337748346E-2</c:v>
                </c:pt>
                <c:pt idx="1">
                  <c:v>4.2523033309709427E-2</c:v>
                </c:pt>
                <c:pt idx="2">
                  <c:v>7.1528751753155678E-2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119F-4C5B-9ADE-D1E1AE7A7644}"/>
            </c:ext>
          </c:extLst>
        </c:ser>
        <c:dLbls>
          <c:showLegendKey val="0"/>
          <c:showVal val="0"/>
          <c:showCatName val="0"/>
          <c:showSerName val="0"/>
          <c:showPercent val="0"/>
          <c:showBubbleSize val="0"/>
        </c:dLbls>
        <c:smooth val="0"/>
        <c:axId val="1431094896"/>
        <c:axId val="1431096976"/>
      </c:lineChart>
      <c:catAx>
        <c:axId val="1431094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Kickstarter</a:t>
                </a:r>
                <a:r>
                  <a:rPr lang="en-US" baseline="0"/>
                  <a:t> Goal Amount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096976"/>
        <c:crosses val="autoZero"/>
        <c:auto val="1"/>
        <c:lblAlgn val="ctr"/>
        <c:lblOffset val="100"/>
        <c:noMultiLvlLbl val="0"/>
      </c:catAx>
      <c:valAx>
        <c:axId val="1431096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Likelihood</a:t>
                </a:r>
                <a:r>
                  <a:rPr lang="en-US" baseline="0"/>
                  <a:t> of Each State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09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[StarterBook.xlsx]Projects by SubCategory!PivotTable3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'Projects by SubCategory'!$B$4:$B$5</c:f>
              <c:strCache>
                <c:ptCount val="1"/>
                <c:pt idx="0">
                  <c:v>food trucks</c:v>
                </c:pt>
              </c:strCache>
            </c:strRef>
          </c:tx>
          <c:spPr>
            <a:solidFill>
              <a:schemeClr val="accent1"/>
            </a:solidFill>
            <a:ln>
              <a:noFill/>
            </a:ln>
            <a:effectLst/>
          </c:spPr>
          <c:invertIfNegative val="0"/>
          <c:cat>
            <c:strRef>
              <c:f>'Projects by SubCategory'!$A$6:$A$10</c:f>
              <c:strCache>
                <c:ptCount val="4"/>
                <c:pt idx="0">
                  <c:v>canceled</c:v>
                </c:pt>
                <c:pt idx="1">
                  <c:v>failed</c:v>
                </c:pt>
                <c:pt idx="2">
                  <c:v>live</c:v>
                </c:pt>
                <c:pt idx="3">
                  <c:v>successful</c:v>
                </c:pt>
              </c:strCache>
            </c:strRef>
          </c:cat>
          <c:val>
            <c:numRef>
              <c:f>'Projects by SubCategory'!$B$6:$B$10</c:f>
              <c:numCache>
                <c:formatCode>General</c:formatCode>
                <c:ptCount val="4"/>
                <c:pt idx="0">
                  <c:v>20</c:v>
                </c:pt>
                <c:pt idx="1">
                  <c:v>120</c:v>
                </c:pt>
              </c:numCache>
            </c:numRef>
          </c:val>
          <c:extLst>
            <c:ext xmlns:c16="http://schemas.microsoft.com/office/drawing/2014/chart" uri="{C3380CC4-5D6E-409C-BE32-E72D297353CC}">
              <c16:uniqueId val="{00000000-1782-4390-9408-A87A87322D31}"/>
            </c:ext>
          </c:extLst>
        </c:ser>
        <c:ser>
          <c:idx val="1"/>
          <c:order val="1"/>
          <c:tx>
            <c:strRef>
              <c:f>'Projects by SubCategory'!$C$4:$C$5</c:f>
              <c:strCache>
                <c:ptCount val="1"/>
                <c:pt idx="0">
                  <c:v>small batch</c:v>
                </c:pt>
              </c:strCache>
            </c:strRef>
          </c:tx>
          <c:spPr>
            <a:solidFill>
              <a:schemeClr val="accent2"/>
            </a:solidFill>
            <a:ln>
              <a:noFill/>
            </a:ln>
            <a:effectLst/>
          </c:spPr>
          <c:invertIfNegative val="0"/>
          <c:cat>
            <c:strRef>
              <c:f>'Projects by SubCategory'!$A$6:$A$10</c:f>
              <c:strCache>
                <c:ptCount val="4"/>
                <c:pt idx="0">
                  <c:v>canceled</c:v>
                </c:pt>
                <c:pt idx="1">
                  <c:v>failed</c:v>
                </c:pt>
                <c:pt idx="2">
                  <c:v>live</c:v>
                </c:pt>
                <c:pt idx="3">
                  <c:v>successful</c:v>
                </c:pt>
              </c:strCache>
            </c:strRef>
          </c:cat>
          <c:val>
            <c:numRef>
              <c:f>'Projects by SubCategory'!$C$6:$C$10</c:f>
              <c:numCache>
                <c:formatCode>General</c:formatCode>
                <c:ptCount val="4"/>
                <c:pt idx="2">
                  <c:v>6</c:v>
                </c:pt>
                <c:pt idx="3">
                  <c:v>34</c:v>
                </c:pt>
              </c:numCache>
            </c:numRef>
          </c:val>
          <c:extLst>
            <c:ext xmlns:c16="http://schemas.microsoft.com/office/drawing/2014/chart" uri="{C3380CC4-5D6E-409C-BE32-E72D297353CC}">
              <c16:uniqueId val="{00000001-1782-4390-9408-A87A87322D31}"/>
            </c:ext>
          </c:extLst>
        </c:ser>
        <c:ser>
          <c:idx val="2"/>
          <c:order val="2"/>
          <c:tx>
            <c:strRef>
              <c:f>'Projects by SubCategory'!$D$4:$D$5</c:f>
              <c:strCache>
                <c:ptCount val="1"/>
                <c:pt idx="0">
                  <c:v>restaurants</c:v>
                </c:pt>
              </c:strCache>
            </c:strRef>
          </c:tx>
          <c:spPr>
            <a:solidFill>
              <a:schemeClr val="accent3"/>
            </a:solidFill>
            <a:ln>
              <a:noFill/>
            </a:ln>
            <a:effectLst/>
          </c:spPr>
          <c:invertIfNegative val="0"/>
          <c:cat>
            <c:strRef>
              <c:f>'Projects by SubCategory'!$A$6:$A$10</c:f>
              <c:strCache>
                <c:ptCount val="4"/>
                <c:pt idx="0">
                  <c:v>canceled</c:v>
                </c:pt>
                <c:pt idx="1">
                  <c:v>failed</c:v>
                </c:pt>
                <c:pt idx="2">
                  <c:v>live</c:v>
                </c:pt>
                <c:pt idx="3">
                  <c:v>successful</c:v>
                </c:pt>
              </c:strCache>
            </c:strRef>
          </c:cat>
          <c:val>
            <c:numRef>
              <c:f>'Projects by SubCategory'!$D$6:$D$10</c:f>
              <c:numCache>
                <c:formatCode>General</c:formatCode>
                <c:ptCount val="4"/>
                <c:pt idx="1">
                  <c:v>20</c:v>
                </c:pt>
              </c:numCache>
            </c:numRef>
          </c:val>
          <c:extLst>
            <c:ext xmlns:c16="http://schemas.microsoft.com/office/drawing/2014/chart" uri="{C3380CC4-5D6E-409C-BE32-E72D297353CC}">
              <c16:uniqueId val="{00000002-1782-4390-9408-A87A87322D31}"/>
            </c:ext>
          </c:extLst>
        </c:ser>
        <c:dLbls>
          <c:showLegendKey val="0"/>
          <c:showVal val="0"/>
          <c:showCatName val="0"/>
          <c:showSerName val="0"/>
          <c:showPercent val="0"/>
          <c:showBubbleSize val="0"/>
        </c:dLbls>
        <c:gapWidth val="150"/>
        <c:overlap val="100"/>
        <c:axId val="239613808"/>
        <c:axId val="239620880"/>
      </c:barChart>
      <c:catAx>
        <c:axId val="23961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620880"/>
        <c:crosses val="autoZero"/>
        <c:auto val="1"/>
        <c:lblAlgn val="ctr"/>
        <c:lblOffset val="100"/>
        <c:noMultiLvlLbl val="0"/>
      </c:catAx>
      <c:valAx>
        <c:axId val="23962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613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Remener, EIT</dc:creator>
  <cp:keywords/>
  <dc:description/>
  <cp:lastModifiedBy>Adrienne Remener, EIT</cp:lastModifiedBy>
  <cp:revision>7</cp:revision>
  <dcterms:created xsi:type="dcterms:W3CDTF">2021-12-01T07:12:00Z</dcterms:created>
  <dcterms:modified xsi:type="dcterms:W3CDTF">2021-12-10T06:03:00Z</dcterms:modified>
</cp:coreProperties>
</file>