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510F9" w14:textId="18B67E0E" w:rsidR="00A23C1B" w:rsidRDefault="000045A8" w:rsidP="000045A8">
      <w:pPr>
        <w:pStyle w:val="Title"/>
        <w:jc w:val="center"/>
      </w:pPr>
      <w:r>
        <w:t>Where to Open a Coffee Shop in Calgary, Alberta, Canada?</w:t>
      </w:r>
    </w:p>
    <w:p w14:paraId="2E171477" w14:textId="4678E3DC" w:rsidR="000045A8" w:rsidRDefault="000045A8" w:rsidP="000045A8"/>
    <w:p w14:paraId="26CA4577" w14:textId="409E8F39" w:rsidR="000045A8" w:rsidRDefault="000045A8" w:rsidP="000045A8">
      <w:pPr>
        <w:pStyle w:val="Heading1"/>
        <w:jc w:val="center"/>
      </w:pPr>
      <w:r>
        <w:t>Steve Ennis</w:t>
      </w:r>
    </w:p>
    <w:p w14:paraId="1DE9505B" w14:textId="469CC481" w:rsidR="000045A8" w:rsidRDefault="000045A8" w:rsidP="000045A8">
      <w:pPr>
        <w:pStyle w:val="Heading1"/>
        <w:jc w:val="center"/>
      </w:pPr>
      <w:r>
        <w:t xml:space="preserve">May </w:t>
      </w:r>
      <w:r w:rsidR="00774E79">
        <w:t>21</w:t>
      </w:r>
      <w:r>
        <w:t>, 2020</w:t>
      </w:r>
    </w:p>
    <w:p w14:paraId="4A2A012B" w14:textId="487BAC5B" w:rsidR="000045A8" w:rsidRDefault="000045A8" w:rsidP="000045A8"/>
    <w:p w14:paraId="4B9001D0" w14:textId="6EA271D6" w:rsidR="000045A8" w:rsidRDefault="000045A8" w:rsidP="000045A8"/>
    <w:p w14:paraId="68F60072" w14:textId="1B96116C" w:rsidR="000045A8" w:rsidRPr="000045A8" w:rsidRDefault="000045A8" w:rsidP="000045A8">
      <w:pPr>
        <w:pStyle w:val="Heading2"/>
        <w:rPr>
          <w:rStyle w:val="Strong"/>
        </w:rPr>
      </w:pPr>
      <w:r w:rsidRPr="00F06CF2">
        <w:rPr>
          <w:rStyle w:val="Strong"/>
          <w:color w:val="auto"/>
        </w:rPr>
        <w:t>Introduction</w:t>
      </w:r>
    </w:p>
    <w:p w14:paraId="58A4E6F5" w14:textId="493D21B1" w:rsidR="000045A8" w:rsidRDefault="000045A8" w:rsidP="000045A8"/>
    <w:p w14:paraId="4942513A" w14:textId="19789394" w:rsidR="000045A8" w:rsidRDefault="000045A8" w:rsidP="000045A8">
      <w:r>
        <w:t xml:space="preserve">Captain Joe Columbian </w:t>
      </w:r>
      <w:r w:rsidR="00F06CF2">
        <w:t xml:space="preserve">is a lifelong coffee aficionado.  He fervently believes he can source, roast, and serve the best coffee in Calgary. He even has a name for the first coffee shop that will start his coffee revolution that will eventually lead to world domination, ‘Cappa Joes’.  </w:t>
      </w:r>
      <w:r w:rsidR="00105396">
        <w:t>Captain Joe now needs to find the perfect spot to begin his coffee empire.</w:t>
      </w:r>
    </w:p>
    <w:p w14:paraId="738F0B16" w14:textId="51A93012" w:rsidR="00105396" w:rsidRDefault="00105396" w:rsidP="000045A8"/>
    <w:p w14:paraId="3E518588" w14:textId="48B0D515" w:rsidR="00105396" w:rsidRPr="000045A8" w:rsidRDefault="00430989" w:rsidP="00105396">
      <w:pPr>
        <w:pStyle w:val="Heading2"/>
        <w:rPr>
          <w:rStyle w:val="Strong"/>
        </w:rPr>
      </w:pPr>
      <w:r>
        <w:rPr>
          <w:rStyle w:val="Strong"/>
          <w:color w:val="auto"/>
        </w:rPr>
        <w:t xml:space="preserve">Cappa Joes </w:t>
      </w:r>
      <w:r w:rsidR="007037C6">
        <w:rPr>
          <w:rStyle w:val="Strong"/>
          <w:color w:val="auto"/>
        </w:rPr>
        <w:t>Business</w:t>
      </w:r>
      <w:r w:rsidR="00105396">
        <w:rPr>
          <w:rStyle w:val="Strong"/>
          <w:color w:val="auto"/>
        </w:rPr>
        <w:t xml:space="preserve"> Problem</w:t>
      </w:r>
    </w:p>
    <w:p w14:paraId="62A5FDBA" w14:textId="587C8B1F" w:rsidR="00105396" w:rsidRDefault="00105396" w:rsidP="000045A8"/>
    <w:p w14:paraId="3CF20080" w14:textId="7EF26D4C" w:rsidR="00105396" w:rsidRDefault="00105396" w:rsidP="000045A8">
      <w:r>
        <w:t xml:space="preserve">Through Captain Joe’s connections in the Central and South American coffee growing regions, he able to find the rarest and most complex tasting coffee beans in the world.  The problem is that these beans are expensive, and he will have to place </w:t>
      </w:r>
      <w:r w:rsidR="007037C6">
        <w:t>Cappa Joes</w:t>
      </w:r>
      <w:r>
        <w:t xml:space="preserve"> in an area </w:t>
      </w:r>
      <w:r w:rsidR="007037C6">
        <w:t xml:space="preserve">where the clientele are more likely to appreciate gourmet coffee and more importantly pay gourmet prices. </w:t>
      </w:r>
    </w:p>
    <w:p w14:paraId="3557ECC7" w14:textId="77777777" w:rsidR="00646BB5" w:rsidRDefault="00646BB5" w:rsidP="000045A8"/>
    <w:p w14:paraId="33E9DCC8" w14:textId="7878E7A5" w:rsidR="007037C6" w:rsidRDefault="0098551F" w:rsidP="007037C6">
      <w:pPr>
        <w:pStyle w:val="Heading2"/>
        <w:rPr>
          <w:rStyle w:val="Strong"/>
          <w:color w:val="auto"/>
        </w:rPr>
      </w:pPr>
      <w:r>
        <w:rPr>
          <w:rStyle w:val="Strong"/>
          <w:color w:val="auto"/>
        </w:rPr>
        <w:t xml:space="preserve">Cappa Joes </w:t>
      </w:r>
      <w:r w:rsidR="007037C6">
        <w:rPr>
          <w:rStyle w:val="Strong"/>
          <w:color w:val="auto"/>
        </w:rPr>
        <w:t>Target Clientele</w:t>
      </w:r>
    </w:p>
    <w:p w14:paraId="0CEC6C14" w14:textId="77777777" w:rsidR="007037C6" w:rsidRDefault="007037C6" w:rsidP="000045A8"/>
    <w:p w14:paraId="006FD5A9" w14:textId="0A652FD4" w:rsidR="003567C0" w:rsidRDefault="007037C6" w:rsidP="000045A8">
      <w:r>
        <w:t xml:space="preserve">Joe has found 33 amazing coffee statistics </w:t>
      </w:r>
      <w:hyperlink r:id="rId5" w:history="1">
        <w:r>
          <w:rPr>
            <w:rStyle w:val="Hyperlink"/>
          </w:rPr>
          <w:t>online</w:t>
        </w:r>
      </w:hyperlink>
      <w:r>
        <w:t>. One statistic that</w:t>
      </w:r>
      <w:r w:rsidR="00646BB5">
        <w:t xml:space="preserve"> will</w:t>
      </w:r>
      <w:r>
        <w:t xml:space="preserve"> drive his business model </w:t>
      </w:r>
      <w:r w:rsidR="00646BB5">
        <w:t xml:space="preserve">is that ‘48% of millennials consume gourmet coffee’(Source </w:t>
      </w:r>
      <w:hyperlink r:id="rId6" w:history="1">
        <w:r w:rsidR="00646BB5">
          <w:rPr>
            <w:rStyle w:val="Hyperlink"/>
          </w:rPr>
          <w:t>Reuters</w:t>
        </w:r>
      </w:hyperlink>
      <w:r w:rsidR="00646BB5">
        <w:t xml:space="preserve">, </w:t>
      </w:r>
      <w:hyperlink r:id="rId7" w:history="1">
        <w:r w:rsidR="00646BB5">
          <w:rPr>
            <w:rStyle w:val="Hyperlink"/>
          </w:rPr>
          <w:t>CreditDonkey</w:t>
        </w:r>
      </w:hyperlink>
      <w:r w:rsidR="00646BB5">
        <w:t xml:space="preserve"> ). Another statistic for coffeeshop consideration is that ‘79% of Americans make coffee at home’(Source </w:t>
      </w:r>
      <w:hyperlink r:id="rId8" w:history="1">
        <w:r w:rsidR="00646BB5">
          <w:rPr>
            <w:rStyle w:val="Hyperlink"/>
          </w:rPr>
          <w:t>Reuters</w:t>
        </w:r>
      </w:hyperlink>
      <w:r w:rsidR="00646BB5">
        <w:t>).  Cappa Joes needs to target millennials where they live</w:t>
      </w:r>
      <w:r w:rsidR="00F70BDC">
        <w:t xml:space="preserve"> and develop a thriving take out business</w:t>
      </w:r>
      <w:r w:rsidR="00646BB5">
        <w:t xml:space="preserve">.  </w:t>
      </w:r>
    </w:p>
    <w:p w14:paraId="0078F721" w14:textId="7EA5209D" w:rsidR="00105396" w:rsidRDefault="00FE5BF0" w:rsidP="003567C0">
      <w:pPr>
        <w:ind w:firstLine="720"/>
      </w:pPr>
      <w:r>
        <w:t xml:space="preserve">One final selection </w:t>
      </w:r>
      <w:r w:rsidR="00EF7514">
        <w:t>criterion</w:t>
      </w:r>
      <w:r>
        <w:t xml:space="preserve"> to keep in mind is </w:t>
      </w:r>
      <w:r w:rsidR="00E55964">
        <w:t>market saturation</w:t>
      </w:r>
      <w:r w:rsidR="003567C0">
        <w:t xml:space="preserve">. </w:t>
      </w:r>
      <w:r w:rsidR="008528AF">
        <w:t xml:space="preserve"> The ideal number of coffeeshops per person is unknown</w:t>
      </w:r>
      <w:r w:rsidR="007657BE">
        <w:t xml:space="preserve"> but for this exercise we will </w:t>
      </w:r>
      <w:r w:rsidR="00C10F21">
        <w:t xml:space="preserve">look to the list </w:t>
      </w:r>
      <w:r w:rsidR="000738A9" w:rsidRPr="000738A9">
        <w:t>top 10 most coffee shops</w:t>
      </w:r>
      <w:r w:rsidR="000738A9">
        <w:t xml:space="preserve"> </w:t>
      </w:r>
      <w:r w:rsidR="00C10F21">
        <w:t xml:space="preserve">of </w:t>
      </w:r>
      <w:r w:rsidR="00480220">
        <w:t>per capita in the United States</w:t>
      </w:r>
      <w:r w:rsidR="000738A9">
        <w:t xml:space="preserve"> (Source </w:t>
      </w:r>
      <w:hyperlink r:id="rId9" w:history="1">
        <w:r w:rsidR="000738A9">
          <w:rPr>
            <w:color w:val="0000FF"/>
            <w:u w:val="single"/>
          </w:rPr>
          <w:t>MatadorNetwork</w:t>
        </w:r>
      </w:hyperlink>
      <w:r w:rsidR="000738A9">
        <w:t>)</w:t>
      </w:r>
      <w:r w:rsidR="00480220">
        <w:t>.</w:t>
      </w:r>
      <w:r w:rsidR="00395BBB" w:rsidRPr="00395BBB">
        <w:t xml:space="preserve"> </w:t>
      </w:r>
      <w:r w:rsidR="000134B7">
        <w:t xml:space="preserve">The number 10 city is Ann Arbor, Michigan with </w:t>
      </w:r>
      <w:r w:rsidR="009247B2">
        <w:t xml:space="preserve">1 coffee related business per 2825 people. </w:t>
      </w:r>
      <w:r w:rsidR="00DA581A">
        <w:t xml:space="preserve"> For this </w:t>
      </w:r>
      <w:r w:rsidR="00EF7514">
        <w:t>study,</w:t>
      </w:r>
      <w:r w:rsidR="00DA581A">
        <w:t xml:space="preserve"> the threshold will be set at 1 coffeeshop per 3000 people. </w:t>
      </w:r>
    </w:p>
    <w:p w14:paraId="5604943B" w14:textId="5BFD6E38" w:rsidR="00096854" w:rsidRDefault="00096854" w:rsidP="00096854">
      <w:pPr>
        <w:pStyle w:val="Heading2"/>
        <w:rPr>
          <w:rStyle w:val="Strong"/>
          <w:color w:val="auto"/>
        </w:rPr>
      </w:pPr>
      <w:r>
        <w:rPr>
          <w:rStyle w:val="Strong"/>
          <w:color w:val="auto"/>
        </w:rPr>
        <w:lastRenderedPageBreak/>
        <w:t xml:space="preserve">The </w:t>
      </w:r>
      <w:r w:rsidR="00E17E94">
        <w:rPr>
          <w:rStyle w:val="Strong"/>
          <w:color w:val="auto"/>
        </w:rPr>
        <w:t>Data Sources</w:t>
      </w:r>
    </w:p>
    <w:p w14:paraId="247A3994" w14:textId="7FFFB76E" w:rsidR="00E17E94" w:rsidRDefault="00E17E94" w:rsidP="00E17E94"/>
    <w:p w14:paraId="102D00E8" w14:textId="6B672EC1" w:rsidR="00E17E94" w:rsidRDefault="00B404A6" w:rsidP="00E17E94">
      <w:hyperlink r:id="rId10" w:history="1">
        <w:r w:rsidR="0005217D">
          <w:rPr>
            <w:rStyle w:val="Hyperlink"/>
          </w:rPr>
          <w:t>Open Calgary</w:t>
        </w:r>
      </w:hyperlink>
      <w:r w:rsidR="0005217D" w:rsidRPr="0005217D">
        <w:t xml:space="preserve"> </w:t>
      </w:r>
      <w:r w:rsidR="0005217D">
        <w:t xml:space="preserve">is an excellent source for open data </w:t>
      </w:r>
      <w:r w:rsidR="009B17E6">
        <w:t xml:space="preserve">about the city of Calgary.  Location data for the </w:t>
      </w:r>
      <w:r w:rsidR="00897F98">
        <w:t xml:space="preserve">various communities or neighborhoods within Calgary can be found </w:t>
      </w:r>
      <w:hyperlink r:id="rId11" w:history="1">
        <w:r w:rsidR="00937247">
          <w:rPr>
            <w:color w:val="0000FF"/>
            <w:u w:val="single"/>
          </w:rPr>
          <w:t>here</w:t>
        </w:r>
      </w:hyperlink>
      <w:r w:rsidR="00937247">
        <w:t xml:space="preserve">. </w:t>
      </w:r>
      <w:r w:rsidR="000D2A49">
        <w:t>Th</w:t>
      </w:r>
      <w:r w:rsidR="0037079A">
        <w:t>is source will provide the latitude and longitude data for each neighborhood.</w:t>
      </w:r>
      <w:r w:rsidR="00E604E7">
        <w:t xml:space="preserve"> </w:t>
      </w:r>
      <w:r w:rsidR="007B35A4">
        <w:t>Figure 1</w:t>
      </w:r>
      <w:r w:rsidR="00E604E7">
        <w:t xml:space="preserve"> is an example of the data obtained from the </w:t>
      </w:r>
      <w:r w:rsidR="00AA073C">
        <w:t>above-mentioned</w:t>
      </w:r>
      <w:r w:rsidR="00E604E7">
        <w:t xml:space="preserve"> source.</w:t>
      </w:r>
    </w:p>
    <w:p w14:paraId="6E909D57" w14:textId="3ED9DCA8" w:rsidR="00AC5F18" w:rsidRPr="00AC5F18" w:rsidRDefault="007B35A4" w:rsidP="00E17E94">
      <w:pPr>
        <w:rPr>
          <w:rStyle w:val="Strong"/>
        </w:rPr>
      </w:pPr>
      <w:r>
        <w:rPr>
          <w:rStyle w:val="Strong"/>
        </w:rPr>
        <w:t>Figure 1</w:t>
      </w:r>
      <w:r w:rsidR="002868EF">
        <w:rPr>
          <w:rStyle w:val="Strong"/>
        </w:rPr>
        <w:t>. Location Data</w:t>
      </w:r>
    </w:p>
    <w:p w14:paraId="524D3D71" w14:textId="592C6844" w:rsidR="007C58F4" w:rsidRDefault="00EC3847" w:rsidP="00E17E94">
      <w:r>
        <w:rPr>
          <w:noProof/>
        </w:rPr>
        <w:drawing>
          <wp:inline distT="0" distB="0" distL="0" distR="0" wp14:anchorId="17A8E79A" wp14:editId="053F7B0E">
            <wp:extent cx="3059853" cy="13239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986" cy="1325763"/>
                    </a:xfrm>
                    <a:prstGeom prst="rect">
                      <a:avLst/>
                    </a:prstGeom>
                  </pic:spPr>
                </pic:pic>
              </a:graphicData>
            </a:graphic>
          </wp:inline>
        </w:drawing>
      </w:r>
    </w:p>
    <w:p w14:paraId="7702614D" w14:textId="77777777" w:rsidR="003B7D73" w:rsidRDefault="003B7D73" w:rsidP="00E17E94"/>
    <w:p w14:paraId="7F000D07" w14:textId="0C310937" w:rsidR="0015433D" w:rsidRDefault="0037079A" w:rsidP="0015433D">
      <w:r>
        <w:tab/>
        <w:t>The next</w:t>
      </w:r>
      <w:r w:rsidR="002405A8">
        <w:t xml:space="preserve"> data source can also be found on the Open Calgary data portal</w:t>
      </w:r>
      <w:r w:rsidR="007F7F4F">
        <w:t xml:space="preserve">.  </w:t>
      </w:r>
      <w:r w:rsidR="004A6462">
        <w:t>Demographic</w:t>
      </w:r>
      <w:r w:rsidR="007F7F4F">
        <w:t xml:space="preserve"> </w:t>
      </w:r>
      <w:r w:rsidR="004A6462">
        <w:t>data can</w:t>
      </w:r>
      <w:r w:rsidR="007F7F4F">
        <w:t xml:space="preserve"> be found </w:t>
      </w:r>
      <w:hyperlink r:id="rId13" w:history="1">
        <w:r w:rsidR="00CA3B94">
          <w:rPr>
            <w:rStyle w:val="Hyperlink"/>
          </w:rPr>
          <w:t>here</w:t>
        </w:r>
      </w:hyperlink>
      <w:r w:rsidR="00CA3B94">
        <w:t xml:space="preserve">.  </w:t>
      </w:r>
      <w:r w:rsidR="004A6462">
        <w:t xml:space="preserve">The Census by Community </w:t>
      </w:r>
      <w:r w:rsidR="00A26D34">
        <w:t xml:space="preserve">for 2019 information will be used to </w:t>
      </w:r>
      <w:r w:rsidR="00553C52">
        <w:t xml:space="preserve">extract </w:t>
      </w:r>
      <w:r w:rsidR="00A26D34">
        <w:t xml:space="preserve">the population </w:t>
      </w:r>
      <w:r w:rsidR="00553C52">
        <w:t xml:space="preserve">by neighborhood.  </w:t>
      </w:r>
      <w:r w:rsidR="007B35A4">
        <w:t>Figure</w:t>
      </w:r>
      <w:r w:rsidR="001C142F">
        <w:t xml:space="preserve"> 2</w:t>
      </w:r>
      <w:r w:rsidR="00E604E7">
        <w:t xml:space="preserve"> is </w:t>
      </w:r>
      <w:r w:rsidR="007B35A4">
        <w:t>a s</w:t>
      </w:r>
      <w:r w:rsidR="00E604E7">
        <w:t xml:space="preserve">ample of </w:t>
      </w:r>
      <w:r w:rsidR="00A43026">
        <w:t xml:space="preserve">information taken from the census data. </w:t>
      </w:r>
    </w:p>
    <w:p w14:paraId="397EBCDE" w14:textId="350FF8BA" w:rsidR="007B35A4" w:rsidRPr="00AC5F18" w:rsidRDefault="007B35A4" w:rsidP="007B35A4">
      <w:pPr>
        <w:rPr>
          <w:rStyle w:val="Strong"/>
        </w:rPr>
      </w:pPr>
      <w:r>
        <w:rPr>
          <w:rStyle w:val="Strong"/>
        </w:rPr>
        <w:t xml:space="preserve">Figure </w:t>
      </w:r>
      <w:r>
        <w:rPr>
          <w:rStyle w:val="Strong"/>
        </w:rPr>
        <w:t>2</w:t>
      </w:r>
      <w:r w:rsidR="002868EF">
        <w:rPr>
          <w:rStyle w:val="Strong"/>
        </w:rPr>
        <w:t>. Demographic Data</w:t>
      </w:r>
    </w:p>
    <w:p w14:paraId="377BD92D" w14:textId="2E349B1E" w:rsidR="007C0F13" w:rsidRDefault="00B35413" w:rsidP="0015433D">
      <w:r>
        <w:rPr>
          <w:noProof/>
        </w:rPr>
        <w:drawing>
          <wp:inline distT="0" distB="0" distL="0" distR="0" wp14:anchorId="332F98AE" wp14:editId="4B7D6295">
            <wp:extent cx="5153025" cy="140240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8096" cy="1422835"/>
                    </a:xfrm>
                    <a:prstGeom prst="rect">
                      <a:avLst/>
                    </a:prstGeom>
                  </pic:spPr>
                </pic:pic>
              </a:graphicData>
            </a:graphic>
          </wp:inline>
        </w:drawing>
      </w:r>
    </w:p>
    <w:p w14:paraId="658D4BCE" w14:textId="77777777" w:rsidR="00B35413" w:rsidRDefault="00B35413" w:rsidP="0015433D">
      <w:pPr>
        <w:ind w:firstLine="720"/>
      </w:pPr>
    </w:p>
    <w:p w14:paraId="0D279136" w14:textId="58F90DA5" w:rsidR="0037079A" w:rsidRDefault="003949BB" w:rsidP="0015433D">
      <w:pPr>
        <w:ind w:firstLine="720"/>
      </w:pPr>
      <w:r>
        <w:t xml:space="preserve">Wikipedia defines </w:t>
      </w:r>
      <w:hyperlink r:id="rId15" w:history="1">
        <w:r w:rsidR="00304A89">
          <w:rPr>
            <w:rStyle w:val="Hyperlink"/>
          </w:rPr>
          <w:t>millennials</w:t>
        </w:r>
      </w:hyperlink>
      <w:r w:rsidR="00545D7A">
        <w:t xml:space="preserve"> as being born in the years 1980-1996. </w:t>
      </w:r>
      <w:r w:rsidR="007F36D5">
        <w:t xml:space="preserve">This put the age bracket of </w:t>
      </w:r>
      <w:r w:rsidR="00E36288">
        <w:t xml:space="preserve">interest at 24-40 years old. </w:t>
      </w:r>
      <w:r w:rsidR="0015433D">
        <w:t xml:space="preserve">This data </w:t>
      </w:r>
      <w:r w:rsidR="00360799">
        <w:t xml:space="preserve">is also found in the census information </w:t>
      </w:r>
      <w:r w:rsidR="00984FF3">
        <w:t>mentioned above</w:t>
      </w:r>
      <w:r w:rsidR="00360799">
        <w:t xml:space="preserve">. </w:t>
      </w:r>
    </w:p>
    <w:p w14:paraId="3F40B776" w14:textId="315BC36E" w:rsidR="00984FF3" w:rsidRDefault="00984FF3" w:rsidP="0015433D">
      <w:pPr>
        <w:ind w:firstLine="720"/>
      </w:pPr>
      <w:r>
        <w:t>The final data source to be used is Foursquare</w:t>
      </w:r>
      <w:r w:rsidR="008D3CDB">
        <w:t xml:space="preserve"> location data</w:t>
      </w:r>
      <w:r>
        <w:t xml:space="preserve">. </w:t>
      </w:r>
      <w:r w:rsidR="00406ECB">
        <w:t xml:space="preserve">This source will provide an understanding of the neighborhoods </w:t>
      </w:r>
      <w:r w:rsidR="002167C1">
        <w:t>Cappa Joes is considering opening a coffeeshop.</w:t>
      </w:r>
      <w:r w:rsidR="00C327BD">
        <w:t xml:space="preserve">  </w:t>
      </w:r>
      <w:r w:rsidR="00EE1BF8">
        <w:t>From</w:t>
      </w:r>
      <w:r w:rsidR="00AC493F">
        <w:t xml:space="preserve"> Foursquare data</w:t>
      </w:r>
      <w:r w:rsidR="00EE1BF8">
        <w:t xml:space="preserve"> stats </w:t>
      </w:r>
      <w:r w:rsidR="00B852B1">
        <w:t>Cappa Joe will be able to understand the amenities in the prospective neighborhoods.</w:t>
      </w:r>
      <w:r w:rsidR="0028545C">
        <w:t xml:space="preserve"> Who </w:t>
      </w:r>
      <w:r w:rsidR="00AE69A5">
        <w:t>is</w:t>
      </w:r>
      <w:r w:rsidR="0028545C">
        <w:t xml:space="preserve"> the competition?  </w:t>
      </w:r>
      <w:r w:rsidR="00AE69A5">
        <w:t xml:space="preserve">Are there complementary businesses </w:t>
      </w:r>
      <w:r w:rsidR="00526FAB">
        <w:t xml:space="preserve">that bring foot traffic </w:t>
      </w:r>
      <w:r w:rsidR="00AE69A5">
        <w:t>such as bookstores</w:t>
      </w:r>
      <w:r w:rsidR="006F0B3C">
        <w:t xml:space="preserve">, </w:t>
      </w:r>
      <w:r w:rsidR="00542655">
        <w:t>parks,</w:t>
      </w:r>
      <w:r w:rsidR="00526FAB">
        <w:t xml:space="preserve"> and clothing stores? </w:t>
      </w:r>
      <w:r w:rsidR="001C142F">
        <w:t xml:space="preserve">Figure 3 </w:t>
      </w:r>
      <w:r w:rsidR="00526FAB">
        <w:t xml:space="preserve">is an example of </w:t>
      </w:r>
      <w:r w:rsidR="005670D8">
        <w:t xml:space="preserve">data </w:t>
      </w:r>
      <w:r w:rsidR="00542655">
        <w:t>obtained from Foursquare.</w:t>
      </w:r>
    </w:p>
    <w:p w14:paraId="28652190" w14:textId="77777777" w:rsidR="003B7D73" w:rsidRDefault="003B7D73" w:rsidP="0015433D">
      <w:pPr>
        <w:ind w:firstLine="720"/>
      </w:pPr>
    </w:p>
    <w:p w14:paraId="4C427589" w14:textId="77777777" w:rsidR="00807F89" w:rsidRDefault="00807F89" w:rsidP="00FF30F0">
      <w:pPr>
        <w:rPr>
          <w:rStyle w:val="Strong"/>
        </w:rPr>
      </w:pPr>
    </w:p>
    <w:p w14:paraId="2F9A4C8D" w14:textId="11AD9BE6" w:rsidR="00FF30F0" w:rsidRDefault="00FF30F0" w:rsidP="00FF30F0">
      <w:pPr>
        <w:rPr>
          <w:rStyle w:val="Strong"/>
        </w:rPr>
      </w:pPr>
      <w:r>
        <w:rPr>
          <w:rStyle w:val="Strong"/>
        </w:rPr>
        <w:lastRenderedPageBreak/>
        <w:t xml:space="preserve">Figure </w:t>
      </w:r>
      <w:r w:rsidR="001C142F">
        <w:rPr>
          <w:rStyle w:val="Strong"/>
        </w:rPr>
        <w:t>3</w:t>
      </w:r>
      <w:r>
        <w:rPr>
          <w:rStyle w:val="Strong"/>
        </w:rPr>
        <w:t xml:space="preserve">. </w:t>
      </w:r>
      <w:r>
        <w:rPr>
          <w:rStyle w:val="Strong"/>
        </w:rPr>
        <w:t>Foursquare API data</w:t>
      </w:r>
    </w:p>
    <w:p w14:paraId="649AA990" w14:textId="28B3211C" w:rsidR="00FF30F0" w:rsidRDefault="006043A9" w:rsidP="00FF30F0">
      <w:pPr>
        <w:rPr>
          <w:rStyle w:val="Strong"/>
        </w:rPr>
      </w:pPr>
      <w:r>
        <w:rPr>
          <w:noProof/>
        </w:rPr>
        <w:drawing>
          <wp:inline distT="0" distB="0" distL="0" distR="0" wp14:anchorId="61439E2B" wp14:editId="442DB630">
            <wp:extent cx="5943600" cy="1134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34110"/>
                    </a:xfrm>
                    <a:prstGeom prst="rect">
                      <a:avLst/>
                    </a:prstGeom>
                  </pic:spPr>
                </pic:pic>
              </a:graphicData>
            </a:graphic>
          </wp:inline>
        </w:drawing>
      </w:r>
    </w:p>
    <w:p w14:paraId="2771E1A8" w14:textId="1EC2A752" w:rsidR="00DC004E" w:rsidRDefault="00DC004E" w:rsidP="00DC004E">
      <w:pPr>
        <w:pStyle w:val="Heading2"/>
        <w:rPr>
          <w:rStyle w:val="Strong"/>
          <w:color w:val="auto"/>
        </w:rPr>
      </w:pPr>
      <w:r>
        <w:rPr>
          <w:rStyle w:val="Strong"/>
          <w:color w:val="auto"/>
        </w:rPr>
        <w:t xml:space="preserve">Data </w:t>
      </w:r>
      <w:r w:rsidR="004E6E4C">
        <w:rPr>
          <w:rStyle w:val="Strong"/>
          <w:color w:val="auto"/>
        </w:rPr>
        <w:t>A</w:t>
      </w:r>
      <w:r w:rsidR="00467E5F">
        <w:rPr>
          <w:rStyle w:val="Strong"/>
          <w:color w:val="auto"/>
        </w:rPr>
        <w:t>cquisition and Wrangling</w:t>
      </w:r>
    </w:p>
    <w:p w14:paraId="105A902E" w14:textId="77777777" w:rsidR="00DC004E" w:rsidRDefault="00DC004E" w:rsidP="00FF30F0"/>
    <w:p w14:paraId="26B3FD88" w14:textId="28CCBE29" w:rsidR="00DC004E" w:rsidRDefault="001C1DDD" w:rsidP="00FF30F0">
      <w:r>
        <w:t xml:space="preserve">When </w:t>
      </w:r>
      <w:r w:rsidR="00915DEC">
        <w:t>scrap</w:t>
      </w:r>
      <w:r>
        <w:t>ing</w:t>
      </w:r>
      <w:r w:rsidR="00915DEC">
        <w:t xml:space="preserve"> the data from </w:t>
      </w:r>
      <w:r>
        <w:t>both Ci</w:t>
      </w:r>
      <w:r w:rsidR="00915DEC">
        <w:t>ty of Calgary data source</w:t>
      </w:r>
      <w:r>
        <w:t>s</w:t>
      </w:r>
      <w:r w:rsidR="00236529">
        <w:t xml:space="preserve">, the Socrata library from sodapy was used. </w:t>
      </w:r>
      <w:r>
        <w:t>The</w:t>
      </w:r>
      <w:r w:rsidR="00DC09E1">
        <w:t xml:space="preserve"> location data was limited to neighborhood name and the latitude and longitude.</w:t>
      </w:r>
    </w:p>
    <w:p w14:paraId="5CE5A2D8" w14:textId="77777777" w:rsidR="00B24C8D" w:rsidRDefault="00FC4B91" w:rsidP="00FF30F0">
      <w:r>
        <w:tab/>
        <w:t>The demographic data was a much larger set</w:t>
      </w:r>
      <w:r w:rsidR="001F4491">
        <w:t xml:space="preserve"> which consisted of 142 columns.  </w:t>
      </w:r>
      <w:r w:rsidR="0069094E">
        <w:t xml:space="preserve">After examining the full data set it was determined that for this project </w:t>
      </w:r>
      <w:r w:rsidR="00A12013">
        <w:t>to limit the data to neighborhood,</w:t>
      </w:r>
      <w:r w:rsidR="00CE37A4">
        <w:t xml:space="preserve"> neighborhood class,</w:t>
      </w:r>
      <w:r w:rsidR="00A12013">
        <w:t xml:space="preserve"> city sector</w:t>
      </w:r>
      <w:r w:rsidR="00CE37A4">
        <w:t xml:space="preserve"> and population data.  The population data was further limited to the total </w:t>
      </w:r>
      <w:r w:rsidR="00150366">
        <w:t xml:space="preserve">resident count </w:t>
      </w:r>
      <w:r w:rsidR="00CE37A4">
        <w:t xml:space="preserve">and the </w:t>
      </w:r>
      <w:r w:rsidR="00F5511D">
        <w:t xml:space="preserve">age brackets which </w:t>
      </w:r>
      <w:r w:rsidR="00150366">
        <w:t>millennial</w:t>
      </w:r>
      <w:r w:rsidR="00C61B36">
        <w:t>’s</w:t>
      </w:r>
      <w:r w:rsidR="00150366">
        <w:t xml:space="preserve"> fall</w:t>
      </w:r>
      <w:r w:rsidR="00C61B36">
        <w:t xml:space="preserve"> (</w:t>
      </w:r>
      <w:r w:rsidR="004A5B83">
        <w:t>mf_20_4,</w:t>
      </w:r>
      <w:r w:rsidR="00C84577">
        <w:t xml:space="preserve"> </w:t>
      </w:r>
      <w:r w:rsidR="004A5B83">
        <w:t>mf_25_34, and mf_35_44).</w:t>
      </w:r>
      <w:r w:rsidR="00C84577">
        <w:t xml:space="preserve">  It was then decided to the add the brackets together to </w:t>
      </w:r>
      <w:r w:rsidR="004F109F">
        <w:t>produce a column for the millennial population.</w:t>
      </w:r>
      <w:r w:rsidR="004A5B83">
        <w:t xml:space="preserve">  </w:t>
      </w:r>
      <w:r w:rsidR="009F3BD0">
        <w:t>An analysis of the data type from the demographic data revealed that th</w:t>
      </w:r>
      <w:r w:rsidR="005D27D1">
        <w:t xml:space="preserve">e population columns were in ‘object’ </w:t>
      </w:r>
      <w:r w:rsidR="00C84577">
        <w:t>datatypes</w:t>
      </w:r>
      <w:r w:rsidR="009B124A">
        <w:t xml:space="preserve">.  The </w:t>
      </w:r>
      <w:r w:rsidR="0087335E">
        <w:t xml:space="preserve">columns were promptly converted </w:t>
      </w:r>
      <w:r w:rsidR="009B124A">
        <w:t xml:space="preserve">to integer </w:t>
      </w:r>
      <w:r w:rsidR="0087335E">
        <w:t>so that the column could be completed.</w:t>
      </w:r>
      <w:r w:rsidR="001C142F">
        <w:t xml:space="preserve"> </w:t>
      </w:r>
      <w:r w:rsidR="00B24C8D">
        <w:t xml:space="preserve">A column for the percent of Millennials in a neighborhood was also calculated and the demo graphic data was merged with the location data. </w:t>
      </w:r>
      <w:r w:rsidR="001C142F">
        <w:t>Figure 4 show the result of th</w:t>
      </w:r>
      <w:r w:rsidR="00B24C8D">
        <w:t>is data preparation.</w:t>
      </w:r>
    </w:p>
    <w:p w14:paraId="6EF029C8" w14:textId="357AADD8" w:rsidR="00B24C8D" w:rsidRDefault="001C142F" w:rsidP="00B24C8D">
      <w:pPr>
        <w:rPr>
          <w:rStyle w:val="Strong"/>
        </w:rPr>
      </w:pPr>
      <w:r>
        <w:t xml:space="preserve"> </w:t>
      </w:r>
      <w:r w:rsidR="00B24C8D">
        <w:rPr>
          <w:rStyle w:val="Strong"/>
        </w:rPr>
        <w:t xml:space="preserve">Figure </w:t>
      </w:r>
      <w:r w:rsidR="00B24C8D">
        <w:rPr>
          <w:rStyle w:val="Strong"/>
        </w:rPr>
        <w:t>4</w:t>
      </w:r>
      <w:r w:rsidR="00B24C8D">
        <w:rPr>
          <w:rStyle w:val="Strong"/>
        </w:rPr>
        <w:t xml:space="preserve">. </w:t>
      </w:r>
      <w:r w:rsidR="00F32BBE">
        <w:rPr>
          <w:rStyle w:val="Strong"/>
        </w:rPr>
        <w:t>Merged Demographic and Location</w:t>
      </w:r>
      <w:r w:rsidR="00B24C8D">
        <w:rPr>
          <w:rStyle w:val="Strong"/>
        </w:rPr>
        <w:t xml:space="preserve"> data</w:t>
      </w:r>
    </w:p>
    <w:p w14:paraId="51A7E2F1" w14:textId="5E32FEE1" w:rsidR="00FC4B91" w:rsidRDefault="00F32BBE" w:rsidP="00FF30F0">
      <w:pPr>
        <w:rPr>
          <w:rStyle w:val="Strong"/>
          <w:b w:val="0"/>
          <w:bCs w:val="0"/>
        </w:rPr>
      </w:pPr>
      <w:r>
        <w:rPr>
          <w:noProof/>
        </w:rPr>
        <w:drawing>
          <wp:inline distT="0" distB="0" distL="0" distR="0" wp14:anchorId="13547646" wp14:editId="07887D72">
            <wp:extent cx="6207601" cy="11049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4622" cy="1106150"/>
                    </a:xfrm>
                    <a:prstGeom prst="rect">
                      <a:avLst/>
                    </a:prstGeom>
                  </pic:spPr>
                </pic:pic>
              </a:graphicData>
            </a:graphic>
          </wp:inline>
        </w:drawing>
      </w:r>
    </w:p>
    <w:p w14:paraId="77EC83B1" w14:textId="77777777" w:rsidR="00C415DE" w:rsidRDefault="006A7393" w:rsidP="00FF30F0">
      <w:pPr>
        <w:rPr>
          <w:rStyle w:val="Strong"/>
          <w:b w:val="0"/>
          <w:bCs w:val="0"/>
        </w:rPr>
      </w:pPr>
      <w:r>
        <w:rPr>
          <w:rStyle w:val="Strong"/>
          <w:b w:val="0"/>
          <w:bCs w:val="0"/>
        </w:rPr>
        <w:t xml:space="preserve">Statistics of the merged dataset were </w:t>
      </w:r>
      <w:r w:rsidR="00763411">
        <w:rPr>
          <w:rStyle w:val="Strong"/>
          <w:b w:val="0"/>
          <w:bCs w:val="0"/>
        </w:rPr>
        <w:t>examined,</w:t>
      </w:r>
      <w:r>
        <w:rPr>
          <w:rStyle w:val="Strong"/>
          <w:b w:val="0"/>
          <w:bCs w:val="0"/>
        </w:rPr>
        <w:t xml:space="preserve"> and</w:t>
      </w:r>
      <w:r w:rsidR="00763411">
        <w:rPr>
          <w:rStyle w:val="Strong"/>
          <w:b w:val="0"/>
          <w:bCs w:val="0"/>
        </w:rPr>
        <w:t xml:space="preserve"> it was noted that 42 neighborhoods had classes listed as Industrial.  </w:t>
      </w:r>
      <w:r w:rsidR="00B71D5D">
        <w:rPr>
          <w:rStyle w:val="Strong"/>
          <w:b w:val="0"/>
          <w:bCs w:val="0"/>
        </w:rPr>
        <w:t xml:space="preserve">Figure 5 shows the count of the different </w:t>
      </w:r>
      <w:r w:rsidR="00E054EC">
        <w:rPr>
          <w:rStyle w:val="Strong"/>
          <w:b w:val="0"/>
          <w:bCs w:val="0"/>
        </w:rPr>
        <w:t xml:space="preserve">Neighborhood classes contained within the data set. </w:t>
      </w:r>
      <w:r w:rsidR="007812AD">
        <w:rPr>
          <w:rStyle w:val="Strong"/>
          <w:b w:val="0"/>
          <w:bCs w:val="0"/>
        </w:rPr>
        <w:t xml:space="preserve">And analysis of the Object datatypes in the dataset and the results can be found in Figure 6. </w:t>
      </w:r>
      <w:r w:rsidR="00962ED8">
        <w:rPr>
          <w:rStyle w:val="Strong"/>
          <w:b w:val="0"/>
          <w:bCs w:val="0"/>
        </w:rPr>
        <w:t xml:space="preserve"> Figure 7 shows the stats of the numeric datatypes found within the data</w:t>
      </w:r>
      <w:r w:rsidR="00C415DE">
        <w:rPr>
          <w:rStyle w:val="Strong"/>
          <w:b w:val="0"/>
          <w:bCs w:val="0"/>
        </w:rPr>
        <w:t xml:space="preserve">set.  </w:t>
      </w:r>
    </w:p>
    <w:p w14:paraId="6D192252" w14:textId="5FA27EEF" w:rsidR="00B275A4" w:rsidRDefault="00E054EC" w:rsidP="00FF30F0">
      <w:pPr>
        <w:rPr>
          <w:rStyle w:val="Strong"/>
          <w:b w:val="0"/>
          <w:bCs w:val="0"/>
        </w:rPr>
      </w:pPr>
      <w:r>
        <w:rPr>
          <w:rStyle w:val="Strong"/>
          <w:b w:val="0"/>
          <w:bCs w:val="0"/>
        </w:rPr>
        <w:t xml:space="preserve"> </w:t>
      </w:r>
    </w:p>
    <w:p w14:paraId="01CCC898" w14:textId="2A19A5CA" w:rsidR="000E52EF" w:rsidRDefault="000E52EF" w:rsidP="000E52EF">
      <w:pPr>
        <w:rPr>
          <w:rStyle w:val="Strong"/>
        </w:rPr>
      </w:pPr>
      <w:r>
        <w:rPr>
          <w:rStyle w:val="Strong"/>
        </w:rPr>
        <w:t xml:space="preserve">Figure </w:t>
      </w:r>
      <w:r w:rsidR="003F3752">
        <w:rPr>
          <w:rStyle w:val="Strong"/>
        </w:rPr>
        <w:t>5</w:t>
      </w:r>
      <w:r>
        <w:rPr>
          <w:rStyle w:val="Strong"/>
        </w:rPr>
        <w:t xml:space="preserve">. </w:t>
      </w:r>
      <w:r w:rsidR="003F3752">
        <w:rPr>
          <w:rStyle w:val="Strong"/>
        </w:rPr>
        <w:t>Neighborhood Class count</w:t>
      </w:r>
    </w:p>
    <w:p w14:paraId="68AE42D4" w14:textId="2360CAC2" w:rsidR="00C415DE" w:rsidRDefault="000B3BB7" w:rsidP="00FF30F0">
      <w:pPr>
        <w:rPr>
          <w:rStyle w:val="Strong"/>
          <w:b w:val="0"/>
          <w:bCs w:val="0"/>
        </w:rPr>
      </w:pPr>
      <w:r>
        <w:rPr>
          <w:noProof/>
        </w:rPr>
        <w:drawing>
          <wp:inline distT="0" distB="0" distL="0" distR="0" wp14:anchorId="41EF6D9E" wp14:editId="4C23D834">
            <wp:extent cx="2820145"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832" cy="971646"/>
                    </a:xfrm>
                    <a:prstGeom prst="rect">
                      <a:avLst/>
                    </a:prstGeom>
                  </pic:spPr>
                </pic:pic>
              </a:graphicData>
            </a:graphic>
          </wp:inline>
        </w:drawing>
      </w:r>
    </w:p>
    <w:p w14:paraId="6CBD0D95" w14:textId="009FC679" w:rsidR="000E52EF" w:rsidRDefault="000E52EF" w:rsidP="000E52EF">
      <w:pPr>
        <w:rPr>
          <w:rStyle w:val="Strong"/>
        </w:rPr>
      </w:pPr>
      <w:r>
        <w:rPr>
          <w:rStyle w:val="Strong"/>
        </w:rPr>
        <w:lastRenderedPageBreak/>
        <w:t xml:space="preserve">Figure </w:t>
      </w:r>
      <w:r w:rsidR="003F3752">
        <w:rPr>
          <w:rStyle w:val="Strong"/>
        </w:rPr>
        <w:t>6</w:t>
      </w:r>
      <w:r>
        <w:rPr>
          <w:rStyle w:val="Strong"/>
        </w:rPr>
        <w:t xml:space="preserve">. </w:t>
      </w:r>
      <w:r w:rsidR="00017331">
        <w:rPr>
          <w:rStyle w:val="Strong"/>
        </w:rPr>
        <w:t xml:space="preserve">Statistics of Object datatypes </w:t>
      </w:r>
    </w:p>
    <w:p w14:paraId="06D60826" w14:textId="3F6FFEC6" w:rsidR="003F3752" w:rsidRDefault="00B71D5D" w:rsidP="000E52EF">
      <w:pPr>
        <w:rPr>
          <w:rStyle w:val="Strong"/>
        </w:rPr>
      </w:pPr>
      <w:r>
        <w:rPr>
          <w:noProof/>
        </w:rPr>
        <w:drawing>
          <wp:inline distT="0" distB="0" distL="0" distR="0" wp14:anchorId="468DCFBD" wp14:editId="6E9AF269">
            <wp:extent cx="3867150" cy="92898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5791" cy="940665"/>
                    </a:xfrm>
                    <a:prstGeom prst="rect">
                      <a:avLst/>
                    </a:prstGeom>
                  </pic:spPr>
                </pic:pic>
              </a:graphicData>
            </a:graphic>
          </wp:inline>
        </w:drawing>
      </w:r>
    </w:p>
    <w:p w14:paraId="4EEA0C95" w14:textId="63132E9A" w:rsidR="00C415DE" w:rsidRDefault="00C415DE" w:rsidP="00C415DE">
      <w:pPr>
        <w:rPr>
          <w:rStyle w:val="Strong"/>
        </w:rPr>
      </w:pPr>
      <w:r>
        <w:rPr>
          <w:rStyle w:val="Strong"/>
        </w:rPr>
        <w:t xml:space="preserve">Figure </w:t>
      </w:r>
      <w:r>
        <w:rPr>
          <w:rStyle w:val="Strong"/>
        </w:rPr>
        <w:t>7</w:t>
      </w:r>
      <w:r>
        <w:rPr>
          <w:rStyle w:val="Strong"/>
        </w:rPr>
        <w:t xml:space="preserve">. Statistics of Object datatypes </w:t>
      </w:r>
    </w:p>
    <w:p w14:paraId="0C7E8DB1" w14:textId="4425DD59" w:rsidR="00B275A4" w:rsidRDefault="00A769B3" w:rsidP="00FF30F0">
      <w:pPr>
        <w:rPr>
          <w:rStyle w:val="Strong"/>
          <w:b w:val="0"/>
          <w:bCs w:val="0"/>
        </w:rPr>
      </w:pPr>
      <w:r>
        <w:rPr>
          <w:noProof/>
        </w:rPr>
        <w:drawing>
          <wp:inline distT="0" distB="0" distL="0" distR="0" wp14:anchorId="6AC0E957" wp14:editId="5422CD07">
            <wp:extent cx="4743450" cy="182079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7230" cy="1837603"/>
                    </a:xfrm>
                    <a:prstGeom prst="rect">
                      <a:avLst/>
                    </a:prstGeom>
                  </pic:spPr>
                </pic:pic>
              </a:graphicData>
            </a:graphic>
          </wp:inline>
        </w:drawing>
      </w:r>
    </w:p>
    <w:p w14:paraId="30043CD5" w14:textId="77777777" w:rsidR="00A769B3" w:rsidRDefault="00A769B3" w:rsidP="00FF30F0">
      <w:pPr>
        <w:rPr>
          <w:rStyle w:val="Strong"/>
          <w:b w:val="0"/>
          <w:bCs w:val="0"/>
        </w:rPr>
      </w:pPr>
    </w:p>
    <w:p w14:paraId="3837A6EF" w14:textId="5691D1F2" w:rsidR="00B275A4" w:rsidRDefault="007C054C" w:rsidP="00FF30F0">
      <w:pPr>
        <w:rPr>
          <w:rStyle w:val="Strong"/>
          <w:b w:val="0"/>
          <w:bCs w:val="0"/>
        </w:rPr>
      </w:pPr>
      <w:r>
        <w:rPr>
          <w:rStyle w:val="Strong"/>
          <w:b w:val="0"/>
          <w:bCs w:val="0"/>
        </w:rPr>
        <w:t>These</w:t>
      </w:r>
      <w:r w:rsidR="00A769B3">
        <w:rPr>
          <w:rStyle w:val="Strong"/>
          <w:b w:val="0"/>
          <w:bCs w:val="0"/>
        </w:rPr>
        <w:t xml:space="preserve"> industrial classed</w:t>
      </w:r>
      <w:r>
        <w:rPr>
          <w:rStyle w:val="Strong"/>
          <w:b w:val="0"/>
          <w:bCs w:val="0"/>
        </w:rPr>
        <w:t xml:space="preserve"> areas were filtered out and the results were plotted in a folium ma</w:t>
      </w:r>
      <w:r w:rsidR="00EC3016">
        <w:rPr>
          <w:rStyle w:val="Strong"/>
          <w:b w:val="0"/>
          <w:bCs w:val="0"/>
        </w:rPr>
        <w:t>p (see Map 1)</w:t>
      </w:r>
    </w:p>
    <w:p w14:paraId="2071A895" w14:textId="196624BB" w:rsidR="00EC3016" w:rsidRDefault="00EC3016" w:rsidP="00EC3016">
      <w:pPr>
        <w:rPr>
          <w:rStyle w:val="Strong"/>
        </w:rPr>
      </w:pPr>
      <w:r>
        <w:rPr>
          <w:rStyle w:val="Strong"/>
        </w:rPr>
        <w:t>Map</w:t>
      </w:r>
      <w:r>
        <w:rPr>
          <w:rStyle w:val="Strong"/>
        </w:rPr>
        <w:t xml:space="preserve"> </w:t>
      </w:r>
      <w:r>
        <w:rPr>
          <w:rStyle w:val="Strong"/>
        </w:rPr>
        <w:t>1</w:t>
      </w:r>
      <w:r>
        <w:rPr>
          <w:rStyle w:val="Strong"/>
        </w:rPr>
        <w:t xml:space="preserve">. </w:t>
      </w:r>
      <w:r>
        <w:rPr>
          <w:rStyle w:val="Strong"/>
        </w:rPr>
        <w:t>Map of Non-Industrial areas of Calgary</w:t>
      </w:r>
      <w:r>
        <w:rPr>
          <w:rStyle w:val="Strong"/>
        </w:rPr>
        <w:t xml:space="preserve"> </w:t>
      </w:r>
    </w:p>
    <w:p w14:paraId="6BC308F6" w14:textId="4AC1215F" w:rsidR="00825B89" w:rsidRDefault="00825B89" w:rsidP="00FF30F0">
      <w:pPr>
        <w:rPr>
          <w:rStyle w:val="Strong"/>
          <w:b w:val="0"/>
          <w:bCs w:val="0"/>
        </w:rPr>
      </w:pPr>
      <w:r>
        <w:rPr>
          <w:noProof/>
        </w:rPr>
        <w:drawing>
          <wp:inline distT="0" distB="0" distL="0" distR="0" wp14:anchorId="6E2A12C0" wp14:editId="6B2120F4">
            <wp:extent cx="3133725" cy="359607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6052" cy="3644649"/>
                    </a:xfrm>
                    <a:prstGeom prst="rect">
                      <a:avLst/>
                    </a:prstGeom>
                  </pic:spPr>
                </pic:pic>
              </a:graphicData>
            </a:graphic>
          </wp:inline>
        </w:drawing>
      </w:r>
    </w:p>
    <w:p w14:paraId="5FBC0155" w14:textId="75C5FE33" w:rsidR="00825B89" w:rsidRDefault="00EC3016" w:rsidP="00FF30F0">
      <w:pPr>
        <w:rPr>
          <w:rStyle w:val="Strong"/>
          <w:b w:val="0"/>
          <w:bCs w:val="0"/>
        </w:rPr>
      </w:pPr>
      <w:r>
        <w:rPr>
          <w:rStyle w:val="Strong"/>
          <w:b w:val="0"/>
          <w:bCs w:val="0"/>
        </w:rPr>
        <w:lastRenderedPageBreak/>
        <w:t xml:space="preserve">The </w:t>
      </w:r>
      <w:r w:rsidR="00681012">
        <w:rPr>
          <w:rStyle w:val="Strong"/>
          <w:b w:val="0"/>
          <w:bCs w:val="0"/>
        </w:rPr>
        <w:t xml:space="preserve">population data was then plotted in a bar graph </w:t>
      </w:r>
      <w:r w:rsidR="00D336C1">
        <w:rPr>
          <w:rStyle w:val="Strong"/>
          <w:b w:val="0"/>
          <w:bCs w:val="0"/>
        </w:rPr>
        <w:t xml:space="preserve">by city sector with </w:t>
      </w:r>
      <w:r w:rsidR="002764E0">
        <w:rPr>
          <w:rStyle w:val="Strong"/>
          <w:b w:val="0"/>
          <w:bCs w:val="0"/>
        </w:rPr>
        <w:t xml:space="preserve">bars coloured by the remaining area classes.  </w:t>
      </w:r>
      <w:r w:rsidR="00D336C1">
        <w:rPr>
          <w:rStyle w:val="Strong"/>
          <w:b w:val="0"/>
          <w:bCs w:val="0"/>
        </w:rPr>
        <w:t xml:space="preserve"> </w:t>
      </w:r>
      <w:r w:rsidR="00545B32">
        <w:rPr>
          <w:rStyle w:val="Strong"/>
          <w:b w:val="0"/>
          <w:bCs w:val="0"/>
        </w:rPr>
        <w:t xml:space="preserve">This analysis revealed that the </w:t>
      </w:r>
      <w:r w:rsidR="001C3311">
        <w:rPr>
          <w:rStyle w:val="Strong"/>
          <w:b w:val="0"/>
          <w:bCs w:val="0"/>
        </w:rPr>
        <w:t xml:space="preserve">Residential class contained all the population. </w:t>
      </w:r>
      <w:r w:rsidR="007E59BE">
        <w:rPr>
          <w:rStyle w:val="Strong"/>
          <w:b w:val="0"/>
          <w:bCs w:val="0"/>
        </w:rPr>
        <w:t>Figure 8 highlights this</w:t>
      </w:r>
      <w:r w:rsidR="004A498C">
        <w:rPr>
          <w:rStyle w:val="Strong"/>
          <w:b w:val="0"/>
          <w:bCs w:val="0"/>
        </w:rPr>
        <w:t xml:space="preserve">.  </w:t>
      </w:r>
      <w:r w:rsidR="00973A43">
        <w:rPr>
          <w:rStyle w:val="Strong"/>
          <w:b w:val="0"/>
          <w:bCs w:val="0"/>
        </w:rPr>
        <w:t>At this point it was decided to filter the data to</w:t>
      </w:r>
      <w:r w:rsidR="00291C24">
        <w:rPr>
          <w:rStyle w:val="Strong"/>
          <w:b w:val="0"/>
          <w:bCs w:val="0"/>
        </w:rPr>
        <w:t xml:space="preserve"> Area Class equal to Residential and to areas with a millennial population greater than or equal to </w:t>
      </w:r>
      <w:r w:rsidR="00B5022F">
        <w:rPr>
          <w:rStyle w:val="Strong"/>
          <w:b w:val="0"/>
          <w:bCs w:val="0"/>
        </w:rPr>
        <w:t xml:space="preserve">2500 people. </w:t>
      </w:r>
      <w:r w:rsidR="005C318A">
        <w:rPr>
          <w:rStyle w:val="Strong"/>
          <w:b w:val="0"/>
          <w:bCs w:val="0"/>
        </w:rPr>
        <w:t xml:space="preserve">  </w:t>
      </w:r>
    </w:p>
    <w:p w14:paraId="0114C888" w14:textId="7FF8E59D" w:rsidR="002764E0" w:rsidRDefault="002764E0" w:rsidP="002764E0">
      <w:pPr>
        <w:rPr>
          <w:rStyle w:val="Strong"/>
        </w:rPr>
      </w:pPr>
      <w:r>
        <w:rPr>
          <w:rStyle w:val="Strong"/>
        </w:rPr>
        <w:t xml:space="preserve">Figure </w:t>
      </w:r>
      <w:r w:rsidR="001C3311">
        <w:rPr>
          <w:rStyle w:val="Strong"/>
        </w:rPr>
        <w:t>8</w:t>
      </w:r>
      <w:r>
        <w:rPr>
          <w:rStyle w:val="Strong"/>
        </w:rPr>
        <w:t xml:space="preserve">. </w:t>
      </w:r>
      <w:r w:rsidR="004F3975">
        <w:rPr>
          <w:rStyle w:val="Strong"/>
        </w:rPr>
        <w:t>Population Count of Calgary</w:t>
      </w:r>
      <w:r w:rsidR="00374FB1">
        <w:rPr>
          <w:rStyle w:val="Strong"/>
        </w:rPr>
        <w:t xml:space="preserve"> Neighborhoods by City Sector and Class</w:t>
      </w:r>
      <w:r>
        <w:rPr>
          <w:rStyle w:val="Strong"/>
        </w:rPr>
        <w:t xml:space="preserve"> </w:t>
      </w:r>
    </w:p>
    <w:p w14:paraId="7AC56085" w14:textId="179714CE" w:rsidR="002764E0" w:rsidRDefault="004F3975" w:rsidP="00FF30F0">
      <w:pPr>
        <w:rPr>
          <w:rStyle w:val="Strong"/>
          <w:b w:val="0"/>
          <w:bCs w:val="0"/>
        </w:rPr>
      </w:pPr>
      <w:r>
        <w:rPr>
          <w:noProof/>
        </w:rPr>
        <w:drawing>
          <wp:inline distT="0" distB="0" distL="0" distR="0" wp14:anchorId="6436B7C0" wp14:editId="09DB5A91">
            <wp:extent cx="4314825" cy="316143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5623" cy="3169351"/>
                    </a:xfrm>
                    <a:prstGeom prst="rect">
                      <a:avLst/>
                    </a:prstGeom>
                  </pic:spPr>
                </pic:pic>
              </a:graphicData>
            </a:graphic>
          </wp:inline>
        </w:drawing>
      </w:r>
    </w:p>
    <w:p w14:paraId="1A05F1E3" w14:textId="46DE88F9" w:rsidR="00B5022F" w:rsidRDefault="007561F6" w:rsidP="00FF30F0">
      <w:pPr>
        <w:rPr>
          <w:rStyle w:val="Strong"/>
          <w:b w:val="0"/>
          <w:bCs w:val="0"/>
        </w:rPr>
      </w:pPr>
      <w:r>
        <w:rPr>
          <w:rStyle w:val="Strong"/>
          <w:b w:val="0"/>
          <w:bCs w:val="0"/>
        </w:rPr>
        <w:t>The remaining dataset of</w:t>
      </w:r>
      <w:r w:rsidR="007973FE">
        <w:rPr>
          <w:rStyle w:val="Strong"/>
          <w:b w:val="0"/>
          <w:bCs w:val="0"/>
        </w:rPr>
        <w:t xml:space="preserve"> 88</w:t>
      </w:r>
      <w:r>
        <w:rPr>
          <w:rStyle w:val="Strong"/>
          <w:b w:val="0"/>
          <w:bCs w:val="0"/>
        </w:rPr>
        <w:t xml:space="preserve"> communities was </w:t>
      </w:r>
      <w:r w:rsidR="00B220DA">
        <w:rPr>
          <w:rStyle w:val="Strong"/>
          <w:b w:val="0"/>
          <w:bCs w:val="0"/>
        </w:rPr>
        <w:t xml:space="preserve">plotted on </w:t>
      </w:r>
      <w:r w:rsidR="002355E0">
        <w:rPr>
          <w:rStyle w:val="Strong"/>
          <w:b w:val="0"/>
          <w:bCs w:val="0"/>
        </w:rPr>
        <w:t>M</w:t>
      </w:r>
      <w:r w:rsidR="00B220DA">
        <w:rPr>
          <w:rStyle w:val="Strong"/>
          <w:b w:val="0"/>
          <w:bCs w:val="0"/>
        </w:rPr>
        <w:t>ap</w:t>
      </w:r>
      <w:r w:rsidR="002355E0">
        <w:rPr>
          <w:rStyle w:val="Strong"/>
          <w:b w:val="0"/>
          <w:bCs w:val="0"/>
        </w:rPr>
        <w:t xml:space="preserve"> 2</w:t>
      </w:r>
      <w:r w:rsidR="00B220DA">
        <w:rPr>
          <w:rStyle w:val="Strong"/>
          <w:b w:val="0"/>
          <w:bCs w:val="0"/>
        </w:rPr>
        <w:t xml:space="preserve"> with the circle marker set to reflect size of the millennial population</w:t>
      </w:r>
      <w:r w:rsidR="002355E0">
        <w:rPr>
          <w:rStyle w:val="Strong"/>
          <w:b w:val="0"/>
          <w:bCs w:val="0"/>
        </w:rPr>
        <w:t xml:space="preserve">. </w:t>
      </w:r>
    </w:p>
    <w:p w14:paraId="2C4BE76B" w14:textId="13BB5281" w:rsidR="00B24C8D" w:rsidRDefault="002355E0" w:rsidP="00FF30F0">
      <w:pPr>
        <w:rPr>
          <w:rStyle w:val="Strong"/>
        </w:rPr>
      </w:pPr>
      <w:r>
        <w:rPr>
          <w:rStyle w:val="Strong"/>
        </w:rPr>
        <w:t xml:space="preserve">Map </w:t>
      </w:r>
      <w:r>
        <w:rPr>
          <w:rStyle w:val="Strong"/>
        </w:rPr>
        <w:t>2</w:t>
      </w:r>
      <w:r>
        <w:rPr>
          <w:rStyle w:val="Strong"/>
        </w:rPr>
        <w:t xml:space="preserve">. Map of </w:t>
      </w:r>
      <w:r>
        <w:rPr>
          <w:rStyle w:val="Strong"/>
        </w:rPr>
        <w:t>Residential</w:t>
      </w:r>
      <w:r>
        <w:rPr>
          <w:rStyle w:val="Strong"/>
        </w:rPr>
        <w:t xml:space="preserve"> areas of Calgary</w:t>
      </w:r>
      <w:r>
        <w:rPr>
          <w:rStyle w:val="Strong"/>
        </w:rPr>
        <w:t xml:space="preserve"> sized by Millennial Population</w:t>
      </w:r>
    </w:p>
    <w:p w14:paraId="1458E4B3" w14:textId="54E6015A" w:rsidR="002355E0" w:rsidRDefault="00260DB8" w:rsidP="00FF30F0">
      <w:pPr>
        <w:rPr>
          <w:rStyle w:val="Strong"/>
          <w:b w:val="0"/>
          <w:bCs w:val="0"/>
        </w:rPr>
      </w:pPr>
      <w:r>
        <w:rPr>
          <w:noProof/>
        </w:rPr>
        <w:drawing>
          <wp:inline distT="0" distB="0" distL="0" distR="0" wp14:anchorId="097D9AD4" wp14:editId="2D093293">
            <wp:extent cx="2486025" cy="302099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8876" cy="3036609"/>
                    </a:xfrm>
                    <a:prstGeom prst="rect">
                      <a:avLst/>
                    </a:prstGeom>
                  </pic:spPr>
                </pic:pic>
              </a:graphicData>
            </a:graphic>
          </wp:inline>
        </w:drawing>
      </w:r>
    </w:p>
    <w:p w14:paraId="16CEAC45" w14:textId="162A5EC6" w:rsidR="00260DB8" w:rsidRDefault="00593B29" w:rsidP="00FF30F0">
      <w:pPr>
        <w:rPr>
          <w:rStyle w:val="Strong"/>
          <w:b w:val="0"/>
          <w:bCs w:val="0"/>
        </w:rPr>
      </w:pPr>
      <w:r>
        <w:rPr>
          <w:rStyle w:val="Strong"/>
          <w:b w:val="0"/>
          <w:bCs w:val="0"/>
        </w:rPr>
        <w:lastRenderedPageBreak/>
        <w:t xml:space="preserve">The location data was then used to extract </w:t>
      </w:r>
      <w:r w:rsidR="00292FF5">
        <w:rPr>
          <w:rStyle w:val="Strong"/>
          <w:b w:val="0"/>
          <w:bCs w:val="0"/>
        </w:rPr>
        <w:t>venue da</w:t>
      </w:r>
      <w:r>
        <w:rPr>
          <w:rStyle w:val="Strong"/>
          <w:b w:val="0"/>
          <w:bCs w:val="0"/>
        </w:rPr>
        <w:t>ta from the Foursquare API</w:t>
      </w:r>
      <w:r w:rsidR="00292FF5">
        <w:rPr>
          <w:rStyle w:val="Strong"/>
          <w:b w:val="0"/>
          <w:bCs w:val="0"/>
        </w:rPr>
        <w:t xml:space="preserve">. </w:t>
      </w:r>
      <w:r w:rsidR="00135D4D">
        <w:rPr>
          <w:rStyle w:val="Strong"/>
          <w:b w:val="0"/>
          <w:bCs w:val="0"/>
        </w:rPr>
        <w:t xml:space="preserve">A count of the Venue Category was </w:t>
      </w:r>
      <w:r w:rsidR="00591B58">
        <w:rPr>
          <w:rStyle w:val="Strong"/>
          <w:b w:val="0"/>
          <w:bCs w:val="0"/>
        </w:rPr>
        <w:t>done,</w:t>
      </w:r>
      <w:r w:rsidR="00135D4D">
        <w:rPr>
          <w:rStyle w:val="Strong"/>
          <w:b w:val="0"/>
          <w:bCs w:val="0"/>
        </w:rPr>
        <w:t xml:space="preserve"> and it revealed that Calgarians love the</w:t>
      </w:r>
      <w:r w:rsidR="002D644A">
        <w:rPr>
          <w:rStyle w:val="Strong"/>
          <w:b w:val="0"/>
          <w:bCs w:val="0"/>
        </w:rPr>
        <w:t>ir</w:t>
      </w:r>
      <w:r w:rsidR="00135D4D">
        <w:rPr>
          <w:rStyle w:val="Strong"/>
          <w:b w:val="0"/>
          <w:bCs w:val="0"/>
        </w:rPr>
        <w:t xml:space="preserve"> coffee as </w:t>
      </w:r>
      <w:r w:rsidR="005610CB">
        <w:rPr>
          <w:rStyle w:val="Strong"/>
          <w:b w:val="0"/>
          <w:bCs w:val="0"/>
        </w:rPr>
        <w:t>c</w:t>
      </w:r>
      <w:r w:rsidR="00B443F7">
        <w:rPr>
          <w:rStyle w:val="Strong"/>
          <w:b w:val="0"/>
          <w:bCs w:val="0"/>
        </w:rPr>
        <w:t xml:space="preserve">offee </w:t>
      </w:r>
      <w:r w:rsidR="005610CB">
        <w:rPr>
          <w:rStyle w:val="Strong"/>
          <w:b w:val="0"/>
          <w:bCs w:val="0"/>
        </w:rPr>
        <w:t>s</w:t>
      </w:r>
      <w:r w:rsidR="00B443F7">
        <w:rPr>
          <w:rStyle w:val="Strong"/>
          <w:b w:val="0"/>
          <w:bCs w:val="0"/>
        </w:rPr>
        <w:t>hop was the number 1 venue in the Foursquare dataset.</w:t>
      </w:r>
      <w:r w:rsidR="00292FF5">
        <w:rPr>
          <w:rStyle w:val="Strong"/>
          <w:b w:val="0"/>
          <w:bCs w:val="0"/>
        </w:rPr>
        <w:t xml:space="preserve"> </w:t>
      </w:r>
    </w:p>
    <w:p w14:paraId="50DCAE43" w14:textId="6FC6E503" w:rsidR="00E80876" w:rsidRDefault="00E80876" w:rsidP="00E80876">
      <w:pPr>
        <w:rPr>
          <w:rStyle w:val="Strong"/>
        </w:rPr>
      </w:pPr>
      <w:r>
        <w:rPr>
          <w:rStyle w:val="Strong"/>
        </w:rPr>
        <w:t xml:space="preserve">Figure </w:t>
      </w:r>
      <w:r w:rsidR="003C12BA">
        <w:rPr>
          <w:rStyle w:val="Strong"/>
        </w:rPr>
        <w:t>9</w:t>
      </w:r>
      <w:r>
        <w:rPr>
          <w:rStyle w:val="Strong"/>
        </w:rPr>
        <w:t xml:space="preserve">. </w:t>
      </w:r>
      <w:r w:rsidR="003C12BA">
        <w:rPr>
          <w:rStyle w:val="Strong"/>
        </w:rPr>
        <w:t xml:space="preserve">Count of </w:t>
      </w:r>
      <w:r w:rsidR="00591B58">
        <w:rPr>
          <w:rStyle w:val="Strong"/>
        </w:rPr>
        <w:t xml:space="preserve">Calgary’s Top 10 </w:t>
      </w:r>
      <w:r w:rsidR="003C12BA">
        <w:rPr>
          <w:rStyle w:val="Strong"/>
        </w:rPr>
        <w:t xml:space="preserve">Venues by </w:t>
      </w:r>
      <w:r w:rsidR="00591B58">
        <w:rPr>
          <w:rStyle w:val="Strong"/>
        </w:rPr>
        <w:t>Venue Category</w:t>
      </w:r>
      <w:r>
        <w:rPr>
          <w:rStyle w:val="Strong"/>
        </w:rPr>
        <w:t xml:space="preserve"> </w:t>
      </w:r>
    </w:p>
    <w:p w14:paraId="33A41D15" w14:textId="39DEEBEA" w:rsidR="00E80876" w:rsidRPr="00DC004E" w:rsidRDefault="00E80876" w:rsidP="00FF30F0">
      <w:pPr>
        <w:rPr>
          <w:rStyle w:val="Strong"/>
          <w:b w:val="0"/>
          <w:bCs w:val="0"/>
        </w:rPr>
      </w:pPr>
      <w:r>
        <w:rPr>
          <w:noProof/>
        </w:rPr>
        <w:drawing>
          <wp:inline distT="0" distB="0" distL="0" distR="0" wp14:anchorId="380D389D" wp14:editId="470548DC">
            <wp:extent cx="5943600" cy="4003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03675"/>
                    </a:xfrm>
                    <a:prstGeom prst="rect">
                      <a:avLst/>
                    </a:prstGeom>
                  </pic:spPr>
                </pic:pic>
              </a:graphicData>
            </a:graphic>
          </wp:inline>
        </w:drawing>
      </w:r>
    </w:p>
    <w:p w14:paraId="44BCC6D5" w14:textId="77777777" w:rsidR="004C5875" w:rsidRDefault="004C5875" w:rsidP="004C5875">
      <w:pPr>
        <w:pStyle w:val="Heading2"/>
        <w:rPr>
          <w:rStyle w:val="Strong"/>
          <w:color w:val="auto"/>
        </w:rPr>
      </w:pPr>
    </w:p>
    <w:p w14:paraId="08F1C257" w14:textId="0BEAAB5D" w:rsidR="004C5875" w:rsidRDefault="004C5875" w:rsidP="004C5875">
      <w:pPr>
        <w:pStyle w:val="Heading2"/>
        <w:rPr>
          <w:rStyle w:val="Strong"/>
          <w:color w:val="auto"/>
        </w:rPr>
      </w:pPr>
      <w:r>
        <w:rPr>
          <w:rStyle w:val="Strong"/>
          <w:color w:val="auto"/>
        </w:rPr>
        <w:t xml:space="preserve">Data </w:t>
      </w:r>
      <w:r>
        <w:rPr>
          <w:rStyle w:val="Strong"/>
          <w:color w:val="auto"/>
        </w:rPr>
        <w:t>Analysis and Methodology</w:t>
      </w:r>
    </w:p>
    <w:p w14:paraId="28A5AB3B" w14:textId="77777777" w:rsidR="004C5875" w:rsidRDefault="004C5875" w:rsidP="004C5875"/>
    <w:p w14:paraId="29522B14" w14:textId="6758EE30" w:rsidR="006D019D" w:rsidRDefault="004C5875" w:rsidP="004C5875">
      <w:r>
        <w:t>At this point a decision was made</w:t>
      </w:r>
      <w:r w:rsidR="00B3586A">
        <w:t xml:space="preserve"> to limit the data to Neighborhoods with </w:t>
      </w:r>
      <w:r w:rsidR="005610CB">
        <w:t>c</w:t>
      </w:r>
      <w:r w:rsidR="00B3586A">
        <w:t xml:space="preserve">offee </w:t>
      </w:r>
      <w:r w:rsidR="005610CB">
        <w:t>s</w:t>
      </w:r>
      <w:r w:rsidR="00B3586A">
        <w:t xml:space="preserve">hops.  Cappa Joes is a start up </w:t>
      </w:r>
      <w:r w:rsidR="009E69AC">
        <w:t xml:space="preserve">with a small budget and it was decided that coffee giants like Starbucks, Second Cup and Tim Horton’s </w:t>
      </w:r>
      <w:r w:rsidR="00987F50">
        <w:t xml:space="preserve">have researched the ideal locations </w:t>
      </w:r>
      <w:r w:rsidR="006757C7">
        <w:t>regarding</w:t>
      </w:r>
      <w:r w:rsidR="00A435FE">
        <w:t xml:space="preserve"> foot and vehicle traffic. </w:t>
      </w:r>
      <w:r w:rsidR="00C02F62">
        <w:t xml:space="preserve"> </w:t>
      </w:r>
      <w:r w:rsidR="006757C7">
        <w:t xml:space="preserve">Cappa Joes decided focus on these </w:t>
      </w:r>
      <w:r w:rsidR="00C078ED">
        <w:t xml:space="preserve">areas in hopes of luring coffee aficionados from the big </w:t>
      </w:r>
      <w:r w:rsidR="00A02F60">
        <w:t xml:space="preserve">coffee chains with its higher quality product. </w:t>
      </w:r>
      <w:r w:rsidR="007F3CE4">
        <w:t xml:space="preserve">  Cappa Joes needs the </w:t>
      </w:r>
      <w:r w:rsidR="00C25BBA">
        <w:t xml:space="preserve">visibility of being near high coffee traffic areas. </w:t>
      </w:r>
    </w:p>
    <w:p w14:paraId="1C4799B1" w14:textId="2B5DDC51" w:rsidR="004D0372" w:rsidRDefault="006D019D" w:rsidP="004C5875">
      <w:r>
        <w:tab/>
      </w:r>
      <w:r w:rsidR="00C02F62">
        <w:t xml:space="preserve"> </w:t>
      </w:r>
      <w:r w:rsidR="00C25BBA">
        <w:t xml:space="preserve">The </w:t>
      </w:r>
      <w:r w:rsidR="000E4673">
        <w:t>venue data was filtered to Coffee Shops and Cafes</w:t>
      </w:r>
      <w:r w:rsidR="004672F4">
        <w:t xml:space="preserve">.  Café’s </w:t>
      </w:r>
      <w:r w:rsidR="00943678">
        <w:t xml:space="preserve">were replaced with </w:t>
      </w:r>
      <w:r w:rsidR="005610CB">
        <w:t>c</w:t>
      </w:r>
      <w:r w:rsidR="00943678">
        <w:t xml:space="preserve">offee </w:t>
      </w:r>
      <w:r w:rsidR="005610CB">
        <w:t>s</w:t>
      </w:r>
      <w:r w:rsidR="00943678">
        <w:t>hop in the venue data</w:t>
      </w:r>
      <w:r w:rsidR="00956BE7">
        <w:t xml:space="preserve">. The data was </w:t>
      </w:r>
      <w:r w:rsidR="00E43CDE">
        <w:t>grouped,</w:t>
      </w:r>
      <w:r w:rsidR="00956BE7">
        <w:t xml:space="preserve"> </w:t>
      </w:r>
      <w:r w:rsidR="00943678">
        <w:t>and hot encoding was done to get</w:t>
      </w:r>
      <w:r w:rsidR="00956BE7">
        <w:t xml:space="preserve"> a listing of the neighborhoods with </w:t>
      </w:r>
      <w:r w:rsidR="00DC6195">
        <w:t xml:space="preserve">the number of </w:t>
      </w:r>
      <w:r w:rsidR="005610CB">
        <w:t>c</w:t>
      </w:r>
      <w:r w:rsidR="00E43CDE">
        <w:t xml:space="preserve">offee </w:t>
      </w:r>
      <w:r w:rsidR="005610CB">
        <w:t>s</w:t>
      </w:r>
      <w:r w:rsidR="00E43CDE">
        <w:t>hops</w:t>
      </w:r>
      <w:r w:rsidR="004D0372">
        <w:t xml:space="preserve"> (see Figure 10).</w:t>
      </w:r>
    </w:p>
    <w:p w14:paraId="63A429AC" w14:textId="2BDFAA90" w:rsidR="005D75FF" w:rsidRDefault="005D75FF" w:rsidP="004C5875"/>
    <w:p w14:paraId="3E9F328D" w14:textId="77777777" w:rsidR="005D75FF" w:rsidRDefault="005D75FF" w:rsidP="004C5875"/>
    <w:p w14:paraId="0F403578" w14:textId="77777777" w:rsidR="004D0372" w:rsidRDefault="004D0372" w:rsidP="004C5875"/>
    <w:p w14:paraId="6F0190FA" w14:textId="59AE9294" w:rsidR="004D0372" w:rsidRDefault="004D0372" w:rsidP="004D0372">
      <w:pPr>
        <w:rPr>
          <w:rStyle w:val="Strong"/>
        </w:rPr>
      </w:pPr>
      <w:r>
        <w:rPr>
          <w:rStyle w:val="Strong"/>
        </w:rPr>
        <w:lastRenderedPageBreak/>
        <w:t xml:space="preserve">Figure </w:t>
      </w:r>
      <w:r>
        <w:rPr>
          <w:rStyle w:val="Strong"/>
        </w:rPr>
        <w:t>10</w:t>
      </w:r>
      <w:r>
        <w:rPr>
          <w:rStyle w:val="Strong"/>
        </w:rPr>
        <w:t>. Count o</w:t>
      </w:r>
      <w:r w:rsidR="005D75FF">
        <w:rPr>
          <w:rStyle w:val="Strong"/>
        </w:rPr>
        <w:t>f Coffee Shops in Neighborhoods with Millennial Population over 2500</w:t>
      </w:r>
    </w:p>
    <w:p w14:paraId="03F2441D" w14:textId="193A2AEF" w:rsidR="004D0372" w:rsidRDefault="005D75FF" w:rsidP="004C5875">
      <w:r>
        <w:rPr>
          <w:noProof/>
        </w:rPr>
        <w:drawing>
          <wp:inline distT="0" distB="0" distL="0" distR="0" wp14:anchorId="37426A36" wp14:editId="09F1758F">
            <wp:extent cx="2686050" cy="3905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6050" cy="3905250"/>
                    </a:xfrm>
                    <a:prstGeom prst="rect">
                      <a:avLst/>
                    </a:prstGeom>
                  </pic:spPr>
                </pic:pic>
              </a:graphicData>
            </a:graphic>
          </wp:inline>
        </w:drawing>
      </w:r>
    </w:p>
    <w:p w14:paraId="678DCD44" w14:textId="15298FAB" w:rsidR="005D75FF" w:rsidRDefault="000D4669" w:rsidP="004C5875">
      <w:r>
        <w:t xml:space="preserve">The </w:t>
      </w:r>
      <w:r w:rsidR="00FF3B6D">
        <w:t>above-mentioned</w:t>
      </w:r>
      <w:r>
        <w:t xml:space="preserve"> data was then merged with the demographic data </w:t>
      </w:r>
      <w:r w:rsidR="00FF3B6D">
        <w:t xml:space="preserve">wrangled </w:t>
      </w:r>
      <w:r w:rsidR="00953968">
        <w:t xml:space="preserve">earlier and </w:t>
      </w:r>
      <w:r w:rsidR="00FF3B6D">
        <w:t xml:space="preserve">the resulting data set was </w:t>
      </w:r>
      <w:r w:rsidR="007543B6">
        <w:t>iterated several times though a K Means clustering algorithm.</w:t>
      </w:r>
      <w:r w:rsidR="0063446A">
        <w:t xml:space="preserve">  It was determined that the optimum clustering number was 3.  The results were then </w:t>
      </w:r>
      <w:r w:rsidR="009E2F80">
        <w:t>represented on Map 3</w:t>
      </w:r>
      <w:r w:rsidR="00777453">
        <w:t>.  The circle markers were sized by the Population per</w:t>
      </w:r>
      <w:r w:rsidR="00582DBA">
        <w:t xml:space="preserve"> existing</w:t>
      </w:r>
      <w:r w:rsidR="00777453">
        <w:t xml:space="preserve"> Coffee Shop which represents areas where </w:t>
      </w:r>
      <w:r w:rsidR="002D2BD2">
        <w:t xml:space="preserve">the population may be able to </w:t>
      </w:r>
      <w:r w:rsidR="00582DBA">
        <w:t xml:space="preserve">support more </w:t>
      </w:r>
      <w:r w:rsidR="00B404A6">
        <w:t>c</w:t>
      </w:r>
      <w:r w:rsidR="00582DBA">
        <w:t xml:space="preserve">offee </w:t>
      </w:r>
      <w:r w:rsidR="00B404A6">
        <w:t>s</w:t>
      </w:r>
      <w:r w:rsidR="00582DBA">
        <w:t>hop saturation.</w:t>
      </w:r>
    </w:p>
    <w:p w14:paraId="64B1FDA3" w14:textId="284CC3A6" w:rsidR="00582DBA" w:rsidRDefault="00582DBA" w:rsidP="00582DBA">
      <w:pPr>
        <w:rPr>
          <w:rStyle w:val="Strong"/>
        </w:rPr>
      </w:pPr>
      <w:r>
        <w:rPr>
          <w:rStyle w:val="Strong"/>
        </w:rPr>
        <w:t xml:space="preserve">Map </w:t>
      </w:r>
      <w:r>
        <w:rPr>
          <w:rStyle w:val="Strong"/>
        </w:rPr>
        <w:t>3</w:t>
      </w:r>
      <w:r>
        <w:rPr>
          <w:rStyle w:val="Strong"/>
        </w:rPr>
        <w:t xml:space="preserve">. Map of Residential </w:t>
      </w:r>
      <w:r>
        <w:rPr>
          <w:rStyle w:val="Strong"/>
        </w:rPr>
        <w:t>Clusters</w:t>
      </w:r>
      <w:r>
        <w:rPr>
          <w:rStyle w:val="Strong"/>
        </w:rPr>
        <w:t xml:space="preserve"> sized by Population</w:t>
      </w:r>
      <w:r>
        <w:rPr>
          <w:rStyle w:val="Strong"/>
        </w:rPr>
        <w:t xml:space="preserve"> per Coffee Shop</w:t>
      </w:r>
    </w:p>
    <w:p w14:paraId="23FA8096" w14:textId="20D8C996" w:rsidR="00582DBA" w:rsidRDefault="003B3FD2" w:rsidP="00582DBA">
      <w:pPr>
        <w:rPr>
          <w:rStyle w:val="Strong"/>
        </w:rPr>
      </w:pPr>
      <w:r>
        <w:rPr>
          <w:noProof/>
        </w:rPr>
        <w:drawing>
          <wp:inline distT="0" distB="0" distL="0" distR="0" wp14:anchorId="37BA32E5" wp14:editId="04372E5B">
            <wp:extent cx="3076575" cy="26160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4726" cy="2623000"/>
                    </a:xfrm>
                    <a:prstGeom prst="rect">
                      <a:avLst/>
                    </a:prstGeom>
                  </pic:spPr>
                </pic:pic>
              </a:graphicData>
            </a:graphic>
          </wp:inline>
        </w:drawing>
      </w:r>
    </w:p>
    <w:p w14:paraId="2538BF12" w14:textId="50B60508" w:rsidR="00582DBA" w:rsidRDefault="00841900" w:rsidP="005454A0">
      <w:pPr>
        <w:pStyle w:val="Heading2"/>
        <w:rPr>
          <w:rStyle w:val="Strong"/>
          <w:color w:val="auto"/>
        </w:rPr>
      </w:pPr>
      <w:r w:rsidRPr="005454A0">
        <w:rPr>
          <w:rStyle w:val="Strong"/>
          <w:color w:val="auto"/>
        </w:rPr>
        <w:lastRenderedPageBreak/>
        <w:t>Cluster 1 Analysis</w:t>
      </w:r>
    </w:p>
    <w:p w14:paraId="71EBF306" w14:textId="77777777" w:rsidR="005454A0" w:rsidRPr="005454A0" w:rsidRDefault="005454A0" w:rsidP="005454A0"/>
    <w:p w14:paraId="0642897B" w14:textId="182E4A8D" w:rsidR="00E02AF6" w:rsidRDefault="00E46248" w:rsidP="004C5875">
      <w:r>
        <w:t>Cluster 1 provide</w:t>
      </w:r>
      <w:r w:rsidR="00593D49">
        <w:t>s</w:t>
      </w:r>
      <w:r>
        <w:t xml:space="preserve"> the greatest opportunity</w:t>
      </w:r>
      <w:r w:rsidR="00593D49">
        <w:t xml:space="preserve"> for opening a coffee shop. </w:t>
      </w:r>
      <w:r w:rsidR="00074B1A">
        <w:t xml:space="preserve"> </w:t>
      </w:r>
      <w:r w:rsidR="00F60B49">
        <w:t>The</w:t>
      </w:r>
      <w:r w:rsidR="00074B1A">
        <w:t xml:space="preserve"> threshold of 3000 persons per coffee shop </w:t>
      </w:r>
      <w:r w:rsidR="00F60B49">
        <w:t>that</w:t>
      </w:r>
      <w:r w:rsidR="009245B3">
        <w:t xml:space="preserve"> was</w:t>
      </w:r>
      <w:r w:rsidR="00F60B49">
        <w:t xml:space="preserve"> mentioned at the beginning of the report was </w:t>
      </w:r>
      <w:r w:rsidR="009245B3">
        <w:t xml:space="preserve">represented by a line on a bar graph </w:t>
      </w:r>
      <w:r w:rsidR="00BF1848">
        <w:t xml:space="preserve">at 3000.  </w:t>
      </w:r>
      <w:r w:rsidR="00E02AF6">
        <w:t xml:space="preserve">As can be seen in Figure 11, </w:t>
      </w:r>
      <w:r w:rsidR="008413E3">
        <w:t xml:space="preserve">12 Neighborhoods </w:t>
      </w:r>
      <w:r w:rsidR="001D0DE3">
        <w:t xml:space="preserve">in Cluster 1 pass this threshold.  </w:t>
      </w:r>
    </w:p>
    <w:p w14:paraId="3888C75A" w14:textId="27C9F552" w:rsidR="00704EF5" w:rsidRPr="001D0DE3" w:rsidRDefault="00E02AF6" w:rsidP="004C5875">
      <w:pPr>
        <w:rPr>
          <w:b/>
          <w:bCs/>
        </w:rPr>
      </w:pPr>
      <w:r>
        <w:rPr>
          <w:rStyle w:val="Strong"/>
        </w:rPr>
        <w:t>Figure 1</w:t>
      </w:r>
      <w:r>
        <w:rPr>
          <w:rStyle w:val="Strong"/>
        </w:rPr>
        <w:t>1</w:t>
      </w:r>
      <w:r>
        <w:rPr>
          <w:rStyle w:val="Strong"/>
        </w:rPr>
        <w:t xml:space="preserve">. </w:t>
      </w:r>
      <w:r w:rsidR="005454A0">
        <w:rPr>
          <w:rStyle w:val="Strong"/>
        </w:rPr>
        <w:t>Cluster 1 – People Per Coffee Shop</w:t>
      </w:r>
    </w:p>
    <w:p w14:paraId="12E8E8E9" w14:textId="14A84DFD" w:rsidR="00FD12F0" w:rsidRDefault="00704EF5" w:rsidP="004C5875">
      <w:r>
        <w:rPr>
          <w:noProof/>
        </w:rPr>
        <w:drawing>
          <wp:inline distT="0" distB="0" distL="0" distR="0" wp14:anchorId="26F20E6F" wp14:editId="6C1893BA">
            <wp:extent cx="5943600" cy="2312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12035"/>
                    </a:xfrm>
                    <a:prstGeom prst="rect">
                      <a:avLst/>
                    </a:prstGeom>
                  </pic:spPr>
                </pic:pic>
              </a:graphicData>
            </a:graphic>
          </wp:inline>
        </w:drawing>
      </w:r>
    </w:p>
    <w:p w14:paraId="17C49C62" w14:textId="6CB01B4A" w:rsidR="00EA1EC4" w:rsidRDefault="00EA1EC4" w:rsidP="004C5875"/>
    <w:p w14:paraId="3B13CEDC" w14:textId="0339DC5A" w:rsidR="00EA1EC4" w:rsidRDefault="0050376D" w:rsidP="004C5875">
      <w:r>
        <w:t xml:space="preserve">Deeper analysis of the millennial population per coffee shop in Cluster 1 </w:t>
      </w:r>
      <w:r w:rsidR="00EE2F5A">
        <w:t>is</w:t>
      </w:r>
      <w:r>
        <w:t xml:space="preserve"> also </w:t>
      </w:r>
      <w:r w:rsidR="00EE2F5A">
        <w:t xml:space="preserve">encouraging. 8 of the 12 Neighborhoods in Cluster 1 </w:t>
      </w:r>
      <w:r w:rsidR="003E4EBE">
        <w:t>are over the 3000 millennials per coffee</w:t>
      </w:r>
      <w:r w:rsidR="00FA0BA9">
        <w:t xml:space="preserve"> shop threshold</w:t>
      </w:r>
      <w:r w:rsidR="005454A0">
        <w:t xml:space="preserve"> (see Figure 12)</w:t>
      </w:r>
      <w:r w:rsidR="00FA0BA9">
        <w:t xml:space="preserve">. </w:t>
      </w:r>
    </w:p>
    <w:p w14:paraId="5256BA03" w14:textId="4F004B74" w:rsidR="00FA0BA9" w:rsidRPr="001D0DE3" w:rsidRDefault="005454A0" w:rsidP="00FA0BA9">
      <w:pPr>
        <w:rPr>
          <w:b/>
          <w:bCs/>
        </w:rPr>
      </w:pPr>
      <w:r>
        <w:rPr>
          <w:rStyle w:val="Strong"/>
        </w:rPr>
        <w:t>Figure 1</w:t>
      </w:r>
      <w:r>
        <w:rPr>
          <w:rStyle w:val="Strong"/>
        </w:rPr>
        <w:t>2</w:t>
      </w:r>
      <w:r>
        <w:rPr>
          <w:rStyle w:val="Strong"/>
        </w:rPr>
        <w:t xml:space="preserve">. Cluster 1 – </w:t>
      </w:r>
      <w:r>
        <w:rPr>
          <w:rStyle w:val="Strong"/>
        </w:rPr>
        <w:t>Millennials</w:t>
      </w:r>
      <w:r>
        <w:rPr>
          <w:rStyle w:val="Strong"/>
        </w:rPr>
        <w:t xml:space="preserve"> Per Coffee Shop</w:t>
      </w:r>
    </w:p>
    <w:p w14:paraId="58EE47FD" w14:textId="17507073" w:rsidR="001D0DE3" w:rsidRDefault="00EA1EC4" w:rsidP="004C5875">
      <w:r>
        <w:rPr>
          <w:noProof/>
        </w:rPr>
        <w:drawing>
          <wp:inline distT="0" distB="0" distL="0" distR="0" wp14:anchorId="03F6B43D" wp14:editId="774B0914">
            <wp:extent cx="5943600" cy="22726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72665"/>
                    </a:xfrm>
                    <a:prstGeom prst="rect">
                      <a:avLst/>
                    </a:prstGeom>
                  </pic:spPr>
                </pic:pic>
              </a:graphicData>
            </a:graphic>
          </wp:inline>
        </w:drawing>
      </w:r>
    </w:p>
    <w:p w14:paraId="47A343B4" w14:textId="595B7F2D" w:rsidR="00777453" w:rsidRDefault="00777453" w:rsidP="004C5875"/>
    <w:p w14:paraId="262AB99D" w14:textId="79B6EB2E" w:rsidR="00213E77" w:rsidRDefault="00213E77" w:rsidP="004C5875">
      <w:r>
        <w:t xml:space="preserve">In summary, </w:t>
      </w:r>
      <w:r w:rsidR="00A11E5D">
        <w:t xml:space="preserve">Cluster 1 contains several Neighborhoods that may provide </w:t>
      </w:r>
      <w:r w:rsidR="00435628">
        <w:t>ideal locations to open a high-end coffee shop.</w:t>
      </w:r>
    </w:p>
    <w:p w14:paraId="287DC6C0" w14:textId="77777777" w:rsidR="004D0372" w:rsidRDefault="004D0372" w:rsidP="004C5875"/>
    <w:p w14:paraId="397F3A83" w14:textId="1CEEB428" w:rsidR="00435628" w:rsidRDefault="00435628" w:rsidP="00435628">
      <w:pPr>
        <w:pStyle w:val="Heading2"/>
        <w:rPr>
          <w:rStyle w:val="Strong"/>
          <w:color w:val="auto"/>
        </w:rPr>
      </w:pPr>
      <w:r w:rsidRPr="005454A0">
        <w:rPr>
          <w:rStyle w:val="Strong"/>
          <w:color w:val="auto"/>
        </w:rPr>
        <w:lastRenderedPageBreak/>
        <w:t xml:space="preserve">Cluster </w:t>
      </w:r>
      <w:r>
        <w:rPr>
          <w:rStyle w:val="Strong"/>
          <w:color w:val="auto"/>
        </w:rPr>
        <w:t>2</w:t>
      </w:r>
      <w:r w:rsidRPr="005454A0">
        <w:rPr>
          <w:rStyle w:val="Strong"/>
          <w:color w:val="auto"/>
        </w:rPr>
        <w:t xml:space="preserve"> Analysis</w:t>
      </w:r>
    </w:p>
    <w:p w14:paraId="74F36BE6" w14:textId="77777777" w:rsidR="00435628" w:rsidRDefault="00435628" w:rsidP="004C5875"/>
    <w:p w14:paraId="6E8BB634" w14:textId="2BCE82CB" w:rsidR="007A39C7" w:rsidRDefault="007A39C7" w:rsidP="007A39C7">
      <w:r>
        <w:t>At first glance</w:t>
      </w:r>
      <w:r w:rsidR="00E73E65">
        <w:t xml:space="preserve">, </w:t>
      </w:r>
      <w:r>
        <w:t xml:space="preserve">Cluster </w:t>
      </w:r>
      <w:r>
        <w:t>2 looks to be over saturated</w:t>
      </w:r>
      <w:r>
        <w:t xml:space="preserve"> </w:t>
      </w:r>
      <w:r w:rsidR="00E73E65">
        <w:t xml:space="preserve">in coffee shops. </w:t>
      </w:r>
      <w:r w:rsidR="00896B23">
        <w:t>There are 9 coffee shops in the downtown core</w:t>
      </w:r>
      <w:r w:rsidR="000A70CA">
        <w:t xml:space="preserve">. This means there are </w:t>
      </w:r>
      <w:r w:rsidR="009D1F7D">
        <w:t>964 residents</w:t>
      </w:r>
      <w:r w:rsidR="000B777B">
        <w:t xml:space="preserve"> (see Figure 13)</w:t>
      </w:r>
      <w:r w:rsidR="009D1F7D">
        <w:t xml:space="preserve"> and 619 millennials per coffee shop.  </w:t>
      </w:r>
      <w:r w:rsidR="0015287C">
        <w:t xml:space="preserve">This is well below the 3000 </w:t>
      </w:r>
      <w:r w:rsidR="006B77F8">
        <w:t xml:space="preserve">per coffee shop threshold. </w:t>
      </w:r>
      <w:r w:rsidR="00D1218D">
        <w:t xml:space="preserve">More analysis of needs to be done </w:t>
      </w:r>
      <w:r w:rsidR="00A50B4F">
        <w:t xml:space="preserve">on this area because of the daily influx of workers in the downtown core.  </w:t>
      </w:r>
      <w:r w:rsidR="00C92BBA">
        <w:t xml:space="preserve">For this report the worker population has not been </w:t>
      </w:r>
      <w:r w:rsidR="00365305">
        <w:t>considered</w:t>
      </w:r>
      <w:r w:rsidR="009936A0">
        <w:t xml:space="preserve"> and the area may indeed be able to </w:t>
      </w:r>
      <w:r w:rsidR="00642DAE">
        <w:t xml:space="preserve">support additional coffee shops.  </w:t>
      </w:r>
      <w:r w:rsidR="00365305">
        <w:t xml:space="preserve">The high cost of leasing or renting space for a coffee shop in this area </w:t>
      </w:r>
      <w:r w:rsidR="00184BA8">
        <w:t xml:space="preserve">must also be taken into consideration.  </w:t>
      </w:r>
      <w:r w:rsidR="007E0F23">
        <w:t>Much more research must be done</w:t>
      </w:r>
      <w:r w:rsidR="00AB3787">
        <w:t xml:space="preserve"> before opening a coffee shop in this area. </w:t>
      </w:r>
    </w:p>
    <w:p w14:paraId="00D9CC1A" w14:textId="5C18AFE8" w:rsidR="007A39C7" w:rsidRPr="001D0DE3" w:rsidRDefault="007A39C7" w:rsidP="007A39C7">
      <w:pPr>
        <w:rPr>
          <w:b/>
          <w:bCs/>
        </w:rPr>
      </w:pPr>
      <w:r>
        <w:rPr>
          <w:rStyle w:val="Strong"/>
        </w:rPr>
        <w:t>Figure 1</w:t>
      </w:r>
      <w:r>
        <w:rPr>
          <w:rStyle w:val="Strong"/>
        </w:rPr>
        <w:t>3</w:t>
      </w:r>
      <w:r>
        <w:rPr>
          <w:rStyle w:val="Strong"/>
        </w:rPr>
        <w:t xml:space="preserve">. Cluster </w:t>
      </w:r>
      <w:r w:rsidR="00642DAE">
        <w:rPr>
          <w:rStyle w:val="Strong"/>
        </w:rPr>
        <w:t>2</w:t>
      </w:r>
      <w:r>
        <w:rPr>
          <w:rStyle w:val="Strong"/>
        </w:rPr>
        <w:t xml:space="preserve"> – People Per Coffee Shop</w:t>
      </w:r>
    </w:p>
    <w:p w14:paraId="1622636A" w14:textId="2C7C6942" w:rsidR="007A39C7" w:rsidRDefault="007A39C7" w:rsidP="004C5875">
      <w:r>
        <w:rPr>
          <w:noProof/>
        </w:rPr>
        <w:drawing>
          <wp:inline distT="0" distB="0" distL="0" distR="0" wp14:anchorId="18A46C13" wp14:editId="360286F8">
            <wp:extent cx="5943600" cy="22586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58695"/>
                    </a:xfrm>
                    <a:prstGeom prst="rect">
                      <a:avLst/>
                    </a:prstGeom>
                  </pic:spPr>
                </pic:pic>
              </a:graphicData>
            </a:graphic>
          </wp:inline>
        </w:drawing>
      </w:r>
    </w:p>
    <w:p w14:paraId="3BDED5B4" w14:textId="77777777" w:rsidR="00AB3787" w:rsidRPr="004C5875" w:rsidRDefault="00AB3787" w:rsidP="004C5875"/>
    <w:p w14:paraId="52158D1B" w14:textId="2A41CC40" w:rsidR="00AB3787" w:rsidRDefault="00AB3787" w:rsidP="00AB3787">
      <w:pPr>
        <w:pStyle w:val="Heading2"/>
        <w:rPr>
          <w:rStyle w:val="Strong"/>
          <w:color w:val="auto"/>
        </w:rPr>
      </w:pPr>
      <w:r w:rsidRPr="005454A0">
        <w:rPr>
          <w:rStyle w:val="Strong"/>
          <w:color w:val="auto"/>
        </w:rPr>
        <w:t xml:space="preserve">Cluster </w:t>
      </w:r>
      <w:r>
        <w:rPr>
          <w:rStyle w:val="Strong"/>
          <w:color w:val="auto"/>
        </w:rPr>
        <w:t xml:space="preserve">3 </w:t>
      </w:r>
      <w:r w:rsidRPr="005454A0">
        <w:rPr>
          <w:rStyle w:val="Strong"/>
          <w:color w:val="auto"/>
        </w:rPr>
        <w:t>Analysis</w:t>
      </w:r>
    </w:p>
    <w:p w14:paraId="17624268" w14:textId="1F930170" w:rsidR="00FF30F0" w:rsidRDefault="00FF30F0" w:rsidP="004C5875"/>
    <w:p w14:paraId="65AAF8C8" w14:textId="7DA6DE89" w:rsidR="005F2928" w:rsidRDefault="005F2928" w:rsidP="004C5875">
      <w:r>
        <w:t xml:space="preserve">Cluster 3 has </w:t>
      </w:r>
      <w:r w:rsidR="00DA6E3C">
        <w:t xml:space="preserve">3 neighborhoods that pass the 3000 people per coffeeshop </w:t>
      </w:r>
      <w:r w:rsidR="003F20C3">
        <w:t>threshold</w:t>
      </w:r>
      <w:r w:rsidR="0074324D">
        <w:t xml:space="preserve"> (Figure 14).</w:t>
      </w:r>
    </w:p>
    <w:p w14:paraId="0140187F" w14:textId="5976E0FA" w:rsidR="00AB3787" w:rsidRDefault="00AB3787" w:rsidP="004C5875"/>
    <w:p w14:paraId="40A1B993" w14:textId="453C25C6" w:rsidR="00DC2F06" w:rsidRPr="0096019B" w:rsidRDefault="00DC2F06" w:rsidP="004C5875">
      <w:pPr>
        <w:rPr>
          <w:b/>
          <w:bCs/>
        </w:rPr>
      </w:pPr>
      <w:r>
        <w:rPr>
          <w:rStyle w:val="Strong"/>
        </w:rPr>
        <w:t>Figure 1</w:t>
      </w:r>
      <w:r w:rsidR="003F20C3">
        <w:rPr>
          <w:rStyle w:val="Strong"/>
        </w:rPr>
        <w:t>4</w:t>
      </w:r>
      <w:r>
        <w:rPr>
          <w:rStyle w:val="Strong"/>
        </w:rPr>
        <w:t xml:space="preserve">. Cluster </w:t>
      </w:r>
      <w:r w:rsidR="003F20C3">
        <w:rPr>
          <w:rStyle w:val="Strong"/>
        </w:rPr>
        <w:t>3</w:t>
      </w:r>
      <w:r>
        <w:rPr>
          <w:rStyle w:val="Strong"/>
        </w:rPr>
        <w:t xml:space="preserve"> – People Per Coffee Shop</w:t>
      </w:r>
    </w:p>
    <w:p w14:paraId="01396410" w14:textId="1C6F9592" w:rsidR="00DC2F06" w:rsidRDefault="00DC2F06" w:rsidP="004C5875">
      <w:r>
        <w:rPr>
          <w:noProof/>
        </w:rPr>
        <w:drawing>
          <wp:inline distT="0" distB="0" distL="0" distR="0" wp14:anchorId="7FC9B117" wp14:editId="17FB6B3C">
            <wp:extent cx="6187158" cy="200025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11908" cy="2008252"/>
                    </a:xfrm>
                    <a:prstGeom prst="rect">
                      <a:avLst/>
                    </a:prstGeom>
                  </pic:spPr>
                </pic:pic>
              </a:graphicData>
            </a:graphic>
          </wp:inline>
        </w:drawing>
      </w:r>
    </w:p>
    <w:p w14:paraId="036A6965" w14:textId="58604D80" w:rsidR="006C1787" w:rsidRDefault="006C1787" w:rsidP="006C1787">
      <w:r>
        <w:lastRenderedPageBreak/>
        <w:t>McKenzie Town is the only</w:t>
      </w:r>
      <w:r>
        <w:t xml:space="preserve"> neighborhood</w:t>
      </w:r>
      <w:r>
        <w:t xml:space="preserve"> in Cluster 3 that </w:t>
      </w:r>
      <w:r>
        <w:t>pass</w:t>
      </w:r>
      <w:r>
        <w:t>es</w:t>
      </w:r>
      <w:r>
        <w:t xml:space="preserve"> the 3000 </w:t>
      </w:r>
      <w:r>
        <w:t>millennials</w:t>
      </w:r>
      <w:r>
        <w:t xml:space="preserve"> per coffee</w:t>
      </w:r>
      <w:r>
        <w:t xml:space="preserve"> </w:t>
      </w:r>
      <w:r>
        <w:t>shop threshold (Figure 1</w:t>
      </w:r>
      <w:r>
        <w:t>5</w:t>
      </w:r>
      <w:r>
        <w:t>).</w:t>
      </w:r>
      <w:r w:rsidR="00254511">
        <w:t xml:space="preserve">  McKenzie Town may be the best option </w:t>
      </w:r>
      <w:r w:rsidR="00F55CDB">
        <w:t>in this Cluster of neighborhoods to start a coffee shop.</w:t>
      </w:r>
    </w:p>
    <w:p w14:paraId="69241FEE" w14:textId="77777777" w:rsidR="006C1787" w:rsidRDefault="006C1787" w:rsidP="001B0A43">
      <w:pPr>
        <w:rPr>
          <w:rStyle w:val="Strong"/>
        </w:rPr>
      </w:pPr>
    </w:p>
    <w:p w14:paraId="6DC11F97" w14:textId="05B418B2" w:rsidR="001B0A43" w:rsidRPr="0096019B" w:rsidRDefault="001B0A43" w:rsidP="001B0A43">
      <w:pPr>
        <w:rPr>
          <w:b/>
          <w:bCs/>
        </w:rPr>
      </w:pPr>
      <w:r>
        <w:rPr>
          <w:rStyle w:val="Strong"/>
        </w:rPr>
        <w:t>Figure 1</w:t>
      </w:r>
      <w:r>
        <w:rPr>
          <w:rStyle w:val="Strong"/>
        </w:rPr>
        <w:t>5</w:t>
      </w:r>
      <w:r>
        <w:rPr>
          <w:rStyle w:val="Strong"/>
        </w:rPr>
        <w:t xml:space="preserve">. Cluster 3 – </w:t>
      </w:r>
      <w:r>
        <w:rPr>
          <w:rStyle w:val="Strong"/>
        </w:rPr>
        <w:t>Millennials</w:t>
      </w:r>
      <w:r>
        <w:rPr>
          <w:rStyle w:val="Strong"/>
        </w:rPr>
        <w:t xml:space="preserve"> Per Coffee Shop</w:t>
      </w:r>
    </w:p>
    <w:p w14:paraId="49C4A736" w14:textId="513CC30C" w:rsidR="00AC493F" w:rsidRPr="00E17E94" w:rsidRDefault="001B0A43" w:rsidP="001B0A43">
      <w:r>
        <w:rPr>
          <w:noProof/>
        </w:rPr>
        <w:drawing>
          <wp:inline distT="0" distB="0" distL="0" distR="0" wp14:anchorId="231376AF" wp14:editId="61D3D93B">
            <wp:extent cx="5943600" cy="23768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376805"/>
                    </a:xfrm>
                    <a:prstGeom prst="rect">
                      <a:avLst/>
                    </a:prstGeom>
                  </pic:spPr>
                </pic:pic>
              </a:graphicData>
            </a:graphic>
          </wp:inline>
        </w:drawing>
      </w:r>
    </w:p>
    <w:p w14:paraId="48133BA0" w14:textId="77777777" w:rsidR="00096854" w:rsidRDefault="00096854" w:rsidP="003567C0">
      <w:pPr>
        <w:ind w:firstLine="720"/>
      </w:pPr>
    </w:p>
    <w:p w14:paraId="1010035E" w14:textId="3CE5793A" w:rsidR="006F49D5" w:rsidRDefault="006F49D5" w:rsidP="006F49D5">
      <w:pPr>
        <w:pStyle w:val="Heading2"/>
        <w:rPr>
          <w:rStyle w:val="Strong"/>
          <w:color w:val="auto"/>
        </w:rPr>
      </w:pPr>
      <w:r>
        <w:rPr>
          <w:rStyle w:val="Strong"/>
          <w:color w:val="auto"/>
        </w:rPr>
        <w:t>Results</w:t>
      </w:r>
      <w:r w:rsidR="00311148">
        <w:rPr>
          <w:rStyle w:val="Strong"/>
          <w:color w:val="auto"/>
        </w:rPr>
        <w:t xml:space="preserve"> and recommendations</w:t>
      </w:r>
    </w:p>
    <w:p w14:paraId="1AEAD082" w14:textId="3D699197" w:rsidR="00105396" w:rsidRDefault="00105396" w:rsidP="000045A8"/>
    <w:p w14:paraId="5F317143" w14:textId="2663A93E" w:rsidR="00257172" w:rsidRDefault="002F7576" w:rsidP="000045A8">
      <w:r>
        <w:t xml:space="preserve">The data was then ranked </w:t>
      </w:r>
      <w:r w:rsidR="00914C7B">
        <w:t xml:space="preserve">in </w:t>
      </w:r>
      <w:r w:rsidR="008F6FFF">
        <w:t xml:space="preserve">descending order by millennials per coffee </w:t>
      </w:r>
      <w:r w:rsidR="00914C7B">
        <w:t xml:space="preserve">shop.  A list </w:t>
      </w:r>
      <w:r w:rsidR="009D033F">
        <w:t xml:space="preserve">of </w:t>
      </w:r>
      <w:r w:rsidR="00914C7B">
        <w:t>the</w:t>
      </w:r>
      <w:r w:rsidR="003032E8">
        <w:t xml:space="preserve"> Top 5 locations </w:t>
      </w:r>
      <w:r w:rsidR="00914C7B">
        <w:t xml:space="preserve">with </w:t>
      </w:r>
      <w:r w:rsidR="006440DA">
        <w:t xml:space="preserve">most millennials per coffeeshop location </w:t>
      </w:r>
      <w:r w:rsidR="003032E8">
        <w:t xml:space="preserve">was put into a </w:t>
      </w:r>
      <w:r w:rsidR="006440DA">
        <w:t xml:space="preserve">summary </w:t>
      </w:r>
      <w:r w:rsidR="00857DDD">
        <w:t>table (</w:t>
      </w:r>
      <w:r w:rsidR="006440DA">
        <w:t>Figure 16)</w:t>
      </w:r>
      <w:r w:rsidR="003032E8">
        <w:t>.</w:t>
      </w:r>
      <w:r w:rsidR="006440DA">
        <w:t xml:space="preserve">  This </w:t>
      </w:r>
      <w:r w:rsidR="009D033F">
        <w:t xml:space="preserve">table </w:t>
      </w:r>
      <w:r w:rsidR="001E7FD7">
        <w:t xml:space="preserve">contains the neighborhoods where Cappa Joes should consider opening </w:t>
      </w:r>
      <w:r w:rsidR="009F3243">
        <w:t xml:space="preserve">a coffee shop to capture the millennial population and </w:t>
      </w:r>
      <w:r w:rsidR="00D55F08">
        <w:t xml:space="preserve">their gourmet coffee tastes. </w:t>
      </w:r>
    </w:p>
    <w:p w14:paraId="677EEEC8" w14:textId="77777777" w:rsidR="001B53C4" w:rsidRDefault="001B53C4" w:rsidP="000045A8"/>
    <w:p w14:paraId="6652D9AE" w14:textId="52BBD517" w:rsidR="00257172" w:rsidRDefault="00257172" w:rsidP="000045A8">
      <w:pPr>
        <w:rPr>
          <w:rStyle w:val="Strong"/>
        </w:rPr>
      </w:pPr>
      <w:r>
        <w:rPr>
          <w:rStyle w:val="Strong"/>
        </w:rPr>
        <w:t>Figure 1</w:t>
      </w:r>
      <w:r w:rsidR="003032E8">
        <w:rPr>
          <w:rStyle w:val="Strong"/>
        </w:rPr>
        <w:t>6</w:t>
      </w:r>
      <w:r>
        <w:rPr>
          <w:rStyle w:val="Strong"/>
        </w:rPr>
        <w:t xml:space="preserve">. </w:t>
      </w:r>
      <w:r w:rsidR="003032E8">
        <w:rPr>
          <w:rStyle w:val="Strong"/>
        </w:rPr>
        <w:t xml:space="preserve">Top 5 </w:t>
      </w:r>
      <w:r w:rsidR="001B53C4">
        <w:rPr>
          <w:rStyle w:val="Strong"/>
        </w:rPr>
        <w:t>Millennial Coffee Shop locations</w:t>
      </w:r>
    </w:p>
    <w:p w14:paraId="60B1D838" w14:textId="56EBF5F0" w:rsidR="00F3376A" w:rsidRDefault="00D55F08" w:rsidP="000045A8">
      <w:r>
        <w:rPr>
          <w:noProof/>
        </w:rPr>
        <w:drawing>
          <wp:inline distT="0" distB="0" distL="0" distR="0" wp14:anchorId="47BE4E12" wp14:editId="6AC5F0C3">
            <wp:extent cx="5057775" cy="1352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57775" cy="1352550"/>
                    </a:xfrm>
                    <a:prstGeom prst="rect">
                      <a:avLst/>
                    </a:prstGeom>
                  </pic:spPr>
                </pic:pic>
              </a:graphicData>
            </a:graphic>
          </wp:inline>
        </w:drawing>
      </w:r>
    </w:p>
    <w:p w14:paraId="7DD4B38C" w14:textId="4CC20142" w:rsidR="00F3376A" w:rsidRDefault="00F3376A" w:rsidP="000045A8">
      <w:r>
        <w:t>To give a business its best chance of succeeding</w:t>
      </w:r>
      <w:r w:rsidR="00133069">
        <w:t xml:space="preserve">, it is also wise to look at the coffee shop density regarding the general population.  </w:t>
      </w:r>
      <w:r w:rsidR="00114AAE">
        <w:t>Figure 17</w:t>
      </w:r>
      <w:r w:rsidR="00133069">
        <w:t xml:space="preserve"> summarizes th</w:t>
      </w:r>
      <w:r w:rsidR="00B41188">
        <w:t>is</w:t>
      </w:r>
      <w:r w:rsidR="00133069">
        <w:t xml:space="preserve"> list of </w:t>
      </w:r>
      <w:r w:rsidR="00B41188">
        <w:t xml:space="preserve">top coffee shop prospective locations and fortunately it is the same </w:t>
      </w:r>
      <w:r w:rsidR="00524E8D">
        <w:t xml:space="preserve">as the millennial list. </w:t>
      </w:r>
      <w:r w:rsidR="00692E34">
        <w:t xml:space="preserve"> Further analysis of the po</w:t>
      </w:r>
      <w:r w:rsidR="00854FD4">
        <w:t xml:space="preserve">pulation demographics should </w:t>
      </w:r>
      <w:r w:rsidR="004E7EAC">
        <w:t>be conducted</w:t>
      </w:r>
      <w:r w:rsidR="00854FD4">
        <w:t xml:space="preserve"> to understand whether </w:t>
      </w:r>
      <w:r w:rsidR="000E655D">
        <w:t xml:space="preserve">a younger age cohort will </w:t>
      </w:r>
      <w:r w:rsidR="004E7EAC">
        <w:t>be moving</w:t>
      </w:r>
      <w:r w:rsidR="000E655D">
        <w:t xml:space="preserve"> into the </w:t>
      </w:r>
      <w:r w:rsidR="000E655D">
        <w:lastRenderedPageBreak/>
        <w:t xml:space="preserve">desired age brackets. </w:t>
      </w:r>
      <w:r w:rsidR="004E7EAC">
        <w:t xml:space="preserve">These 5 recommended neighborhoods are the </w:t>
      </w:r>
      <w:r w:rsidR="003641F0">
        <w:t>best candidates for opening Cappa Joes first coffee shop.</w:t>
      </w:r>
    </w:p>
    <w:p w14:paraId="04234529" w14:textId="5820EC11" w:rsidR="00524E8D" w:rsidRDefault="00524E8D" w:rsidP="000045A8"/>
    <w:p w14:paraId="03166E8C" w14:textId="42DDC02D" w:rsidR="00524E8D" w:rsidRDefault="00524E8D" w:rsidP="00524E8D">
      <w:pPr>
        <w:rPr>
          <w:rStyle w:val="Strong"/>
        </w:rPr>
      </w:pPr>
      <w:r>
        <w:rPr>
          <w:rStyle w:val="Strong"/>
        </w:rPr>
        <w:t>Figure 1</w:t>
      </w:r>
      <w:r>
        <w:rPr>
          <w:rStyle w:val="Strong"/>
        </w:rPr>
        <w:t>7</w:t>
      </w:r>
      <w:r>
        <w:rPr>
          <w:rStyle w:val="Strong"/>
        </w:rPr>
        <w:t>. Top 5 Millennial Coffee Shop locations</w:t>
      </w:r>
    </w:p>
    <w:p w14:paraId="5022661F" w14:textId="51B8F2C1" w:rsidR="00114AAE" w:rsidRDefault="005C1D11" w:rsidP="00524E8D">
      <w:pPr>
        <w:rPr>
          <w:rStyle w:val="Strong"/>
        </w:rPr>
      </w:pPr>
      <w:r>
        <w:rPr>
          <w:noProof/>
        </w:rPr>
        <w:drawing>
          <wp:inline distT="0" distB="0" distL="0" distR="0" wp14:anchorId="3F45B4D3" wp14:editId="4339BA9A">
            <wp:extent cx="4558594" cy="1352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3164" cy="1356873"/>
                    </a:xfrm>
                    <a:prstGeom prst="rect">
                      <a:avLst/>
                    </a:prstGeom>
                  </pic:spPr>
                </pic:pic>
              </a:graphicData>
            </a:graphic>
          </wp:inline>
        </w:drawing>
      </w:r>
    </w:p>
    <w:p w14:paraId="020D2E88" w14:textId="1B3B5EF9" w:rsidR="00524E8D" w:rsidRDefault="00524E8D" w:rsidP="000045A8"/>
    <w:p w14:paraId="4FB72C7B" w14:textId="3B599A8E" w:rsidR="001D16C4" w:rsidRPr="001D16C4" w:rsidRDefault="001D16C4" w:rsidP="001D16C4">
      <w:pPr>
        <w:pStyle w:val="Heading2"/>
        <w:rPr>
          <w:rStyle w:val="Strong"/>
          <w:color w:val="auto"/>
        </w:rPr>
      </w:pPr>
      <w:r w:rsidRPr="001D16C4">
        <w:rPr>
          <w:rStyle w:val="Strong"/>
          <w:color w:val="auto"/>
        </w:rPr>
        <w:t>Conclusion</w:t>
      </w:r>
    </w:p>
    <w:p w14:paraId="778B0350" w14:textId="41E11C3C" w:rsidR="001D16C4" w:rsidRDefault="001D16C4" w:rsidP="000045A8"/>
    <w:p w14:paraId="7404F40C" w14:textId="5E9FD55A" w:rsidR="001D16C4" w:rsidRPr="000045A8" w:rsidRDefault="00F26925" w:rsidP="000045A8">
      <w:r>
        <w:t xml:space="preserve">The neighborhoods recommended in this report </w:t>
      </w:r>
      <w:r w:rsidR="0034282C">
        <w:t xml:space="preserve">are a first step.  </w:t>
      </w:r>
      <w:r w:rsidR="00DA67B0">
        <w:t>On population data alone the 5 neigh</w:t>
      </w:r>
      <w:r w:rsidR="00F15435">
        <w:t>borhoods appear to be</w:t>
      </w:r>
      <w:r w:rsidR="002D45F8">
        <w:t xml:space="preserve"> able to support more coffee shop</w:t>
      </w:r>
      <w:r w:rsidR="000D7173">
        <w:t xml:space="preserve"> density.  </w:t>
      </w:r>
      <w:r w:rsidR="0034282C">
        <w:t>Further analysis of the traffic patterns</w:t>
      </w:r>
      <w:r w:rsidR="00E8496A">
        <w:t xml:space="preserve">, </w:t>
      </w:r>
      <w:r w:rsidR="009F2E91">
        <w:t>proximity to other business</w:t>
      </w:r>
      <w:r w:rsidR="004A7056">
        <w:t>es</w:t>
      </w:r>
      <w:r w:rsidR="0034282C">
        <w:t xml:space="preserve"> </w:t>
      </w:r>
      <w:r w:rsidR="00E8496A">
        <w:t>and demographic</w:t>
      </w:r>
      <w:r w:rsidR="009F2E91">
        <w:t xml:space="preserve"> data must </w:t>
      </w:r>
      <w:r w:rsidR="006265F8">
        <w:t xml:space="preserve">also </w:t>
      </w:r>
      <w:r w:rsidR="009F2E91">
        <w:t xml:space="preserve">be completed to get a </w:t>
      </w:r>
      <w:r w:rsidR="0081731F">
        <w:t xml:space="preserve">more complete picture of the viability of a prospective location. </w:t>
      </w:r>
    </w:p>
    <w:sectPr w:rsidR="001D16C4" w:rsidRPr="000045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31B2E"/>
    <w:multiLevelType w:val="hybridMultilevel"/>
    <w:tmpl w:val="95267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A8"/>
    <w:rsid w:val="000045A8"/>
    <w:rsid w:val="000134B7"/>
    <w:rsid w:val="00017331"/>
    <w:rsid w:val="00017FC4"/>
    <w:rsid w:val="0005217D"/>
    <w:rsid w:val="0006565B"/>
    <w:rsid w:val="000738A9"/>
    <w:rsid w:val="00074B1A"/>
    <w:rsid w:val="00096854"/>
    <w:rsid w:val="000976CA"/>
    <w:rsid w:val="000A70CA"/>
    <w:rsid w:val="000B3BB7"/>
    <w:rsid w:val="000B777B"/>
    <w:rsid w:val="000C69E4"/>
    <w:rsid w:val="000D2A49"/>
    <w:rsid w:val="000D4669"/>
    <w:rsid w:val="000D7173"/>
    <w:rsid w:val="000E4673"/>
    <w:rsid w:val="000E52EF"/>
    <w:rsid w:val="000E655D"/>
    <w:rsid w:val="00104AEB"/>
    <w:rsid w:val="00105396"/>
    <w:rsid w:val="00114AAE"/>
    <w:rsid w:val="00133069"/>
    <w:rsid w:val="00135D4D"/>
    <w:rsid w:val="00150366"/>
    <w:rsid w:val="0015287C"/>
    <w:rsid w:val="0015433D"/>
    <w:rsid w:val="00184BA8"/>
    <w:rsid w:val="001B0A43"/>
    <w:rsid w:val="001B53C4"/>
    <w:rsid w:val="001C142F"/>
    <w:rsid w:val="001C1DDD"/>
    <w:rsid w:val="001C3311"/>
    <w:rsid w:val="001D0DE3"/>
    <w:rsid w:val="001D16C4"/>
    <w:rsid w:val="001E7FD7"/>
    <w:rsid w:val="001F4491"/>
    <w:rsid w:val="00213E77"/>
    <w:rsid w:val="002167C1"/>
    <w:rsid w:val="002355E0"/>
    <w:rsid w:val="00236529"/>
    <w:rsid w:val="002405A8"/>
    <w:rsid w:val="00254511"/>
    <w:rsid w:val="00257172"/>
    <w:rsid w:val="00260DB8"/>
    <w:rsid w:val="002764E0"/>
    <w:rsid w:val="0028545C"/>
    <w:rsid w:val="002868EF"/>
    <w:rsid w:val="00291C24"/>
    <w:rsid w:val="00292FF5"/>
    <w:rsid w:val="002D2BD2"/>
    <w:rsid w:val="002D45F8"/>
    <w:rsid w:val="002D644A"/>
    <w:rsid w:val="002F48EE"/>
    <w:rsid w:val="002F7576"/>
    <w:rsid w:val="003032E8"/>
    <w:rsid w:val="00304A89"/>
    <w:rsid w:val="00311148"/>
    <w:rsid w:val="00340749"/>
    <w:rsid w:val="0034282C"/>
    <w:rsid w:val="003567C0"/>
    <w:rsid w:val="00360799"/>
    <w:rsid w:val="003641F0"/>
    <w:rsid w:val="00365305"/>
    <w:rsid w:val="0037079A"/>
    <w:rsid w:val="00374FB1"/>
    <w:rsid w:val="003949BB"/>
    <w:rsid w:val="00395BBB"/>
    <w:rsid w:val="003B0781"/>
    <w:rsid w:val="003B3FD2"/>
    <w:rsid w:val="003B7D73"/>
    <w:rsid w:val="003C12BA"/>
    <w:rsid w:val="003E4EBE"/>
    <w:rsid w:val="003F20C3"/>
    <w:rsid w:val="003F3752"/>
    <w:rsid w:val="00406ECB"/>
    <w:rsid w:val="00430989"/>
    <w:rsid w:val="00435628"/>
    <w:rsid w:val="00446E77"/>
    <w:rsid w:val="004672F4"/>
    <w:rsid w:val="00467E5F"/>
    <w:rsid w:val="00474369"/>
    <w:rsid w:val="00480220"/>
    <w:rsid w:val="004A498C"/>
    <w:rsid w:val="004A5B83"/>
    <w:rsid w:val="004A6462"/>
    <w:rsid w:val="004A7056"/>
    <w:rsid w:val="004C5875"/>
    <w:rsid w:val="004D0372"/>
    <w:rsid w:val="004E6E4C"/>
    <w:rsid w:val="004E7EAC"/>
    <w:rsid w:val="004F109F"/>
    <w:rsid w:val="004F3975"/>
    <w:rsid w:val="0050376D"/>
    <w:rsid w:val="00516E49"/>
    <w:rsid w:val="00524E8D"/>
    <w:rsid w:val="00526FAB"/>
    <w:rsid w:val="00542655"/>
    <w:rsid w:val="005454A0"/>
    <w:rsid w:val="00545B32"/>
    <w:rsid w:val="00545D7A"/>
    <w:rsid w:val="00553C52"/>
    <w:rsid w:val="005610CB"/>
    <w:rsid w:val="005670D8"/>
    <w:rsid w:val="00582DBA"/>
    <w:rsid w:val="00591B58"/>
    <w:rsid w:val="00593B29"/>
    <w:rsid w:val="00593D49"/>
    <w:rsid w:val="005C1D11"/>
    <w:rsid w:val="005C318A"/>
    <w:rsid w:val="005D12CE"/>
    <w:rsid w:val="005D27D1"/>
    <w:rsid w:val="005D6E8E"/>
    <w:rsid w:val="005D75FF"/>
    <w:rsid w:val="005F2928"/>
    <w:rsid w:val="006043A9"/>
    <w:rsid w:val="006265F8"/>
    <w:rsid w:val="0063446A"/>
    <w:rsid w:val="00642DAE"/>
    <w:rsid w:val="006440DA"/>
    <w:rsid w:val="00646BB5"/>
    <w:rsid w:val="006625D5"/>
    <w:rsid w:val="006757C7"/>
    <w:rsid w:val="00681012"/>
    <w:rsid w:val="0069094E"/>
    <w:rsid w:val="00692E34"/>
    <w:rsid w:val="006A7393"/>
    <w:rsid w:val="006B77F8"/>
    <w:rsid w:val="006C1787"/>
    <w:rsid w:val="006D019D"/>
    <w:rsid w:val="006F01E8"/>
    <w:rsid w:val="006F0B3C"/>
    <w:rsid w:val="006F49D5"/>
    <w:rsid w:val="006F74F5"/>
    <w:rsid w:val="007037C6"/>
    <w:rsid w:val="00704EF5"/>
    <w:rsid w:val="00730453"/>
    <w:rsid w:val="0074324D"/>
    <w:rsid w:val="007543B6"/>
    <w:rsid w:val="007561F6"/>
    <w:rsid w:val="00763411"/>
    <w:rsid w:val="007657BE"/>
    <w:rsid w:val="00774E79"/>
    <w:rsid w:val="00777453"/>
    <w:rsid w:val="00777FA8"/>
    <w:rsid w:val="007812AD"/>
    <w:rsid w:val="00792C5B"/>
    <w:rsid w:val="007973FE"/>
    <w:rsid w:val="007A39C7"/>
    <w:rsid w:val="007A64A2"/>
    <w:rsid w:val="007B35A4"/>
    <w:rsid w:val="007C054C"/>
    <w:rsid w:val="007C0F13"/>
    <w:rsid w:val="007C58F4"/>
    <w:rsid w:val="007C680F"/>
    <w:rsid w:val="007E0F23"/>
    <w:rsid w:val="007E59BE"/>
    <w:rsid w:val="007F36D5"/>
    <w:rsid w:val="007F3CE4"/>
    <w:rsid w:val="007F7F4F"/>
    <w:rsid w:val="00807F89"/>
    <w:rsid w:val="0081731F"/>
    <w:rsid w:val="00825B89"/>
    <w:rsid w:val="008413E3"/>
    <w:rsid w:val="00841900"/>
    <w:rsid w:val="008528AF"/>
    <w:rsid w:val="00854FD4"/>
    <w:rsid w:val="00857DDD"/>
    <w:rsid w:val="0087335E"/>
    <w:rsid w:val="00896B23"/>
    <w:rsid w:val="00897F98"/>
    <w:rsid w:val="008B36A8"/>
    <w:rsid w:val="008D3CDB"/>
    <w:rsid w:val="008F6FFF"/>
    <w:rsid w:val="00914C7B"/>
    <w:rsid w:val="00915DEC"/>
    <w:rsid w:val="009245B3"/>
    <w:rsid w:val="009247B2"/>
    <w:rsid w:val="00937247"/>
    <w:rsid w:val="00943678"/>
    <w:rsid w:val="00953968"/>
    <w:rsid w:val="00956BE7"/>
    <w:rsid w:val="0096019B"/>
    <w:rsid w:val="00962ED8"/>
    <w:rsid w:val="009702B5"/>
    <w:rsid w:val="00973A43"/>
    <w:rsid w:val="009760DE"/>
    <w:rsid w:val="00984FF3"/>
    <w:rsid w:val="0098551F"/>
    <w:rsid w:val="00987F50"/>
    <w:rsid w:val="009936A0"/>
    <w:rsid w:val="009B124A"/>
    <w:rsid w:val="009B17E6"/>
    <w:rsid w:val="009C27AA"/>
    <w:rsid w:val="009D033F"/>
    <w:rsid w:val="009D1F7D"/>
    <w:rsid w:val="009E2F80"/>
    <w:rsid w:val="009E69AC"/>
    <w:rsid w:val="009F2E91"/>
    <w:rsid w:val="009F3243"/>
    <w:rsid w:val="009F3BD0"/>
    <w:rsid w:val="00A02F60"/>
    <w:rsid w:val="00A11E5D"/>
    <w:rsid w:val="00A12013"/>
    <w:rsid w:val="00A23C1B"/>
    <w:rsid w:val="00A26D34"/>
    <w:rsid w:val="00A43026"/>
    <w:rsid w:val="00A435FE"/>
    <w:rsid w:val="00A50B4F"/>
    <w:rsid w:val="00A52FB7"/>
    <w:rsid w:val="00A769B3"/>
    <w:rsid w:val="00AA073C"/>
    <w:rsid w:val="00AB3787"/>
    <w:rsid w:val="00AC2007"/>
    <w:rsid w:val="00AC493F"/>
    <w:rsid w:val="00AC5F18"/>
    <w:rsid w:val="00AE69A5"/>
    <w:rsid w:val="00B220DA"/>
    <w:rsid w:val="00B24C8D"/>
    <w:rsid w:val="00B275A4"/>
    <w:rsid w:val="00B35413"/>
    <w:rsid w:val="00B3586A"/>
    <w:rsid w:val="00B404A6"/>
    <w:rsid w:val="00B41188"/>
    <w:rsid w:val="00B443F7"/>
    <w:rsid w:val="00B5022F"/>
    <w:rsid w:val="00B71D5D"/>
    <w:rsid w:val="00B852B1"/>
    <w:rsid w:val="00BF1848"/>
    <w:rsid w:val="00C02F62"/>
    <w:rsid w:val="00C078ED"/>
    <w:rsid w:val="00C10F21"/>
    <w:rsid w:val="00C12A85"/>
    <w:rsid w:val="00C25BBA"/>
    <w:rsid w:val="00C327BD"/>
    <w:rsid w:val="00C415DE"/>
    <w:rsid w:val="00C61B36"/>
    <w:rsid w:val="00C84577"/>
    <w:rsid w:val="00C92BBA"/>
    <w:rsid w:val="00CA3B94"/>
    <w:rsid w:val="00CB37B5"/>
    <w:rsid w:val="00CE37A4"/>
    <w:rsid w:val="00D1218D"/>
    <w:rsid w:val="00D336C1"/>
    <w:rsid w:val="00D55F08"/>
    <w:rsid w:val="00DA581A"/>
    <w:rsid w:val="00DA67B0"/>
    <w:rsid w:val="00DA6E3C"/>
    <w:rsid w:val="00DC004E"/>
    <w:rsid w:val="00DC09E1"/>
    <w:rsid w:val="00DC2F06"/>
    <w:rsid w:val="00DC6195"/>
    <w:rsid w:val="00E02AF6"/>
    <w:rsid w:val="00E054EC"/>
    <w:rsid w:val="00E17E94"/>
    <w:rsid w:val="00E2666B"/>
    <w:rsid w:val="00E36288"/>
    <w:rsid w:val="00E43CDE"/>
    <w:rsid w:val="00E46248"/>
    <w:rsid w:val="00E55964"/>
    <w:rsid w:val="00E604E7"/>
    <w:rsid w:val="00E73E65"/>
    <w:rsid w:val="00E80876"/>
    <w:rsid w:val="00E8496A"/>
    <w:rsid w:val="00EA1EC4"/>
    <w:rsid w:val="00EC3016"/>
    <w:rsid w:val="00EC3847"/>
    <w:rsid w:val="00EE1BF8"/>
    <w:rsid w:val="00EE2F5A"/>
    <w:rsid w:val="00EF7514"/>
    <w:rsid w:val="00F06CF2"/>
    <w:rsid w:val="00F15435"/>
    <w:rsid w:val="00F26925"/>
    <w:rsid w:val="00F32BBE"/>
    <w:rsid w:val="00F3376A"/>
    <w:rsid w:val="00F5511D"/>
    <w:rsid w:val="00F55CDB"/>
    <w:rsid w:val="00F60B49"/>
    <w:rsid w:val="00F70BDC"/>
    <w:rsid w:val="00FA0BA9"/>
    <w:rsid w:val="00FB2747"/>
    <w:rsid w:val="00FC4B91"/>
    <w:rsid w:val="00FD12F0"/>
    <w:rsid w:val="00FE5BF0"/>
    <w:rsid w:val="00FF30F0"/>
    <w:rsid w:val="00FF3B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734C"/>
  <w15:chartTrackingRefBased/>
  <w15:docId w15:val="{134CCDDE-DC99-41A4-8B91-EF2BA060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5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45A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45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5A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045A8"/>
    <w:rPr>
      <w:b/>
      <w:bCs/>
    </w:rPr>
  </w:style>
  <w:style w:type="character" w:styleId="Hyperlink">
    <w:name w:val="Hyperlink"/>
    <w:basedOn w:val="DefaultParagraphFont"/>
    <w:uiPriority w:val="99"/>
    <w:unhideWhenUsed/>
    <w:rsid w:val="00105396"/>
    <w:rPr>
      <w:color w:val="0563C1" w:themeColor="hyperlink"/>
      <w:u w:val="single"/>
    </w:rPr>
  </w:style>
  <w:style w:type="character" w:styleId="UnresolvedMention">
    <w:name w:val="Unresolved Mention"/>
    <w:basedOn w:val="DefaultParagraphFont"/>
    <w:uiPriority w:val="99"/>
    <w:semiHidden/>
    <w:unhideWhenUsed/>
    <w:rsid w:val="00105396"/>
    <w:rPr>
      <w:color w:val="605E5C"/>
      <w:shd w:val="clear" w:color="auto" w:fill="E1DFDD"/>
    </w:rPr>
  </w:style>
  <w:style w:type="character" w:styleId="FollowedHyperlink">
    <w:name w:val="FollowedHyperlink"/>
    <w:basedOn w:val="DefaultParagraphFont"/>
    <w:uiPriority w:val="99"/>
    <w:semiHidden/>
    <w:unhideWhenUsed/>
    <w:rsid w:val="001053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calgary.ca/Base-Maps/Wards-and-Communities-Data-Lens/9p3u-cwgk"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hyperlink" Target="https://www.creditdonkey.com/coffee-drinking-statistics.html"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reuters.com/article/us-coffee-conference-survey/americans-are-drinking-a-daily-cup-of-coffee-at-the-highest-level-in-six-years-survey-idUSKCN1GT0KU" TargetMode="External"/><Relationship Id="rId11" Type="http://schemas.openxmlformats.org/officeDocument/2006/relationships/hyperlink" Target="https://data.calgary.ca/Base-Maps/Wards-and-Communities-Data-Lens/9p3u-cwgk"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hyperlink" Target="https://disturbmenot.co/coffee-statistics/" TargetMode="External"/><Relationship Id="rId15" Type="http://schemas.openxmlformats.org/officeDocument/2006/relationships/hyperlink" Target="https://en.wikipedia.org/wiki/Millennials"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data.calgary.ca/"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matadornetwork.com/read/us-cities-coffee-shops-per-capita/"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yperlink" Target="https://www.reuters.com/article/us-coffee-conference-survey/americans-are-drinking-a-daily-cup-of-coffee-at-the-highest-level-in-six-years-survey-idUSKCN1GT0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11</Pages>
  <Words>1916</Words>
  <Characters>9582</Characters>
  <Application>Microsoft Office Word</Application>
  <DocSecurity>0</DocSecurity>
  <Lines>212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Ennis</dc:creator>
  <cp:keywords/>
  <dc:description/>
  <cp:lastModifiedBy>Steve Ennis</cp:lastModifiedBy>
  <cp:revision>215</cp:revision>
  <dcterms:created xsi:type="dcterms:W3CDTF">2020-05-19T20:13:00Z</dcterms:created>
  <dcterms:modified xsi:type="dcterms:W3CDTF">2020-05-21T23:36:00Z</dcterms:modified>
</cp:coreProperties>
</file>