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C6ED9" w14:textId="77777777" w:rsidR="000C079A" w:rsidRPr="000C079A" w:rsidRDefault="000C079A" w:rsidP="000C079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от Средневековья до немецкой классической философии</w:t>
      </w:r>
    </w:p>
    <w:p w14:paraId="15152C36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Генезис философского знания</w:t>
      </w:r>
    </w:p>
    <w:p w14:paraId="684DE1FD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Средневековая философия возникла в античной культуре и была связана с христианством.</w:t>
      </w:r>
    </w:p>
    <w:p w14:paraId="0EE3A6F7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В средневековой философии философия была подчинена теологии и выполняла апологетическую, герменевтическую и систематизаторскую функции.</w:t>
      </w:r>
    </w:p>
    <w:p w14:paraId="4E891577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Статус и функции философии в средневековой культуре</w:t>
      </w:r>
    </w:p>
    <w:p w14:paraId="7C0957DC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В средневековье философия была связана с христианской верой и теологией.</w:t>
      </w:r>
    </w:p>
    <w:p w14:paraId="0D7C86C4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В ранней христианской апологетике философия рассматривалась как несовместимая с верой.</w:t>
      </w:r>
    </w:p>
    <w:p w14:paraId="7D4AB9C8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В период утверждения христианского вероучения философия была подчинена авторитету Священного писания.</w:t>
      </w:r>
    </w:p>
    <w:p w14:paraId="36C630C8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В поздней средневековой схоластике философия стремилась к независимости от религии и церковного контроля.</w:t>
      </w:r>
    </w:p>
    <w:p w14:paraId="6C4A3DB3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Исторические этапы развития средневековой философии</w:t>
      </w:r>
    </w:p>
    <w:p w14:paraId="772DDC15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Апологетика (II-III вв. н. э.) - первые христианские философы, защищавшие веру.</w:t>
      </w:r>
    </w:p>
    <w:p w14:paraId="35610CBD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Патристика (IV-VIII вв.) - разработка христианской догматики, разделение на западную и восточную патристику.</w:t>
      </w:r>
    </w:p>
    <w:p w14:paraId="673272EB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Схоластика (XI-XIV вв.) - соединение религиозной догматики с рациональным методом обоснования.</w:t>
      </w:r>
    </w:p>
    <w:p w14:paraId="156F8D6C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Спор номинализма и реализма (XIII-XIV вв.) - обсуждение природы общих понятий.</w:t>
      </w:r>
    </w:p>
    <w:p w14:paraId="739118DC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Принципы средневекового философского мышления</w:t>
      </w:r>
    </w:p>
    <w:p w14:paraId="2073ABB5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Теоцентризм, креационизм, супранатурализм, символизм, оппозиция души и тела, идея "обóжения", провиденциализм и эсхатологизм.</w:t>
      </w:r>
    </w:p>
    <w:p w14:paraId="108EF4EE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Философия эпохи Ренессанса</w:t>
      </w:r>
    </w:p>
    <w:p w14:paraId="57570E73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Ренессанс (XIV-XVI вв.) - возрождение античного рационализма и светский характер философии.</w:t>
      </w:r>
    </w:p>
    <w:p w14:paraId="41D23043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Гуманистический период (XIV-XV вв.) - признание человека высшей ценностью и защита земных благ.</w:t>
      </w:r>
    </w:p>
    <w:p w14:paraId="3792560E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Неоплатонический период (XV в.) - возрождение греческой философии и перенос внимания с Бога на устройство Вселенной.</w:t>
      </w:r>
    </w:p>
    <w:p w14:paraId="03FC1727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Натурфилософский период (XV-XVI вв.) - развитие натурфилософии и экспериментального естествознания.</w:t>
      </w:r>
    </w:p>
    <w:p w14:paraId="7910F241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Астрономические открытия и их влияние на философию</w:t>
      </w:r>
    </w:p>
    <w:p w14:paraId="1A2AA592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Коперник предложил гелиоцентрическую модель, подрывающую геоцентрическую картину мира.</w:t>
      </w:r>
    </w:p>
    <w:p w14:paraId="711E928D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Бруно развил идею бесконечности миров, а Кеплер установил математическую связь между планетами и Солнцем.</w:t>
      </w:r>
    </w:p>
    <w:p w14:paraId="3CE9141F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Эти открытия привели к пониманию космоса как сложного механизма, доступного научному познанию.</w:t>
      </w:r>
    </w:p>
    <w:p w14:paraId="54B5CE7D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Особенности философии Возрождения</w:t>
      </w:r>
    </w:p>
    <w:p w14:paraId="5DBF7A75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Гуманистический антропоцентризм: человек рассматривался как центр мироздания и источник мудрости.</w:t>
      </w:r>
    </w:p>
    <w:p w14:paraId="15C9CDAC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Натурфилософский пантеизм: Бог понимался как всеохватывающее начало, связанное с природой.</w:t>
      </w:r>
    </w:p>
    <w:p w14:paraId="79E3F9ED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Качественное понимание природы: природа рассматривалась как живой организм с собственной сущностью.</w:t>
      </w:r>
    </w:p>
    <w:p w14:paraId="39F7ED03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Общественно-политические идеалы: свобода, равенство и братство стали ключевыми ценностями.</w:t>
      </w:r>
    </w:p>
    <w:p w14:paraId="774C65ED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Философские изыскания способствовали прогрессу науки и развитию философских и социально-политических учений.</w:t>
      </w:r>
    </w:p>
    <w:p w14:paraId="48EF2D22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AA34AE5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Проблема самоопределения философии в новоевропейской культуре</w:t>
      </w:r>
    </w:p>
    <w:p w14:paraId="057CE8FE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Развитие науки и техники привело к изменению статуса философии.</w:t>
      </w:r>
    </w:p>
    <w:p w14:paraId="24031BC9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Классическая механика и математическое обоснование физических опытов стали основой для экспериментально-математического естествознания.</w:t>
      </w:r>
    </w:p>
    <w:p w14:paraId="264DBABF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Философы Нового времени поставили перед философией практические задачи, способствующие росту научных знаний.</w:t>
      </w:r>
    </w:p>
    <w:p w14:paraId="0F020B3B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Основные гносеологические программы и проблема метода научного познания</w:t>
      </w:r>
    </w:p>
    <w:p w14:paraId="5C7581BE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Ф. Бэкон разработал опытно-индуктивную методологию, основанную на эксперименте и индукции.</w:t>
      </w:r>
    </w:p>
    <w:p w14:paraId="22FF2F6A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Г. Галилей акцентировал роль математики и теоретических предположений в эксперименте.</w:t>
      </w:r>
    </w:p>
    <w:p w14:paraId="32CAC3BC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Р. Декарт предложил рационалистический метод, основанный на дедукции и интеллектуальной интуиции.</w:t>
      </w:r>
    </w:p>
    <w:p w14:paraId="27C3CF0D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Эти методы определили развитие европейской науки и философии в XVI-XVII веках.</w:t>
      </w:r>
    </w:p>
    <w:p w14:paraId="1DEAF1B4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Основные направления в новоевропейской философии</w:t>
      </w:r>
    </w:p>
    <w:p w14:paraId="594740E9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Эмпиризм и рационализм: два основных направления в гносеологии, с разными подходами к познанию.</w:t>
      </w:r>
    </w:p>
    <w:p w14:paraId="1D91FF2B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Эмпиризм: признание чувственного опыта источником знаний, с материалистическим и субъективно-идеалистическим течениями.</w:t>
      </w:r>
    </w:p>
    <w:p w14:paraId="04F6C3E8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Рационализм: акцент на интеллекте как источнике знаний, с Декартом как основоположником и его идеей cogito ergo sum.</w:t>
      </w:r>
    </w:p>
    <w:p w14:paraId="09C64000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Философия Просвещения</w:t>
      </w:r>
    </w:p>
    <w:p w14:paraId="1591F3A1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Просвещение: период в развитии философии, связанный с борьбой против суеверий и религиозного фанатизма.</w:t>
      </w:r>
    </w:p>
    <w:p w14:paraId="1B3C20BC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Просвещение: распространение знаний и воспитание людей, с акцентом на социально-политическую и морально-педагогическую проблематику.</w:t>
      </w:r>
    </w:p>
    <w:p w14:paraId="6CC09D71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Французское Просвещение: влияние на Великую французскую революцию, с материалистическими учениями и идеями о естественных правах человека.</w:t>
      </w:r>
    </w:p>
    <w:p w14:paraId="3464ED64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Немецкая классическая философия: продолжение рационалистических идей, с Кантом, Фихте, Шеллингом и Гегелем, а также антропологическим материализмом Фейербаха.</w:t>
      </w:r>
    </w:p>
    <w:p w14:paraId="1EF3DA31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Роль немецкой классической философии</w:t>
      </w:r>
    </w:p>
    <w:p w14:paraId="0C063A82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Немецкая классическая философия: вклад в развитие рационалистической традиции, с акцентом на диалектическую природу познания.</w:t>
      </w:r>
    </w:p>
    <w:p w14:paraId="65FF433F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Кант: обоснование научности философии, анализ механизмов познания и гуманистическое учение о личности.</w:t>
      </w:r>
    </w:p>
    <w:p w14:paraId="0CC3C6AB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Фихте: переход от метафизики бытия к метафизике свободы, с учением о самосознании.</w:t>
      </w:r>
    </w:p>
    <w:p w14:paraId="4DA94E7C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Основные идеи немецкой классической философии</w:t>
      </w:r>
    </w:p>
    <w:p w14:paraId="7334C602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Фихте вводит понятие субъекта как основу философской системы, отождествляя его с деятельностью самосознания.</w:t>
      </w:r>
    </w:p>
    <w:p w14:paraId="4A9D2832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Сознание у Фихте не дано, а порождает себя, и его деятельность является ключевым аспектом познания.</w:t>
      </w:r>
    </w:p>
    <w:p w14:paraId="0A1BEE8B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Мироздание рассматривается через призму деятельности, и каждая вещь воспроизводит принцип своего конструирования.</w:t>
      </w:r>
    </w:p>
    <w:p w14:paraId="6C9AFEF2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Философия Фихте фокусируется на свободной деятельности человека и его влиянии на мир.</w:t>
      </w:r>
    </w:p>
    <w:p w14:paraId="11336973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Влияние революций и формирование правового государства</w:t>
      </w:r>
    </w:p>
    <w:p w14:paraId="7C612B07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Немецкие мыслители уделяли внимание проблемам формирования нации и организации социальной и политической жизни.</w:t>
      </w:r>
    </w:p>
    <w:p w14:paraId="36BCABF9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Они создали концепцию правового государства, рассматривая его как конечную цель исторического прогресса.</w:t>
      </w:r>
    </w:p>
    <w:p w14:paraId="7F1E2FD1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Торжество правопорядка, а не произвола, обеспечивает справедливый и рационально организованный общественный строй.</w:t>
      </w:r>
    </w:p>
    <w:p w14:paraId="441D6641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E892DF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Диалектика как метод познания</w:t>
      </w:r>
    </w:p>
    <w:p w14:paraId="135744E3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Диалектика считается ключевым достижением немецкой классической философии.</w:t>
      </w:r>
    </w:p>
    <w:p w14:paraId="15FA8412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Кант использовал диалектику для критики догматизма и иллюзий разума.</w:t>
      </w:r>
    </w:p>
    <w:p w14:paraId="46A96494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Фихте и Шеллинг развили диалектику, придав ей позитивные черты.</w:t>
      </w:r>
    </w:p>
    <w:p w14:paraId="6B846AE3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Гегель представил диалектику как непрерывное движение и развитие, раскрывая внутреннюю связь явлений.</w:t>
      </w:r>
    </w:p>
    <w:p w14:paraId="52058099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Критика идеализма и антропологизм Фейербаха</w:t>
      </w:r>
    </w:p>
    <w:p w14:paraId="38234A6B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Фейербах критиковал гегелевскую философию религии и идеализм в целом.</w:t>
      </w:r>
    </w:p>
    <w:p w14:paraId="3CEAC6BC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Он ввел принцип антропологизма, рассматривая человека как универсальный предмет философии.</w:t>
      </w:r>
    </w:p>
    <w:p w14:paraId="15D6E84D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Однако его антропологический материализм был односторонним и метафизическим.</w:t>
      </w:r>
    </w:p>
    <w:p w14:paraId="709A88D1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C079A">
        <w:rPr>
          <w:rFonts w:ascii="Times New Roman" w:hAnsi="Times New Roman" w:cs="Times New Roman"/>
          <w:b/>
          <w:bCs/>
          <w:sz w:val="24"/>
          <w:szCs w:val="24"/>
        </w:rPr>
        <w:t>Терминология и вопросы для проверки знаний</w:t>
      </w:r>
    </w:p>
    <w:p w14:paraId="737FB8A0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В статье перечислены основные термины и понятия, связанные с немецкой классической философией.</w:t>
      </w:r>
    </w:p>
    <w:p w14:paraId="05DAD853" w14:textId="77777777" w:rsidR="000C079A" w:rsidRPr="000C079A" w:rsidRDefault="000C079A" w:rsidP="000C07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C079A">
        <w:rPr>
          <w:rFonts w:ascii="Times New Roman" w:hAnsi="Times New Roman" w:cs="Times New Roman"/>
          <w:sz w:val="24"/>
          <w:szCs w:val="24"/>
        </w:rPr>
        <w:t>• Вопросы для проверки знаний охватывают статус и роль философии в средневековой и новоевропейской культуре, а также вклад представителей немецкой классической философии в развитие рационалистической традиции.</w:t>
      </w:r>
    </w:p>
    <w:p w14:paraId="37A9A7EB" w14:textId="77777777" w:rsidR="001203DA" w:rsidRPr="000C079A" w:rsidRDefault="001203DA" w:rsidP="000C079A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203DA" w:rsidRPr="000C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9A"/>
    <w:rsid w:val="000C079A"/>
    <w:rsid w:val="001203DA"/>
    <w:rsid w:val="0039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EF83"/>
  <w15:chartTrackingRefBased/>
  <w15:docId w15:val="{D509FF73-541E-4C62-BBBB-EDB8033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0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Ennrl</dc:creator>
  <cp:keywords/>
  <dc:description/>
  <cp:lastModifiedBy>Nikita Ennrl</cp:lastModifiedBy>
  <cp:revision>2</cp:revision>
  <dcterms:created xsi:type="dcterms:W3CDTF">2024-09-21T11:28:00Z</dcterms:created>
  <dcterms:modified xsi:type="dcterms:W3CDTF">2024-09-21T11:28:00Z</dcterms:modified>
</cp:coreProperties>
</file>