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126" w:name="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69" w:name="X56d74fd2c78cebe4c872f25119d41ed79266160"/>
    <w:p>
      <w:pPr>
        <w:pStyle w:val="Heading2"/>
      </w:pPr>
      <w:r>
        <w:t xml:space="preserve">Project 2407: Characterizing juvenile Chinook salmon distribution, diet and health on the West Coast of Vancouver Island.</w:t>
      </w:r>
    </w:p>
    <w:p>
      <w:pPr>
        <w:pStyle w:val="FirstParagraph"/>
      </w:pPr>
      <w:r>
        <w:rPr>
          <w:b/>
          <w:bCs/>
        </w:rPr>
        <w:t xml:space="preserve">Location:</w:t>
      </w:r>
      <w:r>
        <w:t xml:space="preserve"> </w:t>
      </w:r>
      <w:r>
        <w:t xml:space="preserve">West Coast of Vancouver Island, Stamp River, Sarita River, Nitinat River, Barkley Sound |</w:t>
      </w:r>
      <w:r>
        <w:t xml:space="preserve"> </w:t>
      </w:r>
      <w:r>
        <w:rPr>
          <w:b/>
          <w:bCs/>
        </w:rPr>
        <w:t xml:space="preserve">Species:</w:t>
      </w:r>
      <w:r>
        <w:t xml:space="preserve"> </w:t>
      </w:r>
      <w:r>
        <w:t xml:space="preserve">Chinook |</w:t>
      </w:r>
      <w:r>
        <w:t xml:space="preserve"> </w:t>
      </w:r>
      <w:r>
        <w:rPr>
          <w:b/>
          <w:bCs/>
        </w:rPr>
        <w:t xml:space="preserve">Conservation Unit:</w:t>
      </w:r>
      <w:r>
        <w:t xml:space="preserve"> </w:t>
      </w:r>
      <w:r>
        <w:t xml:space="preserve">CK-31, CK-32, CK-33</w:t>
      </w:r>
    </w:p>
    <w:bookmarkStart w:id="67" w:name="methods-and-findings"/>
    <w:p>
      <w:pPr>
        <w:pStyle w:val="Heading3"/>
      </w:pPr>
      <w:r>
        <w:t xml:space="preserve">Methods and Findings</w:t>
      </w:r>
    </w:p>
    <w:p>
      <w:pPr>
        <w:pStyle w:val="FirstParagraph"/>
      </w:pPr>
      <w:r>
        <w:rPr>
          <w:b/>
          <w:bCs/>
        </w:rPr>
        <w:t xml:space="preserve">Field Work:</w:t>
      </w:r>
    </w:p>
    <w:p>
      <w:pPr>
        <w:pStyle w:val="BodyText"/>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 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p>
      <w:pPr>
        <w:pStyle w:val="BodyText"/>
      </w:pPr>
      <w:r>
        <w:rPr>
          <w:b/>
          <w:bCs/>
        </w:rPr>
        <w:t xml:space="preserve">Samples Collected/Analyzed:</w:t>
      </w:r>
    </w:p>
    <w:p>
      <w:pPr>
        <w:pStyle w:val="BodyText"/>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67"/>
    <w:bookmarkStart w:id="68" w:name="outputs-and-products"/>
    <w:p>
      <w:pPr>
        <w:pStyle w:val="Heading3"/>
      </w:pPr>
      <w:r>
        <w:t xml:space="preserve">Outputs and Products</w:t>
      </w:r>
    </w:p>
    <w:p>
      <w:pPr>
        <w:pStyle w:val="FirstParagraph"/>
      </w:pPr>
      <w:r>
        <w:rPr>
          <w:b/>
          <w:bCs/>
        </w:rPr>
        <w:t xml:space="preserve">Publications:</w:t>
      </w:r>
    </w:p>
    <w:p>
      <w:pPr>
        <w:pStyle w:val="BodyText"/>
      </w:pPr>
      <w:r>
        <w:t xml:space="preserve">Characterizing juvenile Chinook salmon overwinter distribution, health, and diet in nearshore marine areas on the West Coast of Vancouver island, 2020-2025 (Canadian Manuscript Report, in progress, Fisheries and Oceans Canada Library - Canada.ca)The early marine distribution, health and diet of juvenile Chinook salmon in Barkley Sound and Nitinat Lake on the West Coast of Vancouver Island, 2022-2025 (Canadian Manuscript Report, in progress, Fisheries and Oceans Canada Library - Canada.ca).</w:t>
      </w:r>
    </w:p>
    <w:p>
      <w:pPr>
        <w:pStyle w:val="BodyText"/>
      </w:pPr>
      <w:r>
        <w:rPr>
          <w:b/>
          <w:bCs/>
        </w:rPr>
        <w:t xml:space="preserve">Datasets:</w:t>
      </w:r>
    </w:p>
    <w:p>
      <w:pPr>
        <w:pStyle w:val="BodyText"/>
      </w:pPr>
      <w:r>
        <w:t xml:space="preserve">WCVI microtrolling salmon surveys, 2020-2025 (in progress, Open Government Portal)Barkley Sound and Nitinat Lake salmon surveys, 2022-2025 (in progress, Open Government Portal)</w:t>
      </w:r>
    </w:p>
    <w:p>
      <w:pPr>
        <w:pStyle w:val="BodyText"/>
      </w:pPr>
      <w:r>
        <w:rPr>
          <w:b/>
          <w:bCs/>
        </w:rPr>
        <w:t xml:space="preserve">Code/Software:</w:t>
      </w:r>
    </w:p>
    <w:p>
      <w:pPr>
        <w:pStyle w:val="BodyText"/>
      </w:pPr>
      <w:r>
        <w:t xml:space="preserve">Data dashboard (in progress) that will be hosted at Fisheries Map Gallery.</w:t>
      </w:r>
    </w:p>
    <w:p>
      <w:pPr>
        <w:pStyle w:val="BodyText"/>
      </w:pPr>
      <w:r>
        <w:rPr>
          <w:b/>
          <w:bCs/>
        </w:rPr>
        <w:t xml:space="preserve">Communications:</w:t>
      </w:r>
    </w:p>
    <w:p>
      <w:pPr>
        <w:pStyle w:val="BodyText"/>
      </w:pPr>
      <w:r>
        <w:t xml:space="preserve">Project Newsletter - Characterizing juvenile Chinook salmon distribution, diet and health on the West Coast of Vancouver Island (41310202.pdf) Follow the Fish interactive and public-facing map application (Follow the Fish)Follow the Fish communications video (In progress to be posted on PSSI website and social media platform(s))</w:t>
      </w:r>
    </w:p>
    <w:p>
      <w:r>
        <w:br w:type="page"/>
      </w:r>
    </w:p>
    <w:bookmarkEnd w:id="68"/>
    <w:bookmarkEnd w:id="69"/>
    <w:bookmarkStart w:id="76" w:name="Xda4fc88a100d50bc5586303a0659607b6f16d5b"/>
    <w:p>
      <w:pPr>
        <w:pStyle w:val="Heading2"/>
      </w:pPr>
      <w:r>
        <w:t xml:space="preserve">Project 2409: Convergent tracks: a tagging study to quantify salmon predation by sea lions</w:t>
      </w:r>
    </w:p>
    <w:p>
      <w:pPr>
        <w:pStyle w:val="FirstParagraph"/>
      </w:pPr>
      <w:r>
        <w:rPr>
          <w:b/>
          <w:bCs/>
        </w:rPr>
        <w:t xml:space="preserve">Conservation Unit:</w:t>
      </w:r>
      <w:r>
        <w:t xml:space="preserve"> </w:t>
      </w:r>
      <w:r>
        <w:t xml:space="preserve">Chilko dominant</w:t>
      </w:r>
    </w:p>
    <w:bookmarkStart w:id="70" w:name="highlights"/>
    <w:p>
      <w:pPr>
        <w:pStyle w:val="Heading3"/>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70"/>
    <w:bookmarkStart w:id="71" w:name="background"/>
    <w:p>
      <w:pPr>
        <w:pStyle w:val="Heading3"/>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 likely factor (McKinnell et al. 2014, Freshwater et al. 2018, Rechisky et al. 2019). More recently, elevated predation of returning adult Fraser River sockeye salmon by Steller sea lions (SSL) has been hypothesized to be a key factor (Walters et al. 2020). The primary pieces of evidence used to infer SSL impacts are a) large increases in SSL population size coincident with Fraser River sockeye salmon declines, b) the location of large SSL breeding colonies proximate to sockeye migration corridors (e.g., Triangle Island rookery at the northwest tip of Vancouver Island is the largest in northeast Pacific), and c) bioenergetic modeling that estimated significant removals (&gt;1 million individuals) by SSLs if sockeye are 40% of the diet during four weeks in summer and all SSLs at British Columbia rookeries target sockeye during this period (Walters et al. 2020). Yet because there are no published estimates of SSL diet nor foraging distribution from rookeries and haul outs adjacent to sockeye salmon migration corridors, our current understanding of SSL foraging ecology is insufficient to validate key model assumptions. Furthermore, previous empirical estimates of sockeye salmon survival during their marine migrations do not have sufficient resolution to evaluate SSL impacts (Crossin et al. 2007, 2009). As a result, the impact of SSL, and other marine predators, on Fraser River sockeye salmon remains uncertain.</w:t>
      </w:r>
    </w:p>
    <w:bookmarkEnd w:id="71"/>
    <w:bookmarkStart w:id="72" w:name="methods-and-findings-1"/>
    <w:p>
      <w:pPr>
        <w:pStyle w:val="Heading3"/>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 Sockeye Salmon MethodsSockeye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 Sockeye Salmon FindingsGSI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w:t>
      </w:r>
    </w:p>
    <w:p>
      <w:pPr>
        <w:pStyle w:val="BodyText"/>
      </w:pPr>
      <w:r>
        <w:rPr>
          <w:b/>
          <w:bCs/>
        </w:rPr>
        <w:t xml:space="preserve">Field Work:</w:t>
      </w:r>
    </w:p>
    <w:p>
      <w:pPr>
        <w:pStyle w:val="BodyText"/>
      </w:pPr>
      <w:r>
        <w:t xml:space="preserve">More than 40 acoustic receivers deployed, per year, from charter vessels along the west coast of Haida Gwaii, Triangle Island, Queen Charlotte Strait, and the Strait of GeorgiaNearly 700 sockeye salmon sampled for length and genetics prior to release from charter purse seine vessel along west coast Haida Gwaii (2024/25) and Queen Charlotte Strait (2025)625 sockeye salmon tagged with acoustic transmitters34 sockeye salmon tagged with satellite transmitters21 adult Steller sea lions were tagged on Triangle Island (15 females 2024 &amp; 2025; 7 males 2025)Between 2023-2025, nearly 400 biopsies samples were obtained directly from satellite tagged animals and random draws by crossbow for fatty acid (FA) and stable isotope analysis (SI); results for 2025 pendingFor unknown animals, sex determined by genetic analysis (PBS Molecular Genetics Lab) to define sex differences in foraging behaviour and dietWill use validated epigenetic clock to generate discrete age estimates (UBC-Kobor lab) to define ontogeny in foraging behaviour and dietTo establish baselines for diet estimation, nearly 1500 samples of potential obtained 2023-2025 from DFO Integrated Pelagic Ecosystem Survey and Groundfish surveys and analyzed for FA and SI; results for 2025 pending 1200 scats were collected concurrently with biopsy sampling. However, due to financial constraints, these samples are currently archived for potential future analysis</w:t>
      </w:r>
    </w:p>
    <w:p>
      <w:pPr>
        <w:pStyle w:val="BodyText"/>
      </w:pPr>
      <w:r>
        <w:rPr>
          <w:b/>
          <w:bCs/>
        </w:rPr>
        <w:t xml:space="preserve">Samples Collected/Analyzed:</w:t>
      </w:r>
    </w:p>
    <w:p>
      <w:pPr>
        <w:pStyle w:val="BodyText"/>
      </w:pPr>
      <w:r>
        <w:t xml:space="preserve">See above</w:t>
      </w:r>
    </w:p>
    <w:bookmarkEnd w:id="72"/>
    <w:bookmarkStart w:id="73" w:name="insights"/>
    <w:p>
      <w:pPr>
        <w:pStyle w:val="Heading3"/>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 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 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w:t>
      </w:r>
    </w:p>
    <w:bookmarkEnd w:id="73"/>
    <w:bookmarkStart w:id="74" w:name="next-steps"/>
    <w:p>
      <w:pPr>
        <w:pStyle w:val="Heading3"/>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 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74"/>
    <w:bookmarkStart w:id="75" w:name="outputs-and-products-1"/>
    <w:p>
      <w:pPr>
        <w:pStyle w:val="Heading3"/>
      </w:pPr>
      <w:r>
        <w:t xml:space="preserve">Outputs and Products</w:t>
      </w:r>
    </w:p>
    <w:p>
      <w:pPr>
        <w:pStyle w:val="FirstParagraph"/>
      </w:pPr>
      <w:r>
        <w:rPr>
          <w:b/>
          <w:bCs/>
        </w:rPr>
        <w:t xml:space="preserve">Publications:</w:t>
      </w:r>
    </w:p>
    <w:p>
      <w:pPr>
        <w:pStyle w:val="BodyText"/>
      </w:pPr>
      <w:r>
        <w:t xml:space="preserve">Fleming, J., King, J.R., Tucker, S., and C. Freshwater 2025. Acoustic and Satellite Tagging of Sockeye Salmon, Oncorhynchus nerka, Off the West Coast of Haida Gwaii, September 30 – August 11, 2024. Canadian Data Report of Fisheries and Aquatic Sciences 1441, 16 p. Fs97-13-1441-eng.pdfPrimary publication summarizing sockeye salmon mortality rates and predator vectors (in progress)Tech report summarizing sockeye salmon behaviour (in progress)Primary publication summarizing Steller sea lion distribution (analysis underway)Primary publication summarizing Steller sea lion diet (analysis underway)Primary publication synthesizing salmon and sea lion data streams to quantify predation risk (anticipated)</w:t>
      </w:r>
    </w:p>
    <w:p>
      <w:pPr>
        <w:pStyle w:val="BodyText"/>
      </w:pPr>
      <w:r>
        <w:rPr>
          <w:b/>
          <w:bCs/>
        </w:rPr>
        <w:t xml:space="preserve">Communications:</w:t>
      </w:r>
    </w:p>
    <w:p>
      <w:pPr>
        <w:pStyle w:val="BodyText"/>
      </w:pPr>
      <w:r>
        <w:t xml:space="preserve">Presentation in PSSI Symposium on Dec. 4, 2025</w:t>
      </w:r>
    </w:p>
    <w:p>
      <w:r>
        <w:br w:type="page"/>
      </w:r>
    </w:p>
    <w:bookmarkEnd w:id="75"/>
    <w:bookmarkEnd w:id="76"/>
    <w:bookmarkStart w:id="84" w:name="X881bd45e44446f10de5961a2e7946f435f80415"/>
    <w:p>
      <w:pPr>
        <w:pStyle w:val="Heading2"/>
      </w:pPr>
      <w:r>
        <w:t xml:space="preserve">Project 2416: Monitoring and predicting the exposure of Pacific salmon to harmful algal biotoxins</w:t>
      </w:r>
    </w:p>
    <w:p>
      <w:pPr>
        <w:pStyle w:val="FirstParagraph"/>
      </w:pPr>
      <w:r>
        <w:rPr>
          <w:b/>
          <w:bCs/>
        </w:rPr>
        <w:t xml:space="preserve">Location:</w:t>
      </w:r>
      <w:r>
        <w:t xml:space="preserve"> </w:t>
      </w:r>
      <w:r>
        <w:t xml:space="preserve">Institute of Ocean Sciences |</w:t>
      </w:r>
      <w:r>
        <w:t xml:space="preserve"> </w:t>
      </w:r>
      <w:r>
        <w:rPr>
          <w:b/>
          <w:bCs/>
        </w:rPr>
        <w:t xml:space="preserve">Species:</w:t>
      </w:r>
      <w:r>
        <w:t xml:space="preserve"> </w:t>
      </w:r>
      <w:r>
        <w:t xml:space="preserve">Chinook</w:t>
      </w:r>
    </w:p>
    <w:bookmarkStart w:id="77" w:name="highlights-1"/>
    <w:p>
      <w:pPr>
        <w:pStyle w:val="Heading3"/>
      </w:pPr>
      <w:r>
        <w:t xml:space="preserve">Highlights</w:t>
      </w:r>
    </w:p>
    <w:p>
      <w:pPr>
        <w:pStyle w:val="FirstParagraph"/>
      </w:pPr>
      <w:r>
        <w:t xml:space="preserve">to assess the risk posed by harmful algal biotoxins to juvenile WCVI Chinook in their critical habitat.juvenile WCVI Chinook salmon are exposed to and take up harmful algal biotoxins in Barkley Sound. biotoxins known to harm fish peak in summer/fall in Barkley Sound in both water and fish tissues.results suggest that biotoxin exposure/impacts can be mitigated e.g. via timing of hatchery releases.</w:t>
      </w:r>
    </w:p>
    <w:bookmarkEnd w:id="77"/>
    <w:bookmarkStart w:id="78" w:name="background-1"/>
    <w:p>
      <w:pPr>
        <w:pStyle w:val="Heading3"/>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 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78"/>
    <w:bookmarkStart w:id="79" w:name="methods-and-findings-2"/>
    <w:p>
      <w:pPr>
        <w:pStyle w:val="Heading3"/>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 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 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 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 Key results include:detection and identification of seasonal patterns in the concentrations of harmful algal biotoxins in Barkley Sound, including those know to be harmful to juvenile fish (Fig. 2).detection of certain biotoxins in the tissues of juvenile WCVI Chinook salmon present in Barkley Sound when those biotoxins are relatively abundant in the surrounding water (June to September).recognition that WCVI Chinook are being exposed to harmful algal biotoxins in their critical habitat during early marine life stages,</w:t>
      </w:r>
    </w:p>
    <w:p>
      <w:pPr>
        <w:pStyle w:val="BodyText"/>
      </w:pPr>
      <w:r>
        <w:rPr>
          <w:b/>
          <w:bCs/>
        </w:rPr>
        <w:t xml:space="preserve">Field Work:</w:t>
      </w:r>
    </w:p>
    <w:p>
      <w:pPr>
        <w:pStyle w:val="BodyText"/>
      </w:pPr>
      <w:r>
        <w:t xml:space="preserve">Monthly collection and filtration of water samples for algal biotoxin analysis at 5 krill survey sites in Barkley Sound, and collection and dissection of juvenile WCVI Chinook salmon tissues for biotoxin analysis at salmon survey locations close to krill survey sites, from July 2023 to November 2025.</w:t>
      </w:r>
    </w:p>
    <w:p>
      <w:pPr>
        <w:pStyle w:val="BodyText"/>
      </w:pPr>
      <w:r>
        <w:rPr>
          <w:b/>
          <w:bCs/>
        </w:rPr>
        <w:t xml:space="preserve">Samples Collected/Analyzed:</w:t>
      </w:r>
    </w:p>
    <w:p>
      <w:pPr>
        <w:pStyle w:val="BodyText"/>
      </w:pPr>
      <w:r>
        <w:t xml:space="preserve">Monthly sea water samples were collected at up to 5 locations (Swale, Coaster, Mackenzie, Robbers, and/or Sarita) from July 2023, March 2024, and February 2025 to November each year by the krill survey team (Kelly Young et. al) who filtered them on board the R/V Alta to obtain a total of 117 filtrate and 117 filter samples. These samples were analyzed to determine the spatial and temporal distributions of dissolved, particulate, and total algal biotoxins (Ross et al., 2025a) in Barkley Sound.Tissues from 34 purse-seined juvenile Chinook salmon caught at 3 locations (Village Reef, Kirby Point, and Sarita Bay) by the salmon survey team (Jessy Bokvist et al.) on the R/V Nita Maria from July to September 2023 were pooled to obtain 10 gill and 7 liver samples. These were analyzed for harmful algal biotoxins using a method developed during this project (Mueller et al. in preparation). Tissues from 159 purse seined fish caught at 5 locations (Hand and Turtle Islands, Village Reef, Nanat Islet, and Sarita Bay) by the salmon survey team (Jessy Bokvist et al.) on the R/V Nita Maria from May to September 2024 were also pooled to obtain 59 gill and 59 liver samples. Of these, 14 pooled gill and 26 pooled liver samples from 60 fish caught at 3 locations (Village Reef, Nanat Islet, and Sarita Bay) from June to September 2024 were analyzed for harmful algal biotoxins based upon when and where biotoxins were measured in the surrounding sea water. To summarize, a total of 117 water samples and 193 fish were collected in Barkley Sound for this project. These generated 117 filter and 117 filtrate samples, all of which were analyzed for biotoxins. They also generated a total of 69 pooled gill and 66 pooled liver samples, of which 24 gill and 33 liver samples were analyzed for harmful algal biotoxins and the results compared with those for sea water.</w:t>
      </w:r>
    </w:p>
    <w:bookmarkEnd w:id="79"/>
    <w:bookmarkStart w:id="80" w:name="insights-1"/>
    <w:p>
      <w:pPr>
        <w:pStyle w:val="Heading3"/>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 biotoxins present in Barkley Sound follow seasonal trends similar to those observed elsewhere in B.C. coastal waters (Fig. 2).juvenile WCVI Chinook salmon in Barkley Sound are exposed to increasing levels of algal biotoxins from May onwards, particularly at central and outer locations (Coaster, Swale, Mackenzie: Fig. 1).exposure of juvenile WCVI Chinook salmon to biotoxins is confirmed by detection of domoic acid, yessotoxin, and the paralytic shellfish poisoning (PSP) toxin saxitoxin in gill and/or liver tissue from purse seined fish caught in Barkley Sound in late summer 2023 and/or 2024.levels of biotoxins detected in tissues seem to correlate with those in the surrounding water (Fig. 3).Results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 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 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factors.We are working with the Contaminants group (Lisa Loseto et al.) to investigate the separate and cumulative effects of biotoxins and contaminants on juvenile WCVI Chinook salmon, taking advantage of the observed seasonal trends in biotoxin exposure.We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w:t>
      </w:r>
    </w:p>
    <w:bookmarkEnd w:id="80"/>
    <w:bookmarkStart w:id="81" w:name="next-steps-1"/>
    <w:p>
      <w:pPr>
        <w:pStyle w:val="Heading3"/>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 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81"/>
    <w:bookmarkStart w:id="83" w:name="outputs-and-products-2"/>
    <w:p>
      <w:pPr>
        <w:pStyle w:val="Heading3"/>
      </w:pPr>
      <w:r>
        <w:t xml:space="preserve">Outputs and Products</w:t>
      </w:r>
    </w:p>
    <w:p>
      <w:pPr>
        <w:pStyle w:val="FirstParagraph"/>
      </w:pPr>
      <w:r>
        <w:rPr>
          <w:b/>
          <w:bCs/>
        </w:rPr>
        <w:t xml:space="preserve">Publications:</w:t>
      </w:r>
    </w:p>
    <w:p>
      <w:pPr>
        <w:pStyle w:val="BodyText"/>
      </w:pPr>
      <w:r>
        <w:t xml:space="preserve">Ross, A.R.S., Ip., B., Mueller, M., Surridge, B., Hartmann, H., Hundal, N., Matthews, N., Shannon, H., Hennekes, M., Sastri, A., and Perry, R.I. (2025). Seasonal monitoring of dissolved and particulate algal biotoxins in the northern Salish Sea using high performance liquid chromatography and tandem mass spectrometry. Harmful Algae 145, 102854 (Journal Article describing method for measuring biotoxins in sea water; published).</w:t>
      </w:r>
      <w:r>
        <w:t xml:space="preserve"> </w:t>
      </w:r>
      <w:hyperlink r:id="rId82">
        <w:r>
          <w:rPr>
            <w:rStyle w:val="Hyperlink"/>
          </w:rPr>
          <w:t xml:space="preserve">https://www.sciencedirect.com/science/article/pii/S1568988325000563Ross</w:t>
        </w:r>
      </w:hyperlink>
      <w:r>
        <w:t xml:space="preserve">, A.R.S., Matthews, N., Mueller, M., et al. Harmful Algal Biotoxin Data Collected from the DFO-PSSI Follow the Fish Project, 2023-2025 (Data Report; in progress).Mueller, M. et al. Exposure of juvenile west coast Vancouver Island Chinook salmon to harmful algal biotoxins in Barkley Sound (Journal Article describing the key findings of this project; in progress).</w:t>
      </w:r>
    </w:p>
    <w:p>
      <w:pPr>
        <w:pStyle w:val="BodyText"/>
      </w:pPr>
      <w:r>
        <w:rPr>
          <w:b/>
          <w:bCs/>
        </w:rPr>
        <w:t xml:space="preserve">Datasets:</w:t>
      </w:r>
    </w:p>
    <w:p>
      <w:pPr>
        <w:pStyle w:val="BodyText"/>
      </w:pPr>
      <w:r>
        <w:t xml:space="preserve">Regional Biotoxin Database (in progress).</w:t>
      </w:r>
    </w:p>
    <w:p>
      <w:pPr>
        <w:pStyle w:val="BodyText"/>
      </w:pPr>
      <w:r>
        <w:rPr>
          <w:b/>
          <w:bCs/>
        </w:rPr>
        <w:t xml:space="preserve">Code/Software:</w:t>
      </w:r>
    </w:p>
    <w:p>
      <w:pPr>
        <w:pStyle w:val="BodyText"/>
      </w:pPr>
      <w:r>
        <w:t xml:space="preserve">N/A</w:t>
      </w:r>
    </w:p>
    <w:p>
      <w:pPr>
        <w:pStyle w:val="BodyText"/>
      </w:pPr>
      <w:r>
        <w:rPr>
          <w:b/>
          <w:bCs/>
        </w:rPr>
        <w:t xml:space="preserve">Communications:</w:t>
      </w:r>
    </w:p>
    <w:p>
      <w:pPr>
        <w:pStyle w:val="BodyText"/>
      </w:pPr>
      <w:r>
        <w:t xml:space="preserve">Ross, A.R.S., Loseto, L. 2025. Monitoring biotoxins and contaminants and their impacts on WCVI Chinook salmon. Follow the Fish Newsletter Volume 3, 12 p. (Government of Canada publication).https://publications.gc.ca/collections/collection_2025/mpo-dfo/Fs141-15-2025-3-eng.pdf</w:t>
      </w:r>
    </w:p>
    <w:p>
      <w:r>
        <w:br w:type="page"/>
      </w:r>
    </w:p>
    <w:bookmarkEnd w:id="83"/>
    <w:bookmarkEnd w:id="84"/>
    <w:bookmarkStart w:id="91" w:name="Xb39acd93c4be9c78ccded68bef5025af8338d58"/>
    <w:p>
      <w:pPr>
        <w:pStyle w:val="Heading2"/>
      </w:pPr>
      <w:r>
        <w:t xml:space="preserve">Project 2425: Geospatial Indicators and Metrics for Threats to Fish Habitat in the Fraser River Basin with Thompson-Nicola as a Case Study</w:t>
      </w:r>
    </w:p>
    <w:p>
      <w:pPr>
        <w:pStyle w:val="FirstParagraph"/>
      </w:pPr>
      <w:r>
        <w:rPr>
          <w:b/>
          <w:bCs/>
        </w:rPr>
        <w:t xml:space="preserve">Location:</w:t>
      </w:r>
      <w:r>
        <w:t xml:space="preserve"> </w:t>
      </w:r>
      <w:r>
        <w:t xml:space="preserve">Fraser River Basin |</w:t>
      </w:r>
      <w:r>
        <w:t xml:space="preserve"> </w:t>
      </w:r>
      <w:r>
        <w:rPr>
          <w:b/>
          <w:bCs/>
        </w:rPr>
        <w:t xml:space="preserve">Species:</w:t>
      </w:r>
      <w:r>
        <w:t xml:space="preserve"> </w:t>
      </w:r>
      <w:r>
        <w:t xml:space="preserve">Chinook |</w:t>
      </w:r>
      <w:r>
        <w:t xml:space="preserve"> </w:t>
      </w: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 SEL-06-20, SEL-09-02, SEL-09-03, SER-03</w:t>
      </w:r>
    </w:p>
    <w:bookmarkStart w:id="85" w:name="highlights-2"/>
    <w:p>
      <w:pPr>
        <w:pStyle w:val="Heading3"/>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85"/>
    <w:bookmarkStart w:id="86" w:name="background-2"/>
    <w:p>
      <w:pPr>
        <w:pStyle w:val="Heading3"/>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86"/>
    <w:bookmarkStart w:id="87" w:name="methods-and-findings-3"/>
    <w:p>
      <w:pPr>
        <w:pStyle w:val="Heading3"/>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 Our results indicated the highest cumulative threat scores around the lower Fraser River and within the inter</w:t>
      </w:r>
    </w:p>
    <w:bookmarkEnd w:id="87"/>
    <w:bookmarkStart w:id="88" w:name="insights-2"/>
    <w:p>
      <w:pPr>
        <w:pStyle w:val="Heading3"/>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w:t>
      </w:r>
    </w:p>
    <w:bookmarkEnd w:id="88"/>
    <w:bookmarkStart w:id="89" w:name="next-steps-2"/>
    <w:p>
      <w:pPr>
        <w:pStyle w:val="Heading3"/>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w:t>
      </w:r>
    </w:p>
    <w:bookmarkEnd w:id="89"/>
    <w:bookmarkStart w:id="90" w:name="outputs-and-products-3"/>
    <w:p>
      <w:pPr>
        <w:pStyle w:val="Heading3"/>
      </w:pPr>
      <w:r>
        <w:t xml:space="preserve">Outputs and Products</w:t>
      </w:r>
    </w:p>
    <w:p>
      <w:pPr>
        <w:pStyle w:val="FirstParagraph"/>
      </w:pPr>
      <w:r>
        <w:rPr>
          <w:b/>
          <w:bCs/>
        </w:rPr>
        <w:t xml:space="preserve">Publications:</w:t>
      </w:r>
    </w:p>
    <w:p>
      <w:pPr>
        <w:pStyle w:val="BodyText"/>
      </w:pPr>
      <w:r>
        <w:t xml:space="preserve">Iacarella, J.C., Paterson, K., Potapova, A., &amp; Weller, J.D. 2025. Geospatial indicators and metrics for threats to fish habitat in the Fraser River Basin with Thompson-Nicola as a case study. DFO Can. Sci. Advis. Sec. Res. Doc. 2025/013. xiii + 126 p. Geospatial Indicators and Metrics for Threats to Fish Habitat in the Fraser River Basin with Thompson-Nicola as a Case Study</w:t>
      </w:r>
    </w:p>
    <w:p>
      <w:pPr>
        <w:pStyle w:val="BodyText"/>
      </w:pPr>
      <w:r>
        <w:rPr>
          <w:b/>
          <w:bCs/>
        </w:rPr>
        <w:t xml:space="preserve">Datasets:</w:t>
      </w:r>
    </w:p>
    <w:p>
      <w:pPr>
        <w:pStyle w:val="BodyText"/>
      </w:pPr>
      <w:r>
        <w:t xml:space="preserve">freshwater-spatial-ecology/Cumulative-Threats-FRB-2024</w:t>
      </w:r>
    </w:p>
    <w:p>
      <w:pPr>
        <w:pStyle w:val="BodyText"/>
      </w:pPr>
      <w:r>
        <w:rPr>
          <w:b/>
          <w:bCs/>
        </w:rPr>
        <w:t xml:space="preserve">Code/Software:</w:t>
      </w:r>
    </w:p>
    <w:p>
      <w:pPr>
        <w:pStyle w:val="BodyText"/>
      </w:pPr>
      <w:r>
        <w:t xml:space="preserve">Code shared as needed upon request.</w:t>
      </w:r>
    </w:p>
    <w:p>
      <w:r>
        <w:br w:type="page"/>
      </w:r>
    </w:p>
    <w:bookmarkEnd w:id="90"/>
    <w:bookmarkEnd w:id="91"/>
    <w:bookmarkStart w:id="98" w:name="X6d9b07637e75e91b05add43dc029ade1a3a1d8f"/>
    <w:p>
      <w:pPr>
        <w:pStyle w:val="Heading2"/>
      </w:pPr>
      <w:r>
        <w:t xml:space="preserve">Project 2436: Chum whole genome sequencing for improved stock delineation</w:t>
      </w:r>
    </w:p>
    <w:p>
      <w:pPr>
        <w:pStyle w:val="FirstParagraph"/>
      </w:pPr>
      <w:r>
        <w:rPr>
          <w:b/>
          <w:bCs/>
        </w:rPr>
        <w:t xml:space="preserve">Location:</w:t>
      </w:r>
      <w:r>
        <w:t xml:space="preserve"> </w:t>
      </w:r>
      <w:r>
        <w:t xml:space="preserve">PBS, Nanaimo, BC |</w:t>
      </w:r>
      <w:r>
        <w:t xml:space="preserve"> </w:t>
      </w:r>
      <w:r>
        <w:rPr>
          <w:b/>
          <w:bCs/>
        </w:rPr>
        <w:t xml:space="preserve">Conservation Unit:</w:t>
      </w:r>
      <w:r>
        <w:t xml:space="preserve"> </w:t>
      </w:r>
      <w:r>
        <w:t xml:space="preserve">Fraser, Howe and Georgia Strait – Southern Fjords</w:t>
      </w:r>
    </w:p>
    <w:bookmarkStart w:id="92" w:name="highlights-3"/>
    <w:p>
      <w:pPr>
        <w:pStyle w:val="Heading3"/>
      </w:pPr>
      <w:r>
        <w:t xml:space="preserve">Highlights</w:t>
      </w:r>
    </w:p>
    <w:p>
      <w:pPr>
        <w:pStyle w:val="FirstParagraph"/>
      </w:pPr>
      <w:r>
        <w:t xml:space="preserve">The Genetic Stock Identification (GSI) of chum in southern BC, especially in the Fraser River and the Strait of Georgia (</w:t>
      </w:r>
      <w:r>
        <w:t xml:space="preserve">“</w:t>
      </w:r>
      <w:r>
        <w:t xml:space="preserve">SOG</w:t>
      </w:r>
      <w:r>
        <w:t xml:space="preserve">”</w:t>
      </w:r>
      <w:r>
        <w:t xml:space="preserve"> </w:t>
      </w:r>
      <w:r>
        <w:t xml:space="preserve">hereafter), has poor resolution.We identified informative genetic markers (single nucleotide polymorphisms, SNPs) to improve the current SNP panel for GSI (</w:t>
      </w:r>
      <w:r>
        <w:t xml:space="preserve">“</w:t>
      </w:r>
      <w:r>
        <w:t xml:space="preserve">GSI panel</w:t>
      </w:r>
      <w:r>
        <w:t xml:space="preserve">”</w:t>
      </w:r>
      <w:r>
        <w:t xml:space="preserve"> </w:t>
      </w:r>
      <w:r>
        <w:t xml:space="preserve">hereafter) and increase genetic resolution in the Fraser and SOG. In particular, we were able to differentiate 1) chum returning to the Chilliwack River versus the rest of the Fraser and 2) chum from spawning location in the SOG west versus SOG east. These improvements will improve stock assessment in those two areas.</w:t>
      </w:r>
    </w:p>
    <w:bookmarkEnd w:id="92"/>
    <w:bookmarkStart w:id="93" w:name="background-3"/>
    <w:p>
      <w:pPr>
        <w:pStyle w:val="Heading3"/>
      </w:pPr>
      <w:r>
        <w:t xml:space="preserve">Background</w:t>
      </w:r>
    </w:p>
    <w:p>
      <w:pPr>
        <w:pStyle w:val="FirstParagraph"/>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 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93"/>
    <w:bookmarkStart w:id="94" w:name="methods-and-findings-4"/>
    <w:p>
      <w:pPr>
        <w:pStyle w:val="Heading3"/>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 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w:t>
      </w:r>
    </w:p>
    <w:p>
      <w:pPr>
        <w:pStyle w:val="BodyText"/>
      </w:pPr>
      <w:r>
        <w:rPr>
          <w:b/>
          <w:bCs/>
        </w:rPr>
        <w:t xml:space="preserve">Field Work:</w:t>
      </w:r>
    </w:p>
    <w:p>
      <w:pPr>
        <w:pStyle w:val="BodyText"/>
      </w:pPr>
      <w:r>
        <w:t xml:space="preserve">The tissue samples used in this work were stored in the GSI lab archive.</w:t>
      </w:r>
    </w:p>
    <w:p>
      <w:pPr>
        <w:pStyle w:val="BodyText"/>
      </w:pPr>
      <w:r>
        <w:rPr>
          <w:b/>
          <w:bCs/>
        </w:rPr>
        <w:t xml:space="preserve">Samples Collected/Analyzed:</w:t>
      </w:r>
    </w:p>
    <w:p>
      <w:pPr>
        <w:pStyle w:val="BodyText"/>
      </w:pPr>
      <w:r>
        <w:t xml:space="preserve">We sequenced the genomes of 1441 individuals overall.</w:t>
      </w:r>
    </w:p>
    <w:bookmarkEnd w:id="94"/>
    <w:bookmarkStart w:id="95" w:name="insights-3"/>
    <w:p>
      <w:pPr>
        <w:pStyle w:val="Heading3"/>
      </w:pPr>
      <w:r>
        <w:t xml:space="preserve">Insights</w:t>
      </w:r>
    </w:p>
    <w:p>
      <w:pPr>
        <w:pStyle w:val="FirstParagraph"/>
      </w:pPr>
      <w:r>
        <w:t xml:space="preserve">A good understanding of population structure is crucial for the effective management of Pacific salmon, including chum. The latest study investigating population structure in BC and Washington is almost 20 years old, and was based on only 89 SNPs, granting rather limited resolution, especially in the Fraser and SOG (Small et al. . Additionally, the genomic data used to develop the current GSI panel were collected from American spawning locations only, and the genomic variation that is unique to Canadian stocks was not captured. With our work on chum funded by PSSI we have characterized population structure in southern BC and Puget Sound and identified SNPs that are highly differentiated and informative of population differentiation in the areas of interest. An improved GSI panel based on our results will greatly improve GSI resolution and accuracy in the Fraser and SOG, and beyond. We have been contacted multiple times in recent times for information on population structure in chum, both internally within DFO and by American agencies, to better inform stock assessment and management and hatchery practice. For example, apparent lack of population structure in the Fraser has led to the movement of chum of different origins among hatcheries. Our results provide evidence of population differentiation within the Fraser, which should be kept into account in hatchery practice to ensure the preservation of unique genetic diversity and potentially local adaptations to different parts of the Fraser watershed. Our NE Pacific range whole genome sequencing dataset will provide additional information on population structure across the chum North American range and a suite of ad hoc genomic analyses, including assessment of genetic diversity, demographic reconstructions, measures of genomic vulnerability to climate change, will provide information to prioritize conservation efforts and ensure long-term sustainability of fisheries.</w:t>
      </w:r>
    </w:p>
    <w:bookmarkEnd w:id="95"/>
    <w:bookmarkStart w:id="96" w:name="next-steps-3"/>
    <w:p>
      <w:pPr>
        <w:pStyle w:val="Heading3"/>
      </w:pPr>
      <w:r>
        <w:t xml:space="preserve">Next Steps</w:t>
      </w:r>
    </w:p>
    <w:p>
      <w:pPr>
        <w:pStyle w:val="FirstParagraph"/>
      </w:pPr>
      <w:r>
        <w:t xml:space="preserve">In the coming months, we will perform additional assignment tests using individuals that were not originally included in the SNP discovery and GSI panel improvement analyses, and eventually add the informative SNPs identified to the current chum GSI panel. Dissemination of results at the Pacific Salmon Initiative Symposium has spurred interest into further characterizing fine population structure of chum in the Fraser and preliminary results are encouraging in this regard. We are also working on characterizing genomic areas of differentiation that could be associated with traits of interest, such as timing of migration. Finally, we’ll expand our investigations to the rest of the BC range and beyond as described above.The results of our study will result in an improved GSI panel that will help differentiate chum from different areas in southern BC at an unprecedented resolution, thus informing and improving hatchery practices and stock assessment.</w:t>
      </w:r>
    </w:p>
    <w:bookmarkEnd w:id="96"/>
    <w:bookmarkStart w:id="97" w:name="outputs-and-products-4"/>
    <w:p>
      <w:pPr>
        <w:pStyle w:val="Heading3"/>
      </w:pPr>
      <w:r>
        <w:t xml:space="preserve">Outputs and Products</w:t>
      </w:r>
    </w:p>
    <w:p>
      <w:pPr>
        <w:pStyle w:val="FirstParagraph"/>
      </w:pPr>
      <w:r>
        <w:rPr>
          <w:b/>
          <w:bCs/>
        </w:rPr>
        <w:t xml:space="preserve">Publications:</w:t>
      </w:r>
    </w:p>
    <w:p>
      <w:pPr>
        <w:pStyle w:val="BodyText"/>
      </w:pPr>
      <w:r>
        <w:t xml:space="preserve">Tigano A, Long K, Healy T, Wellband K, Rondeau E. Increased genetic resolution in southern BC chum enabled by whole genome data. In preparation.</w:t>
      </w:r>
    </w:p>
    <w:p>
      <w:pPr>
        <w:pStyle w:val="BodyText"/>
      </w:pPr>
      <w:r>
        <w:rPr>
          <w:b/>
          <w:bCs/>
        </w:rPr>
        <w:t xml:space="preserve">Datasets:</w:t>
      </w:r>
    </w:p>
    <w:p>
      <w:pPr>
        <w:pStyle w:val="BodyText"/>
      </w:pPr>
      <w:r>
        <w:t xml:space="preserve">Whole genome data for 1441 individuals will be uploaded to NCBI/ENA</w:t>
      </w:r>
    </w:p>
    <w:p>
      <w:pPr>
        <w:pStyle w:val="BodyText"/>
      </w:pPr>
      <w:r>
        <w:rPr>
          <w:b/>
          <w:bCs/>
        </w:rPr>
        <w:t xml:space="preserve">Code/Software:</w:t>
      </w:r>
    </w:p>
    <w:p>
      <w:pPr>
        <w:pStyle w:val="BodyText"/>
      </w:pPr>
      <w:r>
        <w:t xml:space="preserve">Code will be published on GitHub/Zenodo along with the peer-reviewed publications.</w:t>
      </w:r>
    </w:p>
    <w:p>
      <w:pPr>
        <w:pStyle w:val="BodyText"/>
      </w:pPr>
      <w:r>
        <w:rPr>
          <w:b/>
          <w:bCs/>
        </w:rPr>
        <w:t xml:space="preserve">Communications:</w:t>
      </w:r>
    </w:p>
    <w:p>
      <w:pPr>
        <w:pStyle w:val="BodyText"/>
      </w:pPr>
      <w:r>
        <w:t xml:space="preserve">Coastwide Salmon Genetics, Fairbanks, Alaska, May 2025Pacific Salmon Initiative Symposium, Nanaimo, December 2025</w:t>
      </w:r>
    </w:p>
    <w:p>
      <w:r>
        <w:br w:type="page"/>
      </w:r>
    </w:p>
    <w:bookmarkEnd w:id="97"/>
    <w:bookmarkEnd w:id="98"/>
    <w:bookmarkStart w:id="105" w:name="X0478eb72c5c36590135331e9c24c272ffa88cef"/>
    <w:p>
      <w:pPr>
        <w:pStyle w:val="Heading2"/>
      </w:pPr>
      <w:r>
        <w:t xml:space="preserve">Project 2439: Modernizing Fish Age Estimation using Fourier Transform-Near Infrared and Neural Network Techniques</w:t>
      </w:r>
    </w:p>
    <w:p>
      <w:pPr>
        <w:pStyle w:val="FirstParagraph"/>
      </w:pPr>
      <w:r>
        <w:rPr>
          <w:b/>
          <w:bCs/>
        </w:rPr>
        <w:t xml:space="preserve">Location:</w:t>
      </w:r>
      <w:r>
        <w:t xml:space="preserve"> </w:t>
      </w:r>
      <w:r>
        <w:t xml:space="preserve">Pacific Biological Station Nanaimo, BC |</w:t>
      </w:r>
      <w:r>
        <w:t xml:space="preserve"> </w:t>
      </w:r>
      <w:r>
        <w:rPr>
          <w:b/>
          <w:bCs/>
        </w:rPr>
        <w:t xml:space="preserve">Species:</w:t>
      </w:r>
      <w:r>
        <w:t xml:space="preserve"> </w:t>
      </w:r>
      <w:r>
        <w:t xml:space="preserve">Chinook</w:t>
      </w:r>
    </w:p>
    <w:bookmarkStart w:id="99" w:name="highlights-4"/>
    <w:p>
      <w:pPr>
        <w:pStyle w:val="Heading3"/>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 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99"/>
    <w:bookmarkStart w:id="100" w:name="background-4"/>
    <w:p>
      <w:pPr>
        <w:pStyle w:val="Heading3"/>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 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 This is the first step in providing a multi-species Alternative Age Estimation pipeline designed to augment age assignment output capacity within the SCL.</w:t>
      </w:r>
    </w:p>
    <w:bookmarkEnd w:id="100"/>
    <w:bookmarkStart w:id="101" w:name="methods-and-findings-5"/>
    <w:p>
      <w:pPr>
        <w:pStyle w:val="Heading3"/>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 The Alternative Age Estimation program has made great advancements in predictive age modeling based on key attributes of otoliths and scales with plans to apply these models to the most commonly aged species at the SCL.</w:t>
      </w:r>
    </w:p>
    <w:p>
      <w:pPr>
        <w:pStyle w:val="BodyText"/>
      </w:pPr>
      <w:r>
        <w:rPr>
          <w:b/>
          <w:bCs/>
        </w:rPr>
        <w:t xml:space="preserve">Field Work:</w:t>
      </w:r>
    </w:p>
    <w:p>
      <w:pPr>
        <w:pStyle w:val="BodyText"/>
      </w:pPr>
      <w:r>
        <w:t xml:space="preserve">NA – no field work component</w:t>
      </w:r>
    </w:p>
    <w:p>
      <w:pPr>
        <w:pStyle w:val="BodyText"/>
      </w:pPr>
      <w:r>
        <w:rPr>
          <w:b/>
          <w:bCs/>
        </w:rPr>
        <w:t xml:space="preserve">Samples Collected/Analyzed:</w:t>
      </w:r>
    </w:p>
    <w:p>
      <w:pPr>
        <w:pStyle w:val="BodyText"/>
      </w:pPr>
      <w:r>
        <w:t xml:space="preserve">Chum -66K Pacific Northwest chum scales modeled for AI age predictive modelsChum -18K DFO BC site specific scales imagedChinook -8K DFO BC site specific scales imagedPacific Ocean Perch -3244 otolith FT-NIR/image/wt. takenRougheye/Blackspotted complex -5410 otolithFT-NIR/image/wt. takenYelloweye rockfish -3546 otolith FT-NIR/image/wt. takenQuillback rockfish -3409 otolithFT-NIR/image/wt. takenEulachon -1169otolith image/wt. taken</w:t>
      </w:r>
    </w:p>
    <w:bookmarkEnd w:id="101"/>
    <w:bookmarkStart w:id="102" w:name="insights-4"/>
    <w:p>
      <w:pPr>
        <w:pStyle w:val="Heading3"/>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102"/>
    <w:bookmarkStart w:id="103" w:name="next-steps-4"/>
    <w:p>
      <w:pPr>
        <w:pStyle w:val="Heading3"/>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 scale images will be auto captured from the high speed camera,an R-script will create image file names of species and specimen ID,all other attribute metadata such as measure of scale growth will be extracted,scale age will be predicted, recorded, and exported to the Mark and Recovery database.</w:t>
      </w:r>
    </w:p>
    <w:bookmarkEnd w:id="103"/>
    <w:bookmarkStart w:id="104" w:name="outputs-and-products-5"/>
    <w:p>
      <w:pPr>
        <w:pStyle w:val="Heading3"/>
      </w:pPr>
      <w:r>
        <w:t xml:space="preserve">Outputs and Products</w:t>
      </w:r>
    </w:p>
    <w:p>
      <w:pPr>
        <w:pStyle w:val="FirstParagraph"/>
      </w:pPr>
      <w:r>
        <w:rPr>
          <w:b/>
          <w:bCs/>
        </w:rPr>
        <w:t xml:space="preserve">Publications:</w:t>
      </w:r>
    </w:p>
    <w:p>
      <w:pPr>
        <w:pStyle w:val="BodyText"/>
      </w:pPr>
      <w:r>
        <w:t xml:space="preserve">Employing deep learning for chum salmon (Oncorhynchus keta) age estimation through scale image analysis, submitted to CJFAS December 2025</w:t>
      </w:r>
    </w:p>
    <w:p>
      <w:pPr>
        <w:pStyle w:val="BodyText"/>
      </w:pPr>
      <w:r>
        <w:rPr>
          <w:b/>
          <w:bCs/>
        </w:rPr>
        <w:t xml:space="preserve">Code/Software:</w:t>
      </w:r>
    </w:p>
    <w:p>
      <w:pPr>
        <w:pStyle w:val="BodyText"/>
      </w:pPr>
      <w:r>
        <w:t xml:space="preserve">R-script for the processing of otolith images, weights and IR scans for the predictive assessment of rockfish age, stock ID and speciation. Python code for EfficientNetV2L, NASNetLarge, and ConvNeXtLarge for Chum salmon image classification and regression models.</w:t>
      </w:r>
    </w:p>
    <w:p>
      <w:r>
        <w:br w:type="page"/>
      </w:r>
    </w:p>
    <w:bookmarkEnd w:id="104"/>
    <w:bookmarkEnd w:id="105"/>
    <w:bookmarkStart w:id="113" w:name="X19984582a67b43392579535efa2586673ca0817"/>
    <w:p>
      <w:pPr>
        <w:pStyle w:val="Heading2"/>
      </w:pPr>
      <w:r>
        <w:t xml:space="preserve">Project 2442: Graduate Research into 1) habitat use by juvenile Chinook Salmon in the Canadian Okanagan River and Lake system and 2) predation on juvenile salmon in the Canadian Okanagan and Lake system</w:t>
      </w:r>
    </w:p>
    <w:p>
      <w:pPr>
        <w:pStyle w:val="FirstParagraph"/>
      </w:pPr>
      <w:r>
        <w:rPr>
          <w:b/>
          <w:bCs/>
        </w:rPr>
        <w:t xml:space="preserve">Project Leads:</w:t>
      </w:r>
      <w:r>
        <w:t xml:space="preserve"> </w:t>
      </w:r>
      <w:r>
        <w:t xml:space="preserve">Lauren Weir (DFO) Tommy Pontbriand (DFO) |</w:t>
      </w:r>
      <w:r>
        <w:t xml:space="preserve"> </w:t>
      </w:r>
      <w:r>
        <w:rPr>
          <w:b/>
          <w:bCs/>
        </w:rPr>
        <w:t xml:space="preserve">Collaborators:</w:t>
      </w:r>
      <w:r>
        <w:t xml:space="preserve"> </w:t>
      </w:r>
      <w:r>
        <w:t xml:space="preserve">Thompson Rivers University (TRU)Dr Brian Heise Selena Carl (MSc student)Torrie Bell (MSc student)Okanagan Nation Alliance (ONA)Elinor McGrath |</w:t>
      </w:r>
      <w:r>
        <w:t xml:space="preserve"> </w:t>
      </w:r>
      <w:r>
        <w:rPr>
          <w:b/>
          <w:bCs/>
        </w:rPr>
        <w:t xml:space="preserve">Location:</w:t>
      </w:r>
      <w:r>
        <w:t xml:space="preserve"> </w:t>
      </w:r>
      <w:r>
        <w:t xml:space="preserve">Okanagan River and Lake system |</w:t>
      </w:r>
      <w:r>
        <w:t xml:space="preserve"> </w:t>
      </w:r>
      <w:r>
        <w:rPr>
          <w:b/>
          <w:bCs/>
        </w:rPr>
        <w:t xml:space="preserve">Species:</w:t>
      </w:r>
      <w:r>
        <w:t xml:space="preserve"> </w:t>
      </w:r>
      <w:r>
        <w:t xml:space="preserve">Chinook |</w:t>
      </w:r>
      <w:r>
        <w:t xml:space="preserve"> </w:t>
      </w:r>
      <w:r>
        <w:rPr>
          <w:b/>
          <w:bCs/>
        </w:rPr>
        <w:t xml:space="preserve">Conservation Unit:</w:t>
      </w:r>
      <w:r>
        <w:t xml:space="preserve"> </w:t>
      </w:r>
      <w:r>
        <w:t xml:space="preserve">CK-01</w:t>
      </w:r>
    </w:p>
    <w:bookmarkStart w:id="106" w:name="highlights-5"/>
    <w:p>
      <w:pPr>
        <w:pStyle w:val="Heading3"/>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106"/>
    <w:bookmarkStart w:id="107" w:name="background-5"/>
    <w:p>
      <w:pPr>
        <w:pStyle w:val="Heading3"/>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 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107"/>
    <w:bookmarkStart w:id="108" w:name="methods-and-findings-6"/>
    <w:p>
      <w:pPr>
        <w:pStyle w:val="Heading3"/>
      </w:pPr>
      <w:r>
        <w:t xml:space="preserve">Methods and Findings</w:t>
      </w:r>
    </w:p>
    <w:p>
      <w:pPr>
        <w:pStyle w:val="FirstParagraph"/>
      </w:pPr>
      <w:r>
        <w:t xml:space="preserve">Habitat use and survival:Subyearling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 Smallmouth bass diet and predation:Targeted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p>
      <w:pPr>
        <w:pStyle w:val="BodyText"/>
      </w:pPr>
      <w:r>
        <w:rPr>
          <w:b/>
          <w:bCs/>
        </w:rPr>
        <w:t xml:space="preserve">Field Work:</w:t>
      </w:r>
    </w:p>
    <w:p>
      <w:pPr>
        <w:pStyle w:val="BodyText"/>
      </w:pPr>
      <w:r>
        <w:t xml:space="preserve">Juvenile Chinook survival and habitat use:Subyearling Okanagan Chinook from the kł cp̓əlk̓ stim̓ hatchery (n = 547) were implanted with ATS SS400 injectable acoustic transmitters in late May 2024. Fish were released at dusk on 25 May 2024 in two spatially distinct groups to create different migration histories.A network of autonomous acoustic receivers was deployed from Okanagan Falls to Osoyoos Lake (21 May to 8 August 2024).Mobile surveys were completed by boat, kayak, and wading, totaling 42 survey days across Vaseux Lake, Osoyoos Lake, and the river between late May and early August.Juvenile Chinook predation by Smallmouth bassTargeted angling for smallmouth bass was conducted in the Okanagan River, Vaseux Lake, and Osoyoos Lake from 3 May to 7 August 2024.Upon capture, fish were immediately euthanized then measured for total length (mm), weighed on a digital balance scale (g), and sexed by visual inspection of the reproductive organs. The entire digestive tract was removed, injected with 90% ethanol for preservation, and frozen for later laboratory analysis.</w:t>
      </w:r>
    </w:p>
    <w:p>
      <w:pPr>
        <w:pStyle w:val="BodyText"/>
      </w:pPr>
      <w:r>
        <w:rPr>
          <w:b/>
          <w:bCs/>
        </w:rPr>
        <w:t xml:space="preserve">Samples Collected/Analyzed:</w:t>
      </w:r>
    </w:p>
    <w:p>
      <w:pPr>
        <w:pStyle w:val="BodyText"/>
      </w:pPr>
      <w:r>
        <w:t xml:space="preserve">n=547 sub-yearling Chinook acoustic tagged and released, followed by monitoring movement and survival during their downstream migration in the Okanagan River and Lake system. n=196 smallmouth bass stomach contents collected, n=73 analyzed with visual taxonomy and n=162 analyzed with DNA metabarcoding.</w:t>
      </w:r>
    </w:p>
    <w:bookmarkEnd w:id="108"/>
    <w:bookmarkStart w:id="109" w:name="insights-5"/>
    <w:p>
      <w:pPr>
        <w:pStyle w:val="Heading3"/>
      </w:pPr>
      <w:r>
        <w:t xml:space="preserve">Insights</w:t>
      </w:r>
    </w:p>
    <w:p>
      <w:pPr>
        <w:pStyle w:val="FirstParagraph"/>
      </w:pPr>
      <w:r>
        <w:t xml:space="preserve">The research conducted through this project added greatly to the limited knowledge of juvenile Chinook survival in the Okanagan River and Lake system. 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include:Reconnecting side channelsRe-naturalizing riparian zonesAdding deep pools, woody debris, and coverManaging macrophyte growthAdjusting dam operations for cold water inflow protectionAdapting hatchery release strategy (timing and location) to maximize juvenile survivalThe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include:Reduce predation hotspots at VDS sites with restoration efforts to remove or modify existing structuresTargeted smallmouth bass removal in the Okanagan River and Lake system with electrofishing or angling programsProtect and enhance rearing habitat for juvenile Chinook by supporting the habitat restoration strategies listed above</w:t>
      </w:r>
    </w:p>
    <w:bookmarkEnd w:id="109"/>
    <w:bookmarkStart w:id="110" w:name="next-steps-5"/>
    <w:p>
      <w:pPr>
        <w:pStyle w:val="Heading3"/>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 Remaining knowledge gaps and recommendations for future studies include:Using predator-detecting acoustic tags to determine juvenile mortality from predation and finer-scale movement data to elucidate habitat use throughout the migration corridorEstimating the smallmouth bass population size in the Okanagan River and Lake system to quantify the predation pressure on juvenile Chinook Understanding the role of predation from other native and invasive piscivorous fish and avian predators on juvenile Chinook survival</w:t>
      </w:r>
    </w:p>
    <w:bookmarkEnd w:id="110"/>
    <w:bookmarkStart w:id="112" w:name="outputs-and-products-6"/>
    <w:p>
      <w:pPr>
        <w:pStyle w:val="Heading3"/>
      </w:pPr>
      <w:r>
        <w:t xml:space="preserve">Outputs and Products</w:t>
      </w:r>
    </w:p>
    <w:p>
      <w:pPr>
        <w:pStyle w:val="FirstParagraph"/>
      </w:pPr>
      <w:r>
        <w:rPr>
          <w:b/>
          <w:bCs/>
        </w:rPr>
        <w:t xml:space="preserve">Publications:</w:t>
      </w:r>
    </w:p>
    <w:p>
      <w:pPr>
        <w:pStyle w:val="BodyText"/>
      </w:pPr>
      <w:r>
        <w:t xml:space="preserve">Selena Carl, MSc Thesis, Thompson Rivers University – Just Keep Swimming- Tracking Endangered Juvenile Okanagan Chinook Salmon (Oncorhynchus tshawytscha) Throughout the Okanagan River System (in progress)Torrie Bell, MSc Thesis, Thomson Rivers University – Investigating Predation on Juvenile Sk’lwist (Chinook Salmon Oncorhynchus tshawytscha) in the Okanagan Basin: Diet Composition and Habitat-Specific Impacts of Smallmouth Bass (Micropterus dolomieu) (in progress)</w:t>
      </w:r>
    </w:p>
    <w:p>
      <w:pPr>
        <w:pStyle w:val="BodyText"/>
      </w:pPr>
      <w:r>
        <w:rPr>
          <w:b/>
          <w:bCs/>
        </w:rPr>
        <w:t xml:space="preserve">Datasets:</w:t>
      </w:r>
    </w:p>
    <w:p>
      <w:pPr>
        <w:pStyle w:val="BodyText"/>
      </w:pPr>
      <w:r>
        <w:t xml:space="preserve">Datasets are not currently available. They will be shared with the final deliverables in March 2026 (in progress).</w:t>
      </w:r>
    </w:p>
    <w:p>
      <w:pPr>
        <w:pStyle w:val="BodyText"/>
      </w:pPr>
      <w:r>
        <w:rPr>
          <w:b/>
          <w:bCs/>
        </w:rPr>
        <w:t xml:space="preserve">Communications:</w:t>
      </w:r>
    </w:p>
    <w:p>
      <w:pPr>
        <w:pStyle w:val="BodyText"/>
      </w:pPr>
      <w:r>
        <w:t xml:space="preserve">Conferences/Presentations and PostersMasters of Environmental Science ShowcaseOrganization: Thompson Rivers University Date: March 7th, 2024Type: Presentation – Torrie Bell, Poster – Selena Carl Kamloops Naturalist ClubDate: November 2024Type: Presentation –Selena CarlBeyond the Blue: A Conservation Conference Organization: British Columbia Metis FoundationDate: January 18th 2025Type: Presentation (30 minutes long)Invasives 2025 annual forum and AGMOrganization: Invasive Species Council of BCDate: February 24 – 27th, 2025 Type: Presentation – Torrie Bell Pacific Ecology and Evolution Conference – Bamfield BCDate: March 2025 Type: Presentation – Selena CarlMasters of Environmental Science ShowcaseOrganization: Thompson Rivers University Date: March 6, 2025Type: Poster – Torrie BellAmerican Fisheries Society 2025 Washington – British Columbia Chapter Conference Organization: American Fisheries Society Date: March 10 – 13th, 2025Type: Presentation – Torrie Bell, Presentation and Poster – Selena CarlAward: Best Student Presentation Award (Torrie Bell)American Fisheries Society Western Division Annual MeetingOrganization: American Fisheries Society Date: May 11 – 15th, 2025Type: Presentation – Torrie Bell, Selena CarlInvasive Species Research Conference Organization: Invasive Species Council of BCDate: May 13- 15, 2025Type: Presentation – Dr Brian HeiseBC Nature Spring ConferenceDate: May 2025Type: Presentation – Selena CarlNicola Naturalist SocietyDate: November 2025Type: Presentation – Selena CarlIntegated Vegetation Management Association of BCDate: November 2025Type: Presentation – Selena Carl Pacific Salmon Science SymposiumOrganization: Fisheries and Oceans CanadaDate: December 2nd, 2025Type: Presentation – Tommy PontbriandNew Zealand and Australian Freshwater Sciences Society Joint ConferenceDate: December 2025Type: Presentation – Selena CarlCommunications: Four Food Chiefs Gathering – Okanagan Nation AllianceDate: November 13-14th, 2024Format: In-person community engagement Description: Torrie Bell participated in one day of the gathering on November 13th, focusing on information sharing and utilizing the enowkinwixw model through the four food chiefs. She attended workshops, presentations, and keynote speakers. During intermission breaks, she shared her research informally with community members at the ONA information table and heard stories and shared knowledge from attendees. Habitat Conservation Trust FoundationProduct: Scholarship recipient bio and social media featureDescription: Al Martin HCTF Conservation Scholarship recipient profile highlighting this research.Links: bio provided on their website 2025-Recipient-Bios_Torrie_05.pdf LinkedIn:</w:t>
      </w:r>
      <w:r>
        <w:t xml:space="preserve"> </w:t>
      </w:r>
      <w:hyperlink r:id="rId111">
        <w:r>
          <w:rPr>
            <w:rStyle w:val="Hyperlink"/>
          </w:rPr>
          <w:t xml:space="preserve">https://www.linkedin.com/posts/habitat-conservation-trust-foundation_scholarship-student-highlight-torrie-nicholas-activity-7384664541781094401-blEU?utm_source=share&amp;utm_medium=member_desktop&amp;rcm=ACoAACec60MBHcMS2j0QIIjAQuQ80e7KPbEnOvkFishSens</w:t>
        </w:r>
      </w:hyperlink>
      <w:r>
        <w:t xml:space="preserve"> </w:t>
      </w:r>
      <w:r>
        <w:t xml:space="preserve">Magazine | Evaluating the Survival of Chinook Salmon in</w:t>
      </w:r>
    </w:p>
    <w:p>
      <w:r>
        <w:br w:type="page"/>
      </w:r>
    </w:p>
    <w:bookmarkEnd w:id="112"/>
    <w:bookmarkEnd w:id="113"/>
    <w:bookmarkStart w:id="125" w:name="X9c8b6eb6a9e0170d10f6f12f33eb4e2e6ca2295"/>
    <w:p>
      <w:pPr>
        <w:pStyle w:val="Heading2"/>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Species:</w:t>
      </w:r>
      <w:r>
        <w:t xml:space="preserve"> </w:t>
      </w:r>
      <w:r>
        <w:t xml:space="preserve">Chinook |</w:t>
      </w:r>
      <w:r>
        <w:t xml:space="preserve"> </w:t>
      </w:r>
      <w:r>
        <w:rPr>
          <w:b/>
          <w:bCs/>
        </w:rPr>
        <w:t xml:space="preserve">Conservation Unit:</w:t>
      </w:r>
      <w:r>
        <w:t xml:space="preserve"> </w:t>
      </w:r>
      <w:r>
        <w:t xml:space="preserve">Applicable across populations and stocks; case study on Sarita River Chinook within West Vancouver Island-South Chinook CU</w:t>
      </w:r>
    </w:p>
    <w:bookmarkStart w:id="114" w:name="highlights-6"/>
    <w:p>
      <w:pPr>
        <w:pStyle w:val="Heading3"/>
      </w:pPr>
      <w:r>
        <w:t xml:space="preserve">Highlights</w:t>
      </w:r>
    </w:p>
    <w:p>
      <w:pPr>
        <w:pStyle w:val="FirstParagraph"/>
      </w:pPr>
      <w:r>
        <w:t xml:space="preserve">Understanding the performance of management actions prior to implementation is increasingly critical for Pacific salmon given accountabilities under the modernized Fisheries Act and growing risks associated with environmental and biological variability and change, yet tools to evaluate harvest, hatchery and habitat levers have not been available.We developed an open-source, decision-support tool, salmonMSE, to prioritize management actions related to harvest regulation, hatchery enhancement and habitat restoration to achieve objectives across sectors. This tool expands on those previously used by explicitly accounting for dynamics of hatchery-origin and natural-origin fish, modelling mark-selective fisheries, considering risk and uncertainty, and including biological realism with the ability to model a diversity of life-history strategies.</w:t>
      </w:r>
    </w:p>
    <w:bookmarkEnd w:id="114"/>
    <w:bookmarkStart w:id="115" w:name="background-6"/>
    <w:p>
      <w:pPr>
        <w:pStyle w:val="Heading3"/>
      </w:pPr>
      <w:r>
        <w:t xml:space="preserve">Background</w:t>
      </w:r>
    </w:p>
    <w:p>
      <w:pPr>
        <w:pStyle w:val="FirstParagraph"/>
      </w:pPr>
      <w:r>
        <w:t xml:space="preserve">Pacific salmon are exposed to numerous interacting stressors, including climate change, fishing, and land-use changes related to e.g., urban development, forestry, mining, and agriculture (Tulloch et al. 2022). Management of salmon is multifaceted to address these stressors: including harvest regulation, hatchery enhancement and habitat restoration. Management decisions increasingly require transparency and risk-based approaches to respond to uncertainties. For example, the Fisheries Act requires the development of rebuilding plans for stocks that fall below limit reference points (considered in a</w:t>
      </w:r>
      <w:r>
        <w:t xml:space="preserve"> </w:t>
      </w:r>
      <w:r>
        <w:t xml:space="preserve">‘</w:t>
      </w:r>
      <w:r>
        <w:t xml:space="preserve">critical</w:t>
      </w:r>
      <w:r>
        <w:t xml:space="preserve">’</w:t>
      </w:r>
      <w:r>
        <w:t xml:space="preserve"> </w:t>
      </w:r>
      <w:r>
        <w:t xml:space="preserve">status zone). There is an emerging need to evaluate performance of candidate management actions for rebuilding plans prior to implementation, and the DFO’s precautionary approach framework requires uncertainty and risk to be taken into account when developing and implementing decision rules.Similarly, under the Species at Risk Act, there is a need to evaluate recovery potential of populations at risk of extinction under various management scenarios. However, we lack accessible, broadly applicable quantitative tools to evaluate management options across management levers. Through this project we developed an open-source, decision-support tool for Pacific salmon, salmonMSE, to inform science advice for Integrated Management Plans, Rebuilding Plans under the Fisheries Act, Salmon Enhancement Plans, and the SARA listing process. This tool can address questions like: What level of hatchery enhancement and harvest regulation are required to achieve rebuilding targets? What is the maximum hatchery production possible while maintaining</w:t>
      </w:r>
      <w:r>
        <w:t xml:space="preserve"> </w:t>
      </w:r>
      <w:r>
        <w:t xml:space="preserve">‘</w:t>
      </w:r>
      <w:r>
        <w:t xml:space="preserve">wild</w:t>
      </w:r>
      <w:r>
        <w:t xml:space="preserve">’</w:t>
      </w:r>
      <w:r>
        <w:t xml:space="preserve"> </w:t>
      </w:r>
      <w:r>
        <w:t xml:space="preserve">population status, as defined by proportionate natural influence, PNI goals by Wither et al. (2018)? How should mass-marking strategies and mark-selective fisheries be designed in order to achieve harvest and PNI goals while allowing for conservation of wild populations?Within hatcheries, which harvest release strategies and broodtake rules best meet conservation and PNI objectives?Where relationships between environmental drivers or limiting factors and survival rates have been identified, what are the benefits of habitat restoration to mitigate impacts of those factors on conservation and harvest objectives, relative to other management levers? In partnership with Huu-ay-aht First Nation, DFO Salmon Enhancement Program and DFO Science, we applied salmonMSE to Sarita River Chinook, on the west coast of Vancouver Island as a case study, to evaluate the impacts of mark-selective fisheries and hatchery scenarios on the ability to achieve a range of conservation, harvest and hatchery objectives, and to inform rebuilding plans.</w:t>
      </w:r>
    </w:p>
    <w:bookmarkEnd w:id="115"/>
    <w:bookmarkStart w:id="116" w:name="methods-and-findings-7"/>
    <w:p>
      <w:pPr>
        <w:pStyle w:val="Heading3"/>
      </w:pPr>
      <w:r>
        <w:t xml:space="preserve">Methods and Findings</w:t>
      </w:r>
    </w:p>
    <w:p>
      <w:pPr>
        <w:pStyle w:val="FirstParagraph"/>
      </w:pPr>
      <w:r>
        <w:t xml:space="preserve">SalmonMSE is a decision-support tool developed for Pacific salmon founded on</w:t>
      </w:r>
      <w:r>
        <w:t xml:space="preserve"> </w:t>
      </w:r>
      <w:r>
        <w:t xml:space="preserve">‘</w:t>
      </w:r>
      <w:r>
        <w:t xml:space="preserve">management strategy evaluation</w:t>
      </w:r>
      <w:r>
        <w:t xml:space="preserve">’</w:t>
      </w:r>
      <w:r>
        <w:t xml:space="preserve">, MSE, which is an approach for evaluating the relative effectiveness of management actions using computer simulations that represent various possible realities of the fishery and the biological systems (Punt et al. 2016; openMSE 2023). To account for uncertainties, these simulations are repeated over numerous possible realities to produce a distribution of outcomes for each management action.We developed a stage-based life-cycle model, capturing population processes relevant to Pacific salmon acting in freshwater and marine environments, and the impacts of harvest and environmental conditions on juvenile and adult stages. The underlying model structure is modular and flexible allowing for reduced complexity to simpler model forms when data are limited and increased complexity to address emerging threats when data are available. We included the ability to model an integrated hatchery population, whereby the hatchery and natural spawning components of a population are modelled separately but interact on the spawning grounds.SalmonMSE provides advances relative to previously available tools that either did not consider risk and uncertainty or did not consider hatchery dynamics explicitly and therefore could not evaluate performance on hatchery objectives related to maintaining wildness of integrated hatchery populations, i.e., high PNI values (Withler et al. 2018). By explicitly modelling hatchery impacts on populations, salmonMSE can evaluate performance on conservation, production and</w:t>
      </w:r>
      <w:r>
        <w:t xml:space="preserve"> </w:t>
      </w:r>
      <w:r>
        <w:t xml:space="preserve">‘</w:t>
      </w:r>
      <w:r>
        <w:t xml:space="preserve">wildness</w:t>
      </w:r>
      <w:r>
        <w:t xml:space="preserve">’</w:t>
      </w:r>
      <w:r>
        <w:t xml:space="preserve"> </w:t>
      </w:r>
      <w:r>
        <w:t xml:space="preserve">objectives. Our application to a case study on Sarita River Chinook salmon highlights the potential for trade-offs among objectives, suggesting that in some cases it may not be possible to achieve both wildness and high abundances simultaneously. Our case study further highlights that habitat restoration may be needed to support production objectives when survival in freshwater is limiting. An illustrative example is provided in Box 1. This tool fills a critical cap in DFO’s ability to strategically evaluate decisions on all three management levers. The salmonMSE tool is generic and can be applied across Pacific salmon species and populations. salmonMSE can be adapted to data availability, relying on coarse resolution survival rates (e.g., freshwater vs. marine) and meta-analyses, neighbouring populations, and expert opinion for parameterization when data are limited, and providing population-specific finer life-stage resolution and evaluating management actions targeting specific life stages where data are available. An open-source R package (salmonMSE) was developed to facilitate access of the tool, with three underlying repositories providing code for the R package and an application to one case study on the west coast Vancouver Island, Sarita River Chinook, and second on-going application to Upper Strait of Georgia Chinook to support the develo</w:t>
      </w:r>
    </w:p>
    <w:bookmarkEnd w:id="116"/>
    <w:bookmarkStart w:id="117" w:name="insights-6"/>
    <w:p>
      <w:pPr>
        <w:pStyle w:val="Heading3"/>
      </w:pPr>
      <w:r>
        <w:t xml:space="preserve">Insights</w:t>
      </w:r>
    </w:p>
    <w:p>
      <w:pPr>
        <w:pStyle w:val="FirstParagraph"/>
      </w:pPr>
      <w:r>
        <w:t xml:space="preserve">This tool can inform management decisions and address trade-offs between conservation, harvest, and</w:t>
      </w:r>
      <w:r>
        <w:t xml:space="preserve"> </w:t>
      </w:r>
      <w:r>
        <w:t xml:space="preserve">‘</w:t>
      </w:r>
      <w:r>
        <w:t xml:space="preserve">wildness</w:t>
      </w:r>
      <w:r>
        <w:t xml:space="preserve">’</w:t>
      </w:r>
      <w:r>
        <w:t xml:space="preserve"> </w:t>
      </w:r>
      <w:r>
        <w:t xml:space="preserve">objectives within rebuilding plans under Fisheries Act, Fisheries Science Advisory Reports, SEP production plans, and SARA listing decisions. Furthermore, the modernized Fisheries Act requires that management consider the biology of the fish and environmental conditions affecting the stock, and this tool is designed to account for biological characteristics like life-history diversity (e.g., accounting for differences in survival rates among life-history groups within a population) and environmental drivers of survival at various life stages, where data are available. In answering these questions, this tool can inform both strategic decisions about choices among management lever(s), and operational decisions about harvest control rules, hatchery release strategies and habitat restoration.Uncertainties are explicitly considered in salmonMSE in two ways. First, distributions are included in parameterization and projections are run over a large number of random Monte Carlo trials to account for parameter uncertainties and to provide probabilistic outcomes (e.g., the probability of achieving management objectives). In this way, the outcomes of management evaluations are less certain and probabilities of achieving objectives more diffuse when underlying parameters are more uncertain. In addition, uncertainties in model structure and parameters can be explicitly considered by running sensitivity analyses over a range of plausible hypotheses. These analyses can help to identify those parameters with the highest impact on the relative performance of management strategies, requiring further monitoring or research to reduce uncertainties.</w:t>
      </w:r>
    </w:p>
    <w:bookmarkEnd w:id="117"/>
    <w:bookmarkStart w:id="118" w:name="next-steps-6"/>
    <w:p>
      <w:pPr>
        <w:pStyle w:val="Heading3"/>
      </w:pPr>
      <w:r>
        <w:t xml:space="preserve">Next Steps</w:t>
      </w:r>
    </w:p>
    <w:p>
      <w:pPr>
        <w:pStyle w:val="FirstParagraph"/>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118"/>
    <w:bookmarkStart w:id="124" w:name="outputs-and-products-7"/>
    <w:p>
      <w:pPr>
        <w:pStyle w:val="Heading3"/>
      </w:pPr>
      <w:r>
        <w:t xml:space="preserve">Outputs and Products</w:t>
      </w:r>
    </w:p>
    <w:p>
      <w:pPr>
        <w:pStyle w:val="FirstParagraph"/>
      </w:pPr>
      <w:r>
        <w:rPr>
          <w:b/>
          <w:bCs/>
        </w:rPr>
        <w:t xml:space="preserve">Publications:</w:t>
      </w:r>
    </w:p>
    <w:p>
      <w:pPr>
        <w:pStyle w:val="BodyText"/>
      </w:pPr>
      <w:r>
        <w:t xml:space="preserve">Manuscript and technical report in prep. Details available upon request.</w:t>
      </w:r>
    </w:p>
    <w:p>
      <w:pPr>
        <w:pStyle w:val="BodyText"/>
      </w:pPr>
      <w:r>
        <w:rPr>
          <w:b/>
          <w:bCs/>
        </w:rPr>
        <w:t xml:space="preserve">Code/Software:</w:t>
      </w:r>
    </w:p>
    <w:p>
      <w:pPr>
        <w:pStyle w:val="BodyText"/>
      </w:pPr>
      <w:r>
        <w:t xml:space="preserve">salmonMSE R package: Huynh Q (2025). salmonMSE: Management Strategy Evaluation for Salmon. R package version 0.1.1.</w:t>
      </w:r>
      <w:r>
        <w:t xml:space="preserve"> </w:t>
      </w:r>
      <w:hyperlink r:id="rId119">
        <w:r>
          <w:rPr>
            <w:rStyle w:val="Hyperlink"/>
          </w:rPr>
          <w:t xml:space="preserve">https://cran.rstudio.com/web/packages/salmonMSE/index.htmlsalmonMSE</w:t>
        </w:r>
      </w:hyperlink>
      <w:r>
        <w:t xml:space="preserve"> </w:t>
      </w:r>
      <w:r>
        <w:t xml:space="preserve">code Repository:</w:t>
      </w:r>
      <w:r>
        <w:t xml:space="preserve"> </w:t>
      </w:r>
      <w:hyperlink r:id="rId120">
        <w:r>
          <w:rPr>
            <w:rStyle w:val="Hyperlink"/>
          </w:rPr>
          <w:t xml:space="preserve">https://github.com/Blue-Matter/salmonMSEApplication</w:t>
        </w:r>
      </w:hyperlink>
      <w:r>
        <w:t xml:space="preserve"> </w:t>
      </w:r>
      <w:r>
        <w:t xml:space="preserve">of salmonMSE to Westcoast Vancouver Island, Sarita River Chinook- Code repository:</w:t>
      </w:r>
      <w:r>
        <w:t xml:space="preserve"> </w:t>
      </w:r>
      <w:hyperlink r:id="rId121">
        <w:r>
          <w:rPr>
            <w:rStyle w:val="Hyperlink"/>
          </w:rPr>
          <w:t xml:space="preserve">https://github.com/Blue-Matter/WCVI_ChinookApplication</w:t>
        </w:r>
      </w:hyperlink>
      <w:r>
        <w:t xml:space="preserve"> </w:t>
      </w:r>
      <w:r>
        <w:t xml:space="preserve">of salmonMSE to Upper Strait of Georgia Chinook- Code Repository:</w:t>
      </w:r>
      <w:r>
        <w:t xml:space="preserve"> </w:t>
      </w:r>
      <w:hyperlink r:id="rId122">
        <w:r>
          <w:rPr>
            <w:rStyle w:val="Hyperlink"/>
          </w:rPr>
          <w:t xml:space="preserve">https://github.com/Pacific-salmon-assess/UpperSoG_Chinook</w:t>
        </w:r>
      </w:hyperlink>
    </w:p>
    <w:p>
      <w:pPr>
        <w:pStyle w:val="BodyText"/>
      </w:pPr>
      <w:r>
        <w:rPr>
          <w:b/>
          <w:bCs/>
        </w:rPr>
        <w:t xml:space="preserve">Communications:</w:t>
      </w:r>
    </w:p>
    <w:p>
      <w:pPr>
        <w:pStyle w:val="BodyText"/>
      </w:pPr>
      <w:r>
        <w:t xml:space="preserve">salmonMSE: management strategy evaluation for Pacific salmon (website containing technical documentation and examples).</w:t>
      </w:r>
      <w:r>
        <w:t xml:space="preserve"> </w:t>
      </w:r>
      <w:hyperlink r:id="rId123">
        <w:r>
          <w:rPr>
            <w:rStyle w:val="Hyperlink"/>
          </w:rPr>
          <w:t xml:space="preserve">https://salmonmse.com/Communication</w:t>
        </w:r>
      </w:hyperlink>
      <w:r>
        <w:t xml:space="preserve"> </w:t>
      </w:r>
      <w:r>
        <w:t xml:space="preserve">products: PresentationsHolt, C., Huynh, Q., Wor, C. and Connors, B. 2024. salmonMSE: A decision-support tool to evaluate harvest, hatchery and habitat management decisions for Pacific salmon. Presented at All-staff meeting for Salmon Enhancement Program, 12 Sept. 2024.Huynh, Q., Holt, C., Vos, A., Wor, C., Connors, B, Hordyk, A., Carruthers, T., and Luedke, W. 2025. salmonMSE, a decision-support tool to evaluate harvest, hatchery and habitat management levers for Pacific salmon: Application to Sarita River Chinook salmon. Presented at the American Fisheries Conference- Washington-BC Chapter Annual Meeting. 12 March 2025.Huynh,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124"/>
    <w:bookmarkEnd w:id="125"/>
    <w:bookmarkEnd w:id="126"/>
    <w:bookmarkStart w:id="129" w:name="appendices"/>
    <w:p>
      <w:pPr>
        <w:pStyle w:val="Heading1"/>
      </w:pPr>
      <w:r>
        <w:t xml:space="preserve">Appendices</w:t>
      </w:r>
    </w:p>
    <w:bookmarkStart w:id="127" w:name="appendix-a-project-summary-table"/>
    <w:p>
      <w:pPr>
        <w:pStyle w:val="Heading2"/>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bl>
    <w:bookmarkEnd w:id="127"/>
    <w:bookmarkStart w:id="128" w:name="appendix-b-supplementary-data"/>
    <w:p>
      <w:pPr>
        <w:pStyle w:val="Heading2"/>
      </w:pPr>
      <w:r>
        <w:t xml:space="preserve">Appendix B: Supplementary Data</w:t>
      </w:r>
    </w:p>
    <w:p>
      <w:pPr>
        <w:pStyle w:val="FirstParagraph"/>
      </w:pPr>
      <w:r>
        <w:t xml:space="preserve">Additional tables or figures that support the main report.</w:t>
      </w:r>
    </w:p>
    <w:p>
      <w:r>
        <w:br w:type="page"/>
      </w:r>
    </w:p>
    <w:bookmarkEnd w:id="128"/>
    <w:bookmarkEnd w:id="129"/>
    <w:bookmarkStart w:id="131" w:name="appendices-1"/>
    <w:p>
      <w:pPr>
        <w:pStyle w:val="Heading1"/>
      </w:pPr>
      <w:r>
        <w:t xml:space="preserve">Appendices</w:t>
      </w:r>
    </w:p>
    <w:bookmarkStart w:id="130" w:name="appendix-a-supplementary-data"/>
    <w:p>
      <w:pPr>
        <w:pStyle w:val="Heading2"/>
      </w:pPr>
      <w:r>
        <w:t xml:space="preserve">Appendix A: Supplementary Data</w:t>
      </w:r>
    </w:p>
    <w:p>
      <w:pPr>
        <w:pStyle w:val="FirstParagraph"/>
      </w:pPr>
      <w:r>
        <w:t xml:space="preserve">Additional tables or figures that support the main report.</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19" Target="https://cran.rstudio.com/web/packages/salmonMSE/index.htmlsalmonMSE" TargetMode="External" /><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121" Target="https://github.com/Blue-Matter/WCVI_ChinookApplication" TargetMode="External" /><Relationship Type="http://schemas.openxmlformats.org/officeDocument/2006/relationships/hyperlink" Id="rId120" Target="https://github.com/Blue-Matter/salmonMSEApplication" TargetMode="External" /><Relationship Type="http://schemas.openxmlformats.org/officeDocument/2006/relationships/hyperlink" Id="rId122" Target="https://github.com/Pacific-salmon-assess/UpperSoG_Chinook" TargetMode="External" /><Relationship Type="http://schemas.openxmlformats.org/officeDocument/2006/relationships/hyperlink" Id="rId123" Target="https://salmonmse.com/Communication"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11" Target="https://www.linkedin.com/posts/habitat-conservation-trust-foundation_scholarship-student-highlight-torrie-nicholas-activity-7384664541781094401-blEU?utm_source=share&amp;utm_medium=member_desktop&amp;rcm=ACoAACec60MBHcMS2j0QIIjAQuQ80e7KPbEnOvkFishSens" TargetMode="External" /><Relationship Type="http://schemas.openxmlformats.org/officeDocument/2006/relationships/hyperlink" Id="rId82" Target="https://www.sciencedirect.com/science/article/pii/S1568988325000563Ross" TargetMode="External" /></Relationships>
</file>

<file path=word/_rels/footnotes.xml.rels><?xml version="1.0" encoding="UTF-8"?><Relationships xmlns="http://schemas.openxmlformats.org/package/2006/relationships"><Relationship Type="http://schemas.openxmlformats.org/officeDocument/2006/relationships/hyperlink" Id="rId119" Target="https://cran.rstudio.com/web/packages/salmonMSE/index.htmlsalmonMSE" TargetMode="External" /><Relationship Type="http://schemas.openxmlformats.org/officeDocument/2006/relationships/hyperlink" Id="rId54" Target="https://doi.org/10.1002/ecs2.70054" TargetMode="External" /><Relationship Type="http://schemas.openxmlformats.org/officeDocument/2006/relationships/hyperlink" Id="rId59" Target="https://doi.org/10.1007/s10584-010-9845-2" TargetMode="External" /><Relationship Type="http://schemas.openxmlformats.org/officeDocument/2006/relationships/hyperlink" Id="rId63" Target="https://doi.org/10.1080/03632415.2017.1374251" TargetMode="External" /><Relationship Type="http://schemas.openxmlformats.org/officeDocument/2006/relationships/hyperlink" Id="rId50" Target="https://doi.org/10.1093/icesjms/fsp174" TargetMode="External" /><Relationship Type="http://schemas.openxmlformats.org/officeDocument/2006/relationships/hyperlink" Id="rId48" Target="https://doi.org/10.1111/CSP2.329" TargetMode="External" /><Relationship Type="http://schemas.openxmlformats.org/officeDocument/2006/relationships/hyperlink" Id="rId52" Target="https://doi.org/10.1371/journal.pone.0217711" TargetMode="External" /><Relationship Type="http://schemas.openxmlformats.org/officeDocument/2006/relationships/hyperlink" Id="rId61" Target="https://doi.org/10.3389/fmars.2023.1103767" TargetMode="External" /><Relationship Type="http://schemas.openxmlformats.org/officeDocument/2006/relationships/hyperlink" Id="rId121" Target="https://github.com/Blue-Matter/WCVI_ChinookApplication" TargetMode="External" /><Relationship Type="http://schemas.openxmlformats.org/officeDocument/2006/relationships/hyperlink" Id="rId120" Target="https://github.com/Blue-Matter/salmonMSEApplication" TargetMode="External" /><Relationship Type="http://schemas.openxmlformats.org/officeDocument/2006/relationships/hyperlink" Id="rId122" Target="https://github.com/Pacific-salmon-assess/UpperSoG_Chinook" TargetMode="External" /><Relationship Type="http://schemas.openxmlformats.org/officeDocument/2006/relationships/hyperlink" Id="rId123" Target="https://salmonmse.com/Communication"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11" Target="https://www.linkedin.com/posts/habitat-conservation-trust-foundation_scholarship-student-highlight-torrie-nicholas-activity-7384664541781094401-blEU?utm_source=share&amp;utm_medium=member_desktop&amp;rcm=ACoAACec60MBHcMS2j0QIIjAQuQ80e7KPbEnOvkFishSens" TargetMode="External" /><Relationship Type="http://schemas.openxmlformats.org/officeDocument/2006/relationships/hyperlink" Id="rId82" Target="https://www.sciencedirect.com/science/article/pii/S1568988325000563Ro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2026-01-26T22:55:50Z</dcterms:created>
  <dcterms:modified xsi:type="dcterms:W3CDTF">2026-01-26T22:55:50Z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2026-01-26</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