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DFO</w:t>
      </w:r>
      <w:r>
        <w:t xml:space="preserve"> </w:t>
      </w:r>
      <w:r>
        <w:t xml:space="preserve">Science</w:t>
      </w:r>
      <w:r>
        <w:t xml:space="preserve"> </w:t>
      </w:r>
      <w:r>
        <w:t xml:space="preserve">Pacific</w:t>
      </w:r>
      <w:r>
        <w:t xml:space="preserve"> </w:t>
      </w:r>
      <w:r>
        <w:t xml:space="preserve">Region</w:t>
      </w:r>
    </w:p>
    <w:p>
      <w:pPr>
        <w:pStyle w:val="Date"/>
      </w:pPr>
      <w:r>
        <w:t xml:space="preserve">2026-01-23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 Research themes group projects within PSSI sub-initiatives (Improved Understanding of Salmon Ecosystems, and Science to support hatchery modernization), ecosystem types, and research goals.</w:t>
      </w:r>
    </w:p>
    <w:p>
      <w:pPr>
        <w:numPr>
          <w:ilvl w:val="0"/>
          <w:numId w:val="1006"/>
        </w:numPr>
      </w:pPr>
      <w:r>
        <w:t xml:space="preserve">Identify knowledge gaps and priority research questions to support future decision-making and rebuilding of Pacific salmon.</w:t>
      </w:r>
    </w:p>
    <w:bookmarkEnd w:id="22"/>
    <w:bookmarkStart w:id="47"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r>
    </w:tbl>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1"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r>
    </w:tbl>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r>
    </w:tbl>
    <w:bookmarkEnd w:id="28"/>
    <w:bookmarkStart w:id="29" w:name="c.-salmon-population-monitoring"/>
    <w:p>
      <w:pPr>
        <w:pStyle w:val="Heading3"/>
      </w:pPr>
      <w:r>
        <w:t xml:space="preserve">C. Salmon population monitoring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r>
    </w:tbl>
    <w:bookmarkEnd w:id="29"/>
    <w:bookmarkStart w:id="30" w:name="d.-climate-change-vulnerability-cl"/>
    <w:p>
      <w:pPr>
        <w:pStyle w:val="Heading3"/>
      </w:pPr>
      <w:r>
        <w:t xml:space="preserve">D.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r>
    </w:tbl>
    <w:bookmarkEnd w:id="30"/>
    <w:bookmarkEnd w:id="31"/>
    <w:bookmarkStart w:id="36" w:name="assessments"/>
    <w:p>
      <w:pPr>
        <w:pStyle w:val="Heading2"/>
      </w:pPr>
      <w:r>
        <w:t xml:space="preserve">Assessments</w:t>
      </w:r>
    </w:p>
    <w:p>
      <w:pPr>
        <w:pStyle w:val="FirstParagraph"/>
      </w:pPr>
      <w:r>
        <w:t xml:space="preserve">Context for assessments section</w:t>
      </w:r>
    </w:p>
    <w:bookmarkStart w:id="34" w:name="a.-life-cycle-assessment"/>
    <w:p>
      <w:pPr>
        <w:pStyle w:val="Heading3"/>
      </w:pPr>
      <w:r>
        <w:t xml:space="preserve">A. Life cycle assessment</w:t>
      </w:r>
    </w:p>
    <w:bookmarkStart w:id="32"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bl>
    <w:bookmarkEnd w:id="32"/>
    <w:bookmarkStart w:id="33" w:name="bottlenecks-to-survival-ip"/>
    <w:p>
      <w:pPr>
        <w:pStyle w:val="Heading4"/>
      </w:pPr>
      <w:r>
        <w:t xml:space="preserve">Bottlenecks to survival (IP)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r>
    </w:tbl>
    <w:bookmarkEnd w:id="33"/>
    <w:bookmarkEnd w:id="34"/>
    <w:bookmarkStart w:id="35" w:name="X8ad890eeb36ee239b6955598cd526c74ce0e1ed"/>
    <w:p>
      <w:pPr>
        <w:pStyle w:val="Heading3"/>
      </w:pPr>
      <w:r>
        <w:t xml:space="preserve">B.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5"/>
    <w:bookmarkEnd w:id="36"/>
    <w:bookmarkStart w:id="39" w:name="Xe63510dd6b340bc0e97f9ef7ad9417be8504ce8"/>
    <w:p>
      <w:pPr>
        <w:pStyle w:val="Heading2"/>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r>
    </w:tbl>
    <w:bookmarkEnd w:id="37"/>
    <w:bookmarkStart w:id="38" w:name="b.-fish-health-and-hatchery-practices"/>
    <w:p>
      <w:pPr>
        <w:pStyle w:val="Heading3"/>
      </w:pPr>
      <w:r>
        <w:t xml:space="preserve">B. Fish health and hatchery practices</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aFish health and hatchery best practicesnd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r>
    </w:tbl>
    <w:bookmarkEnd w:id="38"/>
    <w:bookmarkEnd w:id="39"/>
    <w:bookmarkStart w:id="40" w:name="X7e8730ea5700998e983c0916ac27bf7f73d1c3d"/>
    <w:p>
      <w:pPr>
        <w:pStyle w:val="Heading2"/>
      </w:pPr>
      <w:r>
        <w:t xml:space="preserve">Fishery monitoring and harvest techniques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XXXX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r>
    </w:tbl>
    <w:bookmarkEnd w:id="40"/>
    <w:bookmarkStart w:id="43" w:name="data-management-and-tools"/>
    <w:p>
      <w:pPr>
        <w:pStyle w:val="Heading2"/>
      </w:pPr>
      <w:r>
        <w:t xml:space="preserve">Data management and tools</w:t>
      </w:r>
    </w:p>
    <w:p>
      <w:pPr>
        <w:pStyle w:val="FirstParagraph"/>
      </w:pPr>
      <w:r>
        <w:t xml:space="preserve">Describe the data-related PSSI sub-initiatives and key projects to improve management and availability of data for Pacific salmon.</w:t>
      </w:r>
    </w:p>
    <w:bookmarkStart w:id="41" w:name="X70a6b584eaaf2d66c809db51bca82be409a4bfe"/>
    <w:p>
      <w:pPr>
        <w:pStyle w:val="Heading3"/>
      </w:pPr>
      <w:r>
        <w:t xml:space="preserve">A. Data and modelling to support decision making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r>
    </w:tbl>
    <w:bookmarkEnd w:id="41"/>
    <w:bookmarkStart w:id="42" w:name="b.-innovation-and-technical-developments"/>
    <w:p>
      <w:pPr>
        <w:pStyle w:val="Heading3"/>
      </w:pPr>
      <w:r>
        <w:t xml:space="preserve">B. Innovation and technical developments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r>
    </w:tbl>
    <w:bookmarkEnd w:id="42"/>
    <w:bookmarkEnd w:id="43"/>
    <w:bookmarkStart w:id="46" w:name="restoration-and-recovery"/>
    <w:p>
      <w:pPr>
        <w:pStyle w:val="Heading2"/>
      </w:pPr>
      <w:r>
        <w:t xml:space="preserve">Restoration and recovery</w:t>
      </w:r>
    </w:p>
    <w:bookmarkStart w:id="44" w:name="a.-recovery-and-rebuilding-programs"/>
    <w:p>
      <w:pPr>
        <w:pStyle w:val="Heading3"/>
      </w:pPr>
      <w:r>
        <w:t xml:space="preserve">A. Recovery and rebuilding Programs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r>
    </w:tbl>
    <w:bookmarkEnd w:id="44"/>
    <w:bookmarkStart w:id="45" w:name="b.-restoration-prioritization"/>
    <w:p>
      <w:pPr>
        <w:pStyle w:val="Heading3"/>
      </w:pPr>
      <w:r>
        <w:t xml:space="preserve">B. Restoration prioritization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r>
    </w:tbl>
    <w:bookmarkEnd w:id="45"/>
    <w:bookmarkEnd w:id="46"/>
    <w:bookmarkEnd w:id="47"/>
    <w:bookmarkStart w:id="66" w:name="references"/>
    <w:p>
      <w:pPr>
        <w:pStyle w:val="Heading1"/>
      </w:pPr>
      <w:r>
        <w:t xml:space="preserve">References</w:t>
      </w:r>
    </w:p>
    <w:p>
      <w:pPr>
        <w:pStyle w:val="FirstParagraph"/>
      </w:pPr>
      <w:r>
        <w:t xml:space="preserve">Include relevant citations from report body here.</w:t>
      </w:r>
    </w:p>
    <w:bookmarkStart w:id="65" w:name="refs"/>
    <w:bookmarkStart w:id="49"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8">
        <w:r>
          <w:rPr>
            <w:rStyle w:val="Hyperlink"/>
          </w:rPr>
          <w:t xml:space="preserve">https://doi.org/10.1111/CSP2.329</w:t>
        </w:r>
      </w:hyperlink>
      <w:r>
        <w:t xml:space="preserve">.</w:t>
      </w:r>
    </w:p>
    <w:bookmarkEnd w:id="49"/>
    <w:bookmarkStart w:id="51"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50">
        <w:r>
          <w:rPr>
            <w:rStyle w:val="Hyperlink"/>
          </w:rPr>
          <w:t xml:space="preserve">https://doi.org/10.1093/icesjms/fsp174</w:t>
        </w:r>
      </w:hyperlink>
      <w:r>
        <w:t xml:space="preserve">.</w:t>
      </w:r>
    </w:p>
    <w:bookmarkEnd w:id="51"/>
    <w:bookmarkStart w:id="53"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52">
        <w:r>
          <w:rPr>
            <w:rStyle w:val="Hyperlink"/>
          </w:rPr>
          <w:t xml:space="preserve">https://doi.org/10.1371/journal.pone.0217711</w:t>
        </w:r>
      </w:hyperlink>
      <w:r>
        <w:t xml:space="preserve">.</w:t>
      </w:r>
    </w:p>
    <w:bookmarkEnd w:id="53"/>
    <w:bookmarkStart w:id="55"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54">
        <w:r>
          <w:rPr>
            <w:rStyle w:val="Hyperlink"/>
          </w:rPr>
          <w:t xml:space="preserve">https://doi.org/10.1002/ecs2.70054</w:t>
        </w:r>
      </w:hyperlink>
      <w:r>
        <w:t xml:space="preserve">.</w:t>
      </w:r>
    </w:p>
    <w:bookmarkEnd w:id="55"/>
    <w:bookmarkStart w:id="56"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6"/>
    <w:bookmarkStart w:id="57"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7"/>
    <w:bookmarkStart w:id="58"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8"/>
    <w:bookmarkStart w:id="60"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9">
        <w:r>
          <w:rPr>
            <w:rStyle w:val="Hyperlink"/>
          </w:rPr>
          <w:t xml:space="preserve">https://doi.org/10.1007/s10584-010-9845-2</w:t>
        </w:r>
      </w:hyperlink>
      <w:r>
        <w:t xml:space="preserve">.</w:t>
      </w:r>
    </w:p>
    <w:bookmarkEnd w:id="60"/>
    <w:bookmarkStart w:id="62"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61">
        <w:r>
          <w:rPr>
            <w:rStyle w:val="Hyperlink"/>
          </w:rPr>
          <w:t xml:space="preserve">https://doi.org/10.3389/fmars.2023.1103767</w:t>
        </w:r>
      </w:hyperlink>
      <w:r>
        <w:t xml:space="preserve">.</w:t>
      </w:r>
    </w:p>
    <w:bookmarkEnd w:id="62"/>
    <w:bookmarkStart w:id="64"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63">
        <w:r>
          <w:rPr>
            <w:rStyle w:val="Hyperlink"/>
          </w:rPr>
          <w:t xml:space="preserve">https://doi.org/10.1080/03632415.2017.1374251</w:t>
        </w:r>
      </w:hyperlink>
      <w:r>
        <w:t xml:space="preserve">.</w:t>
      </w:r>
    </w:p>
    <w:bookmarkEnd w:id="64"/>
    <w:bookmarkEnd w:id="65"/>
    <w:p>
      <w:r>
        <w:br w:type="page"/>
      </w:r>
    </w:p>
    <w:bookmarkEnd w:id="66"/>
    <w:bookmarkStart w:id="75" w:name="project-reports"/>
    <w:p>
      <w:pPr>
        <w:pStyle w:val="Heading1"/>
      </w:pPr>
      <w:r>
        <w:t xml:space="preserve">Project Reports</w:t>
      </w:r>
    </w:p>
    <w:p>
      <w:pPr>
        <w:pStyle w:val="FirstParagraph"/>
      </w:pPr>
      <w:r>
        <w:t xml:space="preserve">Group projects by division, research theme, region, or…?</w:t>
      </w:r>
    </w:p>
    <w:bookmarkStart w:id="74" w:name="report-template"/>
    <w:p>
      <w:pPr>
        <w:pStyle w:val="Heading2"/>
      </w:pPr>
      <w:r>
        <w:t xml:space="preserve">Report Template</w:t>
      </w:r>
    </w:p>
    <w:bookmarkStart w:id="67" w:name="project-title-and-id"/>
    <w:p>
      <w:pPr>
        <w:pStyle w:val="Heading3"/>
      </w:pPr>
      <w:r>
        <w:t xml:space="preserve">Project Title and ID</w:t>
      </w:r>
    </w:p>
    <w:bookmarkEnd w:id="67"/>
    <w:bookmarkStart w:id="68" w:name="highlights"/>
    <w:p>
      <w:pPr>
        <w:pStyle w:val="Heading3"/>
      </w:pPr>
      <w:r>
        <w:t xml:space="preserve">Highlights</w:t>
      </w:r>
    </w:p>
    <w:p>
      <w:pPr>
        <w:pStyle w:val="FirstParagraph"/>
      </w:pPr>
      <w:r>
        <w:t xml:space="preserve">• The main idea of the project</w:t>
      </w:r>
    </w:p>
    <w:p>
      <w:pPr>
        <w:pStyle w:val="BodyText"/>
      </w:pPr>
      <w:r>
        <w:t xml:space="preserve">• Key findings</w:t>
      </w:r>
    </w:p>
    <w:p>
      <w:pPr>
        <w:pStyle w:val="BodyText"/>
      </w:pPr>
      <w:r>
        <w:t xml:space="preserve">• Implications of these findings for salmon and decision-makers</w:t>
      </w:r>
    </w:p>
    <w:p>
      <w:pPr>
        <w:pStyle w:val="BodyText"/>
      </w:pPr>
      <w:r>
        <w:t xml:space="preserve">For a more technical audience, but still as plain language as possible</w:t>
      </w:r>
    </w:p>
    <w:bookmarkEnd w:id="68"/>
    <w:bookmarkStart w:id="69" w:name="background"/>
    <w:p>
      <w:pPr>
        <w:pStyle w:val="Heading3"/>
      </w:pPr>
      <w:r>
        <w:t xml:space="preserve">Background</w:t>
      </w:r>
    </w:p>
    <w:p>
      <w:pPr>
        <w:pStyle w:val="FirstParagraph"/>
      </w:pPr>
      <w:r>
        <w:t xml:space="preserve">• The relevant biological, environmental, and/or management context</w:t>
      </w:r>
    </w:p>
    <w:p>
      <w:pPr>
        <w:pStyle w:val="BodyText"/>
      </w:pPr>
      <w:r>
        <w:t xml:space="preserve">• What knowledge gap or demand were you trying to fill?</w:t>
      </w:r>
    </w:p>
    <w:p>
      <w:pPr>
        <w:pStyle w:val="BodyText"/>
      </w:pPr>
      <w:r>
        <w:t xml:space="preserve">• Collaboration and partner relationships</w:t>
      </w:r>
    </w:p>
    <w:bookmarkEnd w:id="69"/>
    <w:bookmarkStart w:id="70" w:name="methods-and-findings"/>
    <w:p>
      <w:pPr>
        <w:pStyle w:val="Heading3"/>
      </w:pPr>
      <w:r>
        <w:t xml:space="preserve">Methods and Findings</w:t>
      </w:r>
    </w:p>
    <w:p>
      <w:pPr>
        <w:pStyle w:val="FirstParagraph"/>
      </w:pPr>
      <w:r>
        <w:t xml:space="preserve">• Main methods used</w:t>
      </w:r>
    </w:p>
    <w:p>
      <w:pPr>
        <w:pStyle w:val="BodyText"/>
      </w:pPr>
      <w:r>
        <w:t xml:space="preserve">• Products and tools produced</w:t>
      </w:r>
    </w:p>
    <w:p>
      <w:pPr>
        <w:pStyle w:val="BodyText"/>
      </w:pPr>
      <w:r>
        <w:t xml:space="preserve">• Advancements in methodology, technology, and application</w:t>
      </w:r>
    </w:p>
    <w:p>
      <w:pPr>
        <w:pStyle w:val="BodyText"/>
      </w:pPr>
      <w:r>
        <w:t xml:space="preserve">• Advancements in communication and knowledge transfer</w:t>
      </w:r>
    </w:p>
    <w:p>
      <w:pPr>
        <w:pStyle w:val="BodyText"/>
      </w:pPr>
      <w:r>
        <w:t xml:space="preserve">• Key results and information generated</w:t>
      </w:r>
    </w:p>
    <w:bookmarkEnd w:id="70"/>
    <w:bookmarkStart w:id="71" w:name="insights"/>
    <w:p>
      <w:pPr>
        <w:pStyle w:val="Heading3"/>
      </w:pPr>
      <w:r>
        <w:t xml:space="preserve">Insights</w:t>
      </w:r>
    </w:p>
    <w:p>
      <w:pPr>
        <w:pStyle w:val="FirstParagraph"/>
      </w:pPr>
      <w:r>
        <w:t xml:space="preserve">• What this project has added to knowledge about salmon populations, health, or ecosystems.</w:t>
      </w:r>
    </w:p>
    <w:p>
      <w:pPr>
        <w:numPr>
          <w:ilvl w:val="0"/>
          <w:numId w:val="1034"/>
        </w:numPr>
      </w:pPr>
      <w:r>
        <w:t xml:space="preserve">How this project informs salmon management:</w:t>
      </w:r>
    </w:p>
    <w:p>
      <w:pPr>
        <w:numPr>
          <w:ilvl w:val="1"/>
          <w:numId w:val="1035"/>
        </w:numPr>
      </w:pPr>
      <w:r>
        <w:t xml:space="preserve">decisions</w:t>
      </w:r>
    </w:p>
    <w:p>
      <w:pPr>
        <w:numPr>
          <w:ilvl w:val="1"/>
          <w:numId w:val="1035"/>
        </w:numPr>
      </w:pPr>
      <w:r>
        <w:t xml:space="preserve">policy guidance</w:t>
      </w:r>
    </w:p>
    <w:p>
      <w:pPr>
        <w:numPr>
          <w:ilvl w:val="1"/>
          <w:numId w:val="1035"/>
        </w:numPr>
      </w:pPr>
      <w:r>
        <w:t xml:space="preserve">trade-offs</w:t>
      </w:r>
    </w:p>
    <w:p>
      <w:pPr>
        <w:numPr>
          <w:ilvl w:val="1"/>
          <w:numId w:val="1035"/>
        </w:numPr>
      </w:pPr>
      <w:r>
        <w:t xml:space="preserve">planning</w:t>
      </w:r>
    </w:p>
    <w:p>
      <w:pPr>
        <w:numPr>
          <w:ilvl w:val="0"/>
          <w:numId w:val="1034"/>
        </w:numPr>
      </w:pPr>
      <w:r>
        <w:t xml:space="preserve">Addition of knowledge to understanding:</w:t>
      </w:r>
    </w:p>
    <w:p>
      <w:pPr>
        <w:numPr>
          <w:ilvl w:val="1"/>
          <w:numId w:val="1036"/>
        </w:numPr>
      </w:pPr>
      <w:r>
        <w:t xml:space="preserve">limiting factors/stressors/threats/ pathways of effects/risks</w:t>
      </w:r>
    </w:p>
    <w:p>
      <w:pPr>
        <w:numPr>
          <w:ilvl w:val="1"/>
          <w:numId w:val="1036"/>
        </w:numPr>
      </w:pPr>
      <w:r>
        <w:t xml:space="preserve">biologically significant thresholds</w:t>
      </w:r>
    </w:p>
    <w:p>
      <w:pPr>
        <w:numPr>
          <w:ilvl w:val="1"/>
          <w:numId w:val="1036"/>
        </w:numPr>
      </w:pPr>
      <w:r>
        <w:t xml:space="preserve">cumulative impacts</w:t>
      </w:r>
    </w:p>
    <w:p>
      <w:pPr>
        <w:numPr>
          <w:ilvl w:val="0"/>
          <w:numId w:val="1034"/>
        </w:numPr>
      </w:pPr>
      <w:r>
        <w:t xml:space="preserve">Sources of uncertainty</w:t>
      </w:r>
    </w:p>
    <w:bookmarkEnd w:id="71"/>
    <w:bookmarkStart w:id="72" w:name="next-steps"/>
    <w:p>
      <w:pPr>
        <w:pStyle w:val="Heading3"/>
      </w:pPr>
      <w:r>
        <w:t xml:space="preserve">Next Steps</w:t>
      </w:r>
    </w:p>
    <w:p>
      <w:pPr>
        <w:pStyle w:val="FirstParagraph"/>
      </w:pPr>
      <w:r>
        <w:t xml:space="preserve">• Remaining knowledge gaps and recommendations for future studies</w:t>
      </w:r>
    </w:p>
    <w:p>
      <w:pPr>
        <w:pStyle w:val="BodyText"/>
      </w:pPr>
      <w:r>
        <w:t xml:space="preserve">• How can/should the project findings be operationalized for salmon conservation and management?</w:t>
      </w:r>
    </w:p>
    <w:bookmarkEnd w:id="72"/>
    <w:bookmarkStart w:id="73" w:name="references-1"/>
    <w:p>
      <w:pPr>
        <w:pStyle w:val="Heading3"/>
      </w:pPr>
      <w:r>
        <w:t xml:space="preserve">References</w:t>
      </w:r>
    </w:p>
    <w:p>
      <w:pPr>
        <w:pStyle w:val="FirstParagraph"/>
      </w:pPr>
      <w:r>
        <w:t xml:space="preserve">Literature cited in the project report.</w:t>
      </w:r>
    </w:p>
    <w:p>
      <w:r>
        <w:br w:type="page"/>
      </w:r>
    </w:p>
    <w:bookmarkEnd w:id="73"/>
    <w:bookmarkEnd w:id="74"/>
    <w:bookmarkEnd w:id="75"/>
    <w:bookmarkStart w:id="77" w:name="appendices"/>
    <w:p>
      <w:pPr>
        <w:pStyle w:val="Heading1"/>
      </w:pPr>
      <w:r>
        <w:t xml:space="preserve">Appendices</w:t>
      </w:r>
    </w:p>
    <w:bookmarkStart w:id="76" w:name="appendix-a-supplementary-data"/>
    <w:p>
      <w:pPr>
        <w:pStyle w:val="Heading2"/>
      </w:pPr>
      <w:r>
        <w:t xml:space="preserve">Appendix A: Supplementary Data</w:t>
      </w:r>
    </w:p>
    <w:p>
      <w:pPr>
        <w:pStyle w:val="FirstParagraph"/>
      </w:pPr>
      <w:r>
        <w:t xml:space="preserve">Additional tables or figures that support the main report.</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4" Target="https://doi.org/10.1002/ecs2.70054" TargetMode="External" /><Relationship Type="http://schemas.openxmlformats.org/officeDocument/2006/relationships/hyperlink" Id="rId59" Target="https://doi.org/10.1007/s10584-010-9845-2" TargetMode="External" /><Relationship Type="http://schemas.openxmlformats.org/officeDocument/2006/relationships/hyperlink" Id="rId63" Target="https://doi.org/10.1080/03632415.2017.1374251" TargetMode="External" /><Relationship Type="http://schemas.openxmlformats.org/officeDocument/2006/relationships/hyperlink" Id="rId50" Target="https://doi.org/10.1093/icesjms/fsp174" TargetMode="External" /><Relationship Type="http://schemas.openxmlformats.org/officeDocument/2006/relationships/hyperlink" Id="rId48" Target="https://doi.org/10.1111/CSP2.329" TargetMode="External" /><Relationship Type="http://schemas.openxmlformats.org/officeDocument/2006/relationships/hyperlink" Id="rId52" Target="https://doi.org/10.1371/journal.pone.0217711" TargetMode="External" /><Relationship Type="http://schemas.openxmlformats.org/officeDocument/2006/relationships/hyperlink" Id="rId61" Target="https://doi.org/10.3389/fmars.2023.1103767" TargetMode="External" /><Relationship Type="http://schemas.openxmlformats.org/officeDocument/2006/relationships/hyperlink" Id="rId21" Target="https://www.dfo-mpo.gc.ca/campaign-campagne/pss-ssp/index-eng.html"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02/ecs2.70054" TargetMode="External" /><Relationship Type="http://schemas.openxmlformats.org/officeDocument/2006/relationships/hyperlink" Id="rId59" Target="https://doi.org/10.1007/s10584-010-9845-2" TargetMode="External" /><Relationship Type="http://schemas.openxmlformats.org/officeDocument/2006/relationships/hyperlink" Id="rId63" Target="https://doi.org/10.1080/03632415.2017.1374251" TargetMode="External" /><Relationship Type="http://schemas.openxmlformats.org/officeDocument/2006/relationships/hyperlink" Id="rId50" Target="https://doi.org/10.1093/icesjms/fsp174" TargetMode="External" /><Relationship Type="http://schemas.openxmlformats.org/officeDocument/2006/relationships/hyperlink" Id="rId48" Target="https://doi.org/10.1111/CSP2.329" TargetMode="External" /><Relationship Type="http://schemas.openxmlformats.org/officeDocument/2006/relationships/hyperlink" Id="rId52" Target="https://doi.org/10.1371/journal.pone.0217711" TargetMode="External" /><Relationship Type="http://schemas.openxmlformats.org/officeDocument/2006/relationships/hyperlink" Id="rId61" Target="https://doi.org/10.3389/fmars.2023.1103767" TargetMode="External" /><Relationship Type="http://schemas.openxmlformats.org/officeDocument/2006/relationships/hyperlink" Id="rId21" Target="https://www.dfo-mpo.gc.ca/campaign-campagne/pss-ssp/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2026-01-23T21:24:12Z</dcterms:created>
  <dcterms:modified xsi:type="dcterms:W3CDTF">2026-01-23T21:24:12Z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2026-01-23</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