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0.png" ContentType="image/png"/>
  <Override PartName="/word/media/rId73.jpg" ContentType="image/jpeg"/>
  <Override PartName="/word/media/rId76.png" ContentType="image/png"/>
  <Override PartName="/word/media/rId79.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AbstractTitle"/>
      </w:pPr>
      <w:r>
        <w:t xml:space="preserve">Abstract</w:t>
      </w:r>
    </w:p>
    <w:p>
      <w:pPr>
        <w:pStyle w:val="Abstract"/>
      </w:pPr>
    </w:p>
    <w:bookmarkStart w:id="21" w:name="sec:introduction"/>
    <w:p>
      <w:pPr>
        <w:pStyle w:val="Heading1"/>
      </w:pPr>
      <w:r>
        <w:t xml:space="preserve">Introduction</w:t>
      </w:r>
    </w:p>
    <w:p>
      <w:pPr>
        <w:pStyle w:val="BodyText"/>
      </w:pPr>
      <w:r>
        <w:t xml:space="preserve">The Pacific Salmon Strategy Initiative (PSSI) was a generational investment of over $500 million towards habitat restoration, hatchery enhancement, fisheries management, scientific research, and other activities related to Pacific salmon. Over its five year span beginning in 2021, the multi-faceted initiative sought to restore vulnerable populations of Pacific salmon and their habitat, support sustainable fishing opportunities while reducing impacts on vulnerable stocks, and build capacity among partners to achieve better outcomes for Pacific salmon (</w:t>
      </w:r>
      <w:hyperlink r:id="rId20">
        <w:r>
          <w:rPr>
            <w:rStyle w:val="Hyperlink"/>
          </w:rPr>
          <w:t xml:space="preserve">DFO 2025</w:t>
        </w:r>
      </w:hyperlink>
      <w:r>
        <w:t xml:space="preserve">). PSSI brought significant new capacity and resources to Fisheries and Oceans Canada (DFO), the lead federal agency for the initiative. The PSSI was initially designed and managed across four pillars, each of which involved multiple sectors within DFO and included several sub-initiatives.</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p>
      <w:pPr>
        <w:pStyle w:val="BodyText"/>
      </w:pPr>
      <w:r>
        <w:t xml:space="preserve">Supporting the pillars were investments in scientific research, both within DFO through new and expanded research projects led by the Science branch, as well as through grants and partnerships delivered externally under the second phase of BCSRIF. Within DFO Science, new research was implemented across multiple PSSI sub-initiatives that supported scientific activities across all four research divisions. The sub-initiatives focused on improving our understanding of salmon and their ecosystems, informing enhancement modernization plans, supporting restoration effectiveness and prioritization, and expanded recreational fisheries monitoring. Following a DFO workshop that identified priority research areas</w:t>
      </w:r>
      <w:r>
        <w:t xml:space="preserve"> </w:t>
      </w:r>
      <w:r>
        <w:t xml:space="preserve">(</w:t>
      </w:r>
      <w:hyperlink w:anchor="ref-lagasse2024">
        <w:r>
          <w:rPr>
            <w:rStyle w:val="Hyperlink"/>
            <w:b/>
            <w:bCs/>
          </w:rPr>
          <w:t xml:space="preserve">lagasse2024?</w:t>
        </w:r>
      </w:hyperlink>
      <w:r>
        <w:t xml:space="preserve">)</w:t>
      </w:r>
      <w:r>
        <w:t xml:space="preserve">, multi-year research projects were developed and implemented. Projects covered freshwater and marine domains, hatchery and fishery management advice, and simulation modelling to genetic and physiological studies.</w:t>
      </w:r>
    </w:p>
    <w:p>
      <w:pPr>
        <w:pStyle w:val="BodyText"/>
      </w:pPr>
      <w:r>
        <w:t xml:space="preserve">In addition to DFO-led research projects, PSSI supported many research-oriented projects through BCSRIF phase two. New collaborative projects focused on climate change impacts, priority salmon populations, habitat restoration effectiveness, innovative monitoring tools, and other areas related to Pacific salmon conservation</w:t>
      </w:r>
      <w:r>
        <w:t xml:space="preserve"> </w:t>
      </w:r>
      <w:r>
        <w:t xml:space="preserve">(</w:t>
      </w:r>
      <w:hyperlink w:anchor="ref-DFO2025">
        <w:r>
          <w:rPr>
            <w:rStyle w:val="Hyperlink"/>
          </w:rPr>
          <w:t xml:space="preserve">Fisheries and Canada 2025</w:t>
        </w:r>
      </w:hyperlink>
      <w:r>
        <w:t xml:space="preserve">)</w:t>
      </w:r>
      <w:r>
        <w:t xml:space="preserve">.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Collaborative and inter-disciplinary approaches were an important theme for research programs, recognizing the importance of cooperation among scientists, managers, stakeholders, and Indigenous groups to achieve desired outcomes for Pacific salmon</w:t>
      </w:r>
      <w:r>
        <w:t xml:space="preserve"> </w:t>
      </w:r>
      <w:r>
        <w:t xml:space="preserve">(</w:t>
      </w:r>
      <w:hyperlink w:anchor="ref-lagasse2024">
        <w:r>
          <w:rPr>
            <w:rStyle w:val="Hyperlink"/>
            <w:b/>
            <w:bCs/>
          </w:rPr>
          <w:t xml:space="preserve">lagasse2024?</w:t>
        </w:r>
      </w:hyperlink>
      <w:r>
        <w:t xml:space="preserve">;</w:t>
      </w:r>
      <w:r>
        <w:t xml:space="preserve"> </w:t>
      </w:r>
      <w:hyperlink w:anchor="ref-buxton2021">
        <w:r>
          <w:rPr>
            <w:rStyle w:val="Hyperlink"/>
            <w:b/>
            <w:bCs/>
          </w:rPr>
          <w:t xml:space="preserve">buxton2021?</w:t>
        </w:r>
      </w:hyperlink>
      <w:r>
        <w:t xml:space="preserve">)</w:t>
      </w:r>
      <w:r>
        <w:t xml:space="preserve">. Pacific salmon are managed under a complex, multi-jurisdictional framework and are subject to a variety of threats throughout their life-cycle stemming from natural and anthropogenic causes. To accurately assess and understand status and drivers of productivity across the many conservation units of salmon in the Pacific region requires a diverse range of studies and approaches undertaken cooperatively across organizations and informed by management questions and priority information needs. Synthesis and communication of findings is also important to share insights and advice relevant to decision-making.</w:t>
      </w:r>
    </w:p>
    <w:p>
      <w:pPr>
        <w:pStyle w:val="BodyText"/>
      </w:pPr>
      <w:r>
        <w:t xml:space="preserve">This report provides an overview of the outcomes and findings of research projects funded by the PSSI with a focus on work led by DFO Science Pacific Region. We synthesize findings from a diverse and multi-disciplinary suite of research projects across PSSI research themes intended to advance our understanding of Pacific salmon, their ecosystems, and best practices for management. We also provide summary reports for 25 research projects led by DFO Science that were funded by PSSI, highlighting insights and next steps. Based on findings over the five years of PSSI, we identify knowledge gaps and future research priorities to support ongoing rebuilding and management of Pacific salmon.</w:t>
      </w:r>
    </w:p>
    <w:bookmarkEnd w:id="21"/>
    <w:bookmarkStart w:id="44" w:name="sec:research_themes"/>
    <w:p>
      <w:pPr>
        <w:pStyle w:val="Heading1"/>
      </w:pPr>
      <w:r>
        <w:t xml:space="preserve">Research Themes</w:t>
      </w:r>
    </w:p>
    <w:p>
      <w:pPr>
        <w:pStyle w:val="BodyText"/>
      </w:pPr>
      <w:r>
        <w:t xml:space="preserve">Describe the scope, extent, and characteristics of research and monitoring conducted as part of PSSI.</w:t>
      </w:r>
    </w:p>
    <w:p>
      <w:pPr>
        <w:pStyle w:val="BodyText"/>
      </w:pPr>
      <w:r>
        <w:t xml:space="preserve">Present conceptual diagram and research categories showing linkages between research areas, salmon ecology, and management decisions</w:t>
      </w:r>
    </w:p>
    <w:p>
      <w:pPr>
        <w:jc w:val="center"/>
        <w:pStyle w:val="Caption-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348"/>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4a9654d3-a4b5-49ac-bffe-6dfcab5bbcf5" w:name="study-area-map"/>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4a9654d3-a4b5-49ac-bffe-6dfcab5bbcf5"/>
      <w:r>
        <w:rPr>
          <w:rFonts/>
          <w:b w:val="false"/>
          <w:strike w:val="false"/>
        </w:rPr>
        <w:t xml:space="preserve">. </w:t>
      </w:r>
      <w:r>
        <w:t xml:space="preserve">Focus categories for research.</w:t>
      </w:r>
    </w:p>
    <w:bookmarkStart w:id="31" w:name="X7e23e064be7c0b54942f491a7028d232e6c3288"/>
    <w:p>
      <w:pPr>
        <w:pStyle w:val="Heading2"/>
      </w:pPr>
      <w:r>
        <w:t xml:space="preserve">Understanding Salmon and Their Ecosystems {##sec:understanding-salmon-ecosystems}</w:t>
      </w:r>
    </w:p>
    <w:p>
      <w:pPr>
        <w:pStyle w:val="BodyText"/>
      </w:pPr>
      <w:r>
        <w:t xml:space="preserve">Context for this section</w:t>
      </w:r>
    </w:p>
    <w:bookmarkStart w:id="23" w:name="a.-salmon-population-monitoring"/>
    <w:p>
      <w:pPr>
        <w:pStyle w:val="Heading3"/>
      </w:pPr>
      <w:r>
        <w:t xml:space="preserve">A. Salmon population monitoring</w:t>
      </w:r>
    </w:p>
    <w:p>
      <w:pPr>
        <w:pStyle w:val="TableCaption"/>
      </w:pPr>
      <w:bookmarkStart w:id="22" w:name="tab:salmon-population-projects"/>
      <w:bookmarkEnd w:id="22"/>
      <w:r>
        <w:t xml:space="preserve">Table 1: Projects related to salmon population monitoring</w:t>
      </w:r>
    </w:p>
    <w:tbl>
      <w:tblPr>
        <w:tblStyle w:val="Table"/>
        <w:tblW w:type="pct" w:w="5000"/>
        <w:tblLayout w:type="fixed"/>
        <w:tblLook w:firstRow="1" w:lastRow="0" w:firstColumn="0" w:lastColumn="0" w:noHBand="0" w:noVBand="0" w:val="0020"/>
        <w:tblCaption w:val="Table 1: Projects related to salmon population monitoring"/>
      </w:tblPr>
      <w:tblGrid>
        <w:gridCol w:w="674"/>
        <w:gridCol w:w="505"/>
        <w:gridCol w:w="674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2403</w:t>
            </w:r>
          </w:p>
        </w:tc>
        <w:tc>
          <w:tcPr/>
          <w:p>
            <w:pPr>
              <w:pStyle w:val="Compact"/>
              <w:jc w:val="left"/>
            </w:pPr>
            <w:r>
              <w:t xml:space="preserve">DFO Science</w:t>
            </w:r>
          </w:p>
        </w:tc>
        <w:tc>
          <w:tcPr/>
          <w:p>
            <w:pPr>
              <w:pStyle w:val="Compact"/>
              <w:jc w:val="left"/>
            </w:pPr>
            <w:r>
              <w:t xml:space="preserve">San Juan River Adult and Juvenile Assessment Program</w:t>
            </w:r>
          </w:p>
        </w:tc>
      </w:tr>
      <w:tr>
        <w:tc>
          <w:tcPr/>
          <w:p>
            <w:pPr>
              <w:pStyle w:val="Compact"/>
              <w:jc w:val="left"/>
            </w:pPr>
            <w:r>
              <w:t xml:space="preserve">2426</w:t>
            </w:r>
          </w:p>
        </w:tc>
        <w:tc>
          <w:tcPr/>
          <w:p>
            <w:pPr>
              <w:pStyle w:val="Compact"/>
              <w:jc w:val="left"/>
            </w:pPr>
            <w:r>
              <w:t xml:space="preserve">DFO Science</w:t>
            </w:r>
          </w:p>
        </w:tc>
        <w:tc>
          <w:tcPr/>
          <w:p>
            <w:pPr>
              <w:pStyle w:val="Compact"/>
              <w:jc w:val="left"/>
            </w:pPr>
            <w:r>
              <w:t xml:space="preserve">Sakinaw Sockeye Juvenile Research on Measures to Increase Marine Survival</w:t>
            </w:r>
          </w:p>
        </w:tc>
      </w:tr>
      <w:tr>
        <w:tc>
          <w:tcPr/>
          <w:p>
            <w:pPr>
              <w:pStyle w:val="Compact"/>
              <w:jc w:val="left"/>
            </w:pPr>
            <w:r>
              <w:t xml:space="preserve">2430</w:t>
            </w:r>
          </w:p>
        </w:tc>
        <w:tc>
          <w:tcPr/>
          <w:p>
            <w:pPr>
              <w:pStyle w:val="Compact"/>
              <w:jc w:val="left"/>
            </w:pPr>
            <w:r>
              <w:t xml:space="preserve">DFO Science</w:t>
            </w:r>
          </w:p>
        </w:tc>
        <w:tc>
          <w:tcPr/>
          <w:p>
            <w:pPr>
              <w:pStyle w:val="Compact"/>
              <w:jc w:val="left"/>
            </w:pPr>
            <w:r>
              <w:t xml:space="preserve">Feasibility of Estimating Chilko River Smolt Abundance Using Upward- and Side-Looking SONAR Methods</w:t>
            </w:r>
          </w:p>
        </w:tc>
      </w:tr>
      <w:tr>
        <w:tc>
          <w:tcPr/>
          <w:p>
            <w:pPr>
              <w:pStyle w:val="Compact"/>
              <w:jc w:val="left"/>
            </w:pPr>
            <w:r>
              <w:t xml:space="preserve">2440</w:t>
            </w:r>
          </w:p>
        </w:tc>
        <w:tc>
          <w:tcPr/>
          <w:p>
            <w:pPr>
              <w:pStyle w:val="Compact"/>
              <w:jc w:val="left"/>
            </w:pPr>
            <w:r>
              <w:t xml:space="preserve">DFO Science</w:t>
            </w:r>
          </w:p>
        </w:tc>
        <w:tc>
          <w:tcPr/>
          <w:p>
            <w:pPr>
              <w:pStyle w:val="Compact"/>
              <w:jc w:val="left"/>
            </w:pPr>
            <w:r>
              <w:t xml:space="preserve">Mat-37 Improvements to the evaluation of abundance and stock composition for Fraser River Juvenile Salmon</w:t>
            </w:r>
          </w:p>
        </w:tc>
      </w:tr>
      <w:tr>
        <w:tc>
          <w:tcPr/>
          <w:p>
            <w:pPr>
              <w:pStyle w:val="Compact"/>
              <w:jc w:val="left"/>
            </w:pPr>
            <w:r>
              <w:t xml:space="preserve">2454</w:t>
            </w:r>
          </w:p>
        </w:tc>
        <w:tc>
          <w:tcPr/>
          <w:p>
            <w:pPr>
              <w:pStyle w:val="Compact"/>
              <w:jc w:val="left"/>
            </w:pPr>
            <w:r>
              <w:t xml:space="preserve">DFO Science</w:t>
            </w:r>
          </w:p>
        </w:tc>
        <w:tc>
          <w:tcPr/>
          <w:p>
            <w:pPr>
              <w:pStyle w:val="Compact"/>
              <w:jc w:val="left"/>
            </w:pPr>
            <w:r>
              <w:t xml:space="preserve">Kim Hyatt’s Legacy Data: Juvenile Sockeye Biosample Data and Summary Metrics for B.C. Study Lakes, 1977-present</w:t>
            </w:r>
          </w:p>
        </w:tc>
      </w:tr>
      <w:tr>
        <w:tc>
          <w:tcPr/>
          <w:p>
            <w:pPr>
              <w:pStyle w:val="Compact"/>
              <w:jc w:val="left"/>
            </w:pPr>
            <w:r>
              <w:t xml:space="preserve">2522</w:t>
            </w:r>
          </w:p>
        </w:tc>
        <w:tc>
          <w:tcPr/>
          <w:p>
            <w:pPr>
              <w:pStyle w:val="Compact"/>
              <w:jc w:val="left"/>
            </w:pPr>
            <w:r>
              <w:t xml:space="preserve">DFO Science</w:t>
            </w:r>
          </w:p>
        </w:tc>
        <w:tc>
          <w:tcPr/>
          <w:p>
            <w:pPr>
              <w:pStyle w:val="Compact"/>
              <w:jc w:val="left"/>
            </w:pPr>
            <w:r>
              <w:t xml:space="preserve">Explanation for the Collapse of the Commercial Chum Salmon Fishery in British Columbia</w:t>
            </w:r>
          </w:p>
        </w:tc>
      </w:tr>
      <w:tr>
        <w:tc>
          <w:tcPr/>
          <w:p>
            <w:pPr>
              <w:pStyle w:val="Compact"/>
              <w:jc w:val="left"/>
            </w:pPr>
            <w:r>
              <w:t xml:space="preserve">2561</w:t>
            </w:r>
          </w:p>
        </w:tc>
        <w:tc>
          <w:tcPr/>
          <w:p>
            <w:pPr>
              <w:pStyle w:val="Compact"/>
              <w:jc w:val="left"/>
            </w:pPr>
            <w:r>
              <w:t xml:space="preserve">DFO Science</w:t>
            </w:r>
          </w:p>
        </w:tc>
        <w:tc>
          <w:tcPr/>
          <w:p>
            <w:pPr>
              <w:pStyle w:val="Compact"/>
              <w:jc w:val="left"/>
            </w:pPr>
            <w:r>
              <w:t xml:space="preserve">State of Pacific Salmon Report 2024-2025</w:t>
            </w:r>
          </w:p>
        </w:tc>
      </w:tr>
      <w:tr>
        <w:tc>
          <w:tcPr/>
          <w:p>
            <w:pPr>
              <w:pStyle w:val="Compact"/>
              <w:jc w:val="left"/>
            </w:pPr>
            <w:r>
              <w:t xml:space="preserve">BCSRIF_2022_329</w:t>
            </w:r>
          </w:p>
        </w:tc>
        <w:tc>
          <w:tcPr/>
          <w:p>
            <w:pPr>
              <w:pStyle w:val="Compact"/>
              <w:jc w:val="left"/>
            </w:pPr>
            <w:r>
              <w:t xml:space="preserve">BCSRIF</w:t>
            </w:r>
          </w:p>
        </w:tc>
        <w:tc>
          <w:tcPr/>
          <w:p>
            <w:pPr>
              <w:pStyle w:val="Compact"/>
              <w:jc w:val="left"/>
            </w:pPr>
            <w:r>
              <w:t xml:space="preserve">Meziadin River Up-looking Hydroacoustic Sockeye Smolt Enumeration Project</w:t>
            </w:r>
          </w:p>
        </w:tc>
      </w:tr>
      <w:tr>
        <w:tc>
          <w:tcPr/>
          <w:p>
            <w:pPr>
              <w:pStyle w:val="Compact"/>
              <w:jc w:val="left"/>
            </w:pPr>
            <w:r>
              <w:t xml:space="preserve">BCSRIF_2022_345</w:t>
            </w:r>
          </w:p>
        </w:tc>
        <w:tc>
          <w:tcPr/>
          <w:p>
            <w:pPr>
              <w:pStyle w:val="Compact"/>
              <w:jc w:val="left"/>
            </w:pPr>
            <w:r>
              <w:t xml:space="preserve">BCSRIF</w:t>
            </w:r>
          </w:p>
        </w:tc>
        <w:tc>
          <w:tcPr/>
          <w:p>
            <w:pPr>
              <w:pStyle w:val="Compact"/>
              <w:jc w:val="left"/>
            </w:pPr>
            <w:r>
              <w:t xml:space="preserve">Digital Imaging of Wild Coho Returns to the Lillooet River Conservation Unit</w:t>
            </w:r>
          </w:p>
        </w:tc>
      </w:tr>
      <w:tr>
        <w:tc>
          <w:tcPr/>
          <w:p>
            <w:pPr>
              <w:pStyle w:val="Compact"/>
              <w:jc w:val="left"/>
            </w:pPr>
            <w:r>
              <w:t xml:space="preserve">BCSRIF_2022_346</w:t>
            </w:r>
          </w:p>
        </w:tc>
        <w:tc>
          <w:tcPr/>
          <w:p>
            <w:pPr>
              <w:pStyle w:val="Compact"/>
              <w:jc w:val="left"/>
            </w:pPr>
            <w:r>
              <w:t xml:space="preserve">BCSRIF</w:t>
            </w:r>
          </w:p>
        </w:tc>
        <w:tc>
          <w:tcPr/>
          <w:p>
            <w:pPr>
              <w:pStyle w:val="Compact"/>
              <w:jc w:val="left"/>
            </w:pPr>
            <w:r>
              <w:t xml:space="preserve">Genetic monitoring of Kokanee-sockeye salmon (Oncorhynchus nerka) hybrid fitness and long term outcomes associated with an experimental re-introduction program</w:t>
            </w:r>
          </w:p>
        </w:tc>
      </w:tr>
      <w:tr>
        <w:tc>
          <w:tcPr/>
          <w:p>
            <w:pPr>
              <w:pStyle w:val="Compact"/>
              <w:jc w:val="left"/>
            </w:pPr>
            <w:r>
              <w:t xml:space="preserve">BCSRIF_2022_351</w:t>
            </w:r>
          </w:p>
        </w:tc>
        <w:tc>
          <w:tcPr/>
          <w:p>
            <w:pPr>
              <w:pStyle w:val="Compact"/>
              <w:jc w:val="left"/>
            </w:pPr>
            <w:r>
              <w:t xml:space="preserve">BCSRIF</w:t>
            </w:r>
          </w:p>
        </w:tc>
        <w:tc>
          <w:tcPr/>
          <w:p>
            <w:pPr>
              <w:pStyle w:val="Compact"/>
              <w:jc w:val="left"/>
            </w:pPr>
            <w:r>
              <w:t xml:space="preserve">Estimating aggregate Coho salmon escapement to the Lower Fraser Management Unit</w:t>
            </w:r>
          </w:p>
        </w:tc>
      </w:tr>
      <w:tr>
        <w:tc>
          <w:tcPr/>
          <w:p>
            <w:pPr>
              <w:pStyle w:val="Compact"/>
              <w:jc w:val="left"/>
            </w:pPr>
            <w:r>
              <w:t xml:space="preserve">BCSRIF_2022_451</w:t>
            </w:r>
          </w:p>
        </w:tc>
        <w:tc>
          <w:tcPr/>
          <w:p>
            <w:pPr>
              <w:pStyle w:val="Compact"/>
              <w:jc w:val="left"/>
            </w:pPr>
            <w:r>
              <w:t xml:space="preserve">BCSRIF</w:t>
            </w:r>
          </w:p>
        </w:tc>
        <w:tc>
          <w:tcPr/>
          <w:p>
            <w:pPr>
              <w:pStyle w:val="Compact"/>
              <w:jc w:val="left"/>
            </w:pPr>
            <w:r>
              <w:t xml:space="preserve">Boundary Bay Chinook salmon restoration in the TA’TALU watershed</w:t>
            </w:r>
          </w:p>
        </w:tc>
      </w:tr>
    </w:tbl>
    <w:bookmarkEnd w:id="23"/>
    <w:bookmarkStart w:id="26" w:name="b.-life-cycle-approaches"/>
    <w:p>
      <w:pPr>
        <w:pStyle w:val="Heading3"/>
      </w:pPr>
      <w:r>
        <w:t xml:space="preserve">B. Life cycle approaches</w:t>
      </w:r>
    </w:p>
    <w:bookmarkStart w:id="24" w:name="follow-the-fish-ip"/>
    <w:p>
      <w:pPr>
        <w:pStyle w:val="Heading4"/>
      </w:pPr>
      <w:r>
        <w:t xml:space="preserve">Follow the Fish (IP)</w:t>
      </w:r>
    </w:p>
    <w:p>
      <w:pPr>
        <w:pStyle w:val="BodyText"/>
      </w:pPr>
      <w:r>
        <w:t xml:space="preserve">Provide an overview of the follow the fish program, how risk assessments and limiting factors (RAMS) were used to guide research priorities, key insights, and next steps to support rebuilding of WCVI Chinook salmon.</w:t>
      </w:r>
    </w:p>
    <w:tbl>
      <w:tblPr>
        <w:tblStyle w:val="Table"/>
        <w:tblW w:type="pct" w:w="5000"/>
        <w:tblLayout w:type="fixed"/>
        <w:tblLook w:firstRow="1" w:lastRow="0" w:firstColumn="0" w:lastColumn="0" w:noHBand="0" w:noVBand="0" w:val="0020"/>
      </w:tblPr>
      <w:tblGrid>
        <w:gridCol w:w="597"/>
        <w:gridCol w:w="448"/>
        <w:gridCol w:w="6873"/>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2397</w:t>
            </w:r>
          </w:p>
        </w:tc>
        <w:tc>
          <w:tcPr/>
          <w:p>
            <w:pPr>
              <w:pStyle w:val="Compact"/>
              <w:jc w:val="left"/>
            </w:pPr>
            <w:r>
              <w:t xml:space="preserve">DFO Science</w:t>
            </w:r>
          </w:p>
        </w:tc>
        <w:tc>
          <w:tcPr/>
          <w:p>
            <w:pPr>
              <w:pStyle w:val="Compact"/>
              <w:jc w:val="left"/>
            </w:pPr>
            <w:r>
              <w:t xml:space="preserve">Identifying good practices for considering Indigenous Knowledge in Rebuilding Plan targets and stock assessment reference poi</w:t>
            </w:r>
          </w:p>
        </w:tc>
      </w:tr>
      <w:tr>
        <w:tc>
          <w:tcPr/>
          <w:p>
            <w:pPr>
              <w:pStyle w:val="Compact"/>
              <w:jc w:val="left"/>
            </w:pPr>
            <w:r>
              <w:t xml:space="preserve">2398</w:t>
            </w:r>
          </w:p>
        </w:tc>
        <w:tc>
          <w:tcPr/>
          <w:p>
            <w:pPr>
              <w:pStyle w:val="Compact"/>
              <w:jc w:val="left"/>
            </w:pPr>
            <w:r>
              <w:t xml:space="preserve">DFO Science</w:t>
            </w:r>
          </w:p>
        </w:tc>
        <w:tc>
          <w:tcPr/>
          <w:p>
            <w:pPr>
              <w:pStyle w:val="Compact"/>
              <w:jc w:val="left"/>
            </w:pPr>
            <w:r>
              <w:t xml:space="preserve">WCVI Sediment Transport and Redd Scour Assessment</w:t>
            </w:r>
          </w:p>
        </w:tc>
      </w:tr>
      <w:tr>
        <w:tc>
          <w:tcPr/>
          <w:p>
            <w:pPr>
              <w:pStyle w:val="Compact"/>
              <w:jc w:val="left"/>
            </w:pPr>
            <w:r>
              <w:t xml:space="preserve">2407</w:t>
            </w:r>
          </w:p>
        </w:tc>
        <w:tc>
          <w:tcPr/>
          <w:p>
            <w:pPr>
              <w:pStyle w:val="Compact"/>
              <w:jc w:val="left"/>
            </w:pPr>
            <w:r>
              <w:t xml:space="preserve">DFO Science</w:t>
            </w:r>
          </w:p>
        </w:tc>
        <w:tc>
          <w:tcPr/>
          <w:p>
            <w:pPr>
              <w:pStyle w:val="Compact"/>
              <w:jc w:val="left"/>
            </w:pPr>
            <w:r>
              <w:t xml:space="preserve">Follow the Fish: An integrated Chinook salmon assessment and monitoring program for the West Coast of Vancouver Island</w:t>
            </w:r>
          </w:p>
        </w:tc>
      </w:tr>
      <w:tr>
        <w:tc>
          <w:tcPr/>
          <w:p>
            <w:pPr>
              <w:pStyle w:val="Compact"/>
              <w:jc w:val="left"/>
            </w:pPr>
            <w:r>
              <w:t xml:space="preserve">2422</w:t>
            </w:r>
          </w:p>
        </w:tc>
        <w:tc>
          <w:tcPr/>
          <w:p>
            <w:pPr>
              <w:pStyle w:val="Compact"/>
              <w:jc w:val="left"/>
            </w:pPr>
            <w:r>
              <w:t xml:space="preserve">DFO Science</w:t>
            </w:r>
          </w:p>
        </w:tc>
        <w:tc>
          <w:tcPr/>
          <w:p>
            <w:pPr>
              <w:pStyle w:val="Compact"/>
              <w:jc w:val="left"/>
            </w:pPr>
            <w:r>
              <w:t xml:space="preserve">Development and application of laser ablation-inductively coupled plasma-mass spectrometry (LA-ICP-MS) to determine saltwater entry size of juvenile salmonids and track habitat usage.</w:t>
            </w:r>
          </w:p>
        </w:tc>
      </w:tr>
      <w:tr>
        <w:tc>
          <w:tcPr/>
          <w:p>
            <w:pPr>
              <w:pStyle w:val="Compact"/>
              <w:jc w:val="left"/>
            </w:pPr>
            <w:r>
              <w:t xml:space="preserve">2432</w:t>
            </w:r>
          </w:p>
        </w:tc>
        <w:tc>
          <w:tcPr/>
          <w:p>
            <w:pPr>
              <w:pStyle w:val="Compact"/>
              <w:jc w:val="left"/>
            </w:pPr>
            <w:r>
              <w:t xml:space="preserve">DFO Science</w:t>
            </w:r>
          </w:p>
        </w:tc>
        <w:tc>
          <w:tcPr/>
          <w:p>
            <w:pPr>
              <w:pStyle w:val="Compact"/>
              <w:jc w:val="left"/>
            </w:pPr>
            <w:r>
              <w:t xml:space="preserve">Barkley Sound and Clayoquot Sound acoustic monitoring of salmon and salmon prey</w:t>
            </w:r>
          </w:p>
        </w:tc>
      </w:tr>
      <w:tr>
        <w:tc>
          <w:tcPr/>
          <w:p>
            <w:pPr>
              <w:pStyle w:val="Compact"/>
              <w:jc w:val="left"/>
            </w:pPr>
            <w:r>
              <w:t xml:space="preserve">2447</w:t>
            </w:r>
          </w:p>
        </w:tc>
        <w:tc>
          <w:tcPr/>
          <w:p>
            <w:pPr>
              <w:pStyle w:val="Compact"/>
              <w:jc w:val="left"/>
            </w:pPr>
            <w:r>
              <w:t xml:space="preserve">DFO Science</w:t>
            </w:r>
          </w:p>
        </w:tc>
        <w:tc>
          <w:tcPr/>
          <w:p>
            <w:pPr>
              <w:pStyle w:val="Compact"/>
              <w:jc w:val="left"/>
            </w:pPr>
            <w:r>
              <w:t xml:space="preserve">Innovative Ecosystem Based Approaches to identify cumulative stressors: Salmon Fit-Chips and eDNA</w:t>
            </w:r>
          </w:p>
        </w:tc>
      </w:tr>
      <w:tr>
        <w:tc>
          <w:tcPr/>
          <w:p>
            <w:pPr>
              <w:pStyle w:val="Compact"/>
              <w:jc w:val="left"/>
            </w:pPr>
            <w:r>
              <w:t xml:space="preserve">BCSRIF_2022_332</w:t>
            </w:r>
          </w:p>
        </w:tc>
        <w:tc>
          <w:tcPr/>
          <w:p>
            <w:pPr>
              <w:pStyle w:val="Compact"/>
              <w:jc w:val="left"/>
            </w:pPr>
            <w:r>
              <w:t xml:space="preserve">BCSRIF</w:t>
            </w:r>
          </w:p>
        </w:tc>
        <w:tc>
          <w:tcPr/>
          <w:p>
            <w:pPr>
              <w:pStyle w:val="Compact"/>
              <w:jc w:val="left"/>
            </w:pPr>
            <w:r>
              <w:t xml:space="preserve">Research in support of Sarita Chinook as an Ecological Indicator and WCVI Chinook Salmon Rebuilding</w:t>
            </w:r>
          </w:p>
        </w:tc>
      </w:tr>
      <w:tr>
        <w:tc>
          <w:tcPr/>
          <w:p>
            <w:pPr>
              <w:pStyle w:val="Compact"/>
              <w:jc w:val="left"/>
            </w:pPr>
            <w:r>
              <w:t xml:space="preserve">BCSRIF_2022_337</w:t>
            </w:r>
          </w:p>
        </w:tc>
        <w:tc>
          <w:tcPr/>
          <w:p>
            <w:pPr>
              <w:pStyle w:val="Compact"/>
              <w:jc w:val="left"/>
            </w:pPr>
            <w:r>
              <w:t xml:space="preserve">BCSRIF</w:t>
            </w:r>
          </w:p>
        </w:tc>
        <w:tc>
          <w:tcPr/>
          <w:p>
            <w:pPr>
              <w:pStyle w:val="Compact"/>
              <w:jc w:val="left"/>
            </w:pPr>
            <w:r>
              <w:t xml:space="preserve">Chinook Salmon Assessments and WCVI Chinook Salmon Rebuilding in the Kaouk and Artlish Watersheds</w:t>
            </w:r>
          </w:p>
        </w:tc>
      </w:tr>
      <w:tr>
        <w:tc>
          <w:tcPr/>
          <w:p>
            <w:pPr>
              <w:pStyle w:val="Compact"/>
              <w:jc w:val="left"/>
            </w:pPr>
            <w:r>
              <w:t xml:space="preserve">BCSRIF_2022_442</w:t>
            </w:r>
          </w:p>
        </w:tc>
        <w:tc>
          <w:tcPr/>
          <w:p>
            <w:pPr>
              <w:pStyle w:val="Compact"/>
              <w:jc w:val="left"/>
            </w:pPr>
            <w:r>
              <w:t xml:space="preserve">BCSRIF</w:t>
            </w:r>
          </w:p>
        </w:tc>
        <w:tc>
          <w:tcPr/>
          <w:p>
            <w:pPr>
              <w:pStyle w:val="Compact"/>
              <w:jc w:val="left"/>
            </w:pPr>
            <w:r>
              <w:t xml:space="preserve">Identifying factors that influence early marine survival of WCVI Chinook salmon</w:t>
            </w:r>
          </w:p>
        </w:tc>
      </w:tr>
      <w:tr>
        <w:tc>
          <w:tcPr/>
          <w:p>
            <w:pPr>
              <w:pStyle w:val="Compact"/>
              <w:jc w:val="left"/>
            </w:pPr>
            <w:r>
              <w:t xml:space="preserve">BCSRIF_2022_442</w:t>
            </w:r>
          </w:p>
        </w:tc>
        <w:tc>
          <w:tcPr/>
          <w:p>
            <w:pPr>
              <w:pStyle w:val="Compact"/>
              <w:jc w:val="left"/>
            </w:pPr>
            <w:r>
              <w:t xml:space="preserve">BCSRIF</w:t>
            </w:r>
          </w:p>
        </w:tc>
        <w:tc>
          <w:tcPr/>
          <w:p>
            <w:pPr>
              <w:pStyle w:val="Compact"/>
              <w:jc w:val="left"/>
            </w:pPr>
            <w:r>
              <w:t xml:space="preserve">Identifying factors that influence early marine survival of WCVI Chinook salmon</w:t>
            </w:r>
          </w:p>
        </w:tc>
      </w:tr>
    </w:tbl>
    <w:bookmarkEnd w:id="24"/>
    <w:bookmarkStart w:id="25" w:name="bottlenecks-to-survival-ip"/>
    <w:p>
      <w:pPr>
        <w:pStyle w:val="Heading4"/>
      </w:pPr>
      <w:r>
        <w:t xml:space="preserve">Bottlenecks to survival (IP)</w:t>
      </w:r>
    </w:p>
    <w:tbl>
      <w:tblPr>
        <w:tblStyle w:val="Table"/>
        <w:tblW w:type="pct" w:w="5000"/>
        <w:tblLayout w:type="fixed"/>
        <w:tblLook w:firstRow="1" w:lastRow="0" w:firstColumn="0" w:lastColumn="0" w:noHBand="0" w:noVBand="0" w:val="0020"/>
      </w:tblPr>
      <w:tblGrid>
        <w:gridCol w:w="720"/>
        <w:gridCol w:w="315"/>
        <w:gridCol w:w="688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BCSRIF_2019_040</w:t>
            </w:r>
          </w:p>
        </w:tc>
        <w:tc>
          <w:tcPr/>
          <w:p>
            <w:pPr>
              <w:pStyle w:val="Compact"/>
              <w:jc w:val="left"/>
            </w:pPr>
            <w:r>
              <w:t xml:space="preserve">BCSRIF</w:t>
            </w:r>
          </w:p>
        </w:tc>
        <w:tc>
          <w:tcPr/>
          <w:p>
            <w:pPr>
              <w:pStyle w:val="Compact"/>
              <w:jc w:val="left"/>
            </w:pPr>
            <w:r>
              <w:t xml:space="preserve">Determination of Bottlenecks Limiting Wild and Enhanced Juvenile Salmon and Steelhead Production in BC using PIT tags and Spatially Comprehensive Arrays</w:t>
            </w:r>
          </w:p>
        </w:tc>
      </w:tr>
      <w:tr>
        <w:tc>
          <w:tcPr/>
          <w:p>
            <w:pPr>
              <w:pStyle w:val="Compact"/>
              <w:jc w:val="left"/>
            </w:pPr>
            <w:r>
              <w:t xml:space="preserve">BCSRIF_2022_456</w:t>
            </w:r>
          </w:p>
        </w:tc>
        <w:tc>
          <w:tcPr/>
          <w:p>
            <w:pPr>
              <w:pStyle w:val="Compact"/>
              <w:jc w:val="left"/>
            </w:pPr>
            <w:r>
              <w:t xml:space="preserve">BCSRIF</w:t>
            </w:r>
          </w:p>
        </w:tc>
        <w:tc>
          <w:tcPr/>
          <w:p>
            <w:pPr>
              <w:pStyle w:val="Compact"/>
              <w:jc w:val="left"/>
            </w:pPr>
            <w:r>
              <w:t xml:space="preserve">Informed Approaches to Determine Bottlenecks to Survival for Chinook and Coho Salmon and Steelhead</w:t>
            </w:r>
          </w:p>
        </w:tc>
      </w:tr>
    </w:tbl>
    <w:bookmarkEnd w:id="25"/>
    <w:bookmarkEnd w:id="26"/>
    <w:bookmarkStart w:id="28" w:name="c.-freshwater-ecosystems-je"/>
    <w:p>
      <w:pPr>
        <w:pStyle w:val="Heading3"/>
      </w:pPr>
      <w:r>
        <w:t xml:space="preserve">C. Freshwater ecosystems (JE)</w:t>
      </w:r>
    </w:p>
    <w:p>
      <w:pPr>
        <w:pStyle w:val="TableCaption"/>
      </w:pPr>
      <w:bookmarkStart w:id="27" w:name="tab:freshwater-ecosystem-projects"/>
      <w:bookmarkEnd w:id="27"/>
      <w:r>
        <w:t xml:space="preserve">Table 2: Projects related to freshwater ecosystems</w:t>
      </w:r>
    </w:p>
    <w:tbl>
      <w:tblPr>
        <w:tblStyle w:val="Table"/>
        <w:tblW w:type="pct" w:w="5000"/>
        <w:tblLayout w:type="fixed"/>
        <w:tblLook w:firstRow="1" w:lastRow="0" w:firstColumn="0" w:lastColumn="0" w:noHBand="0" w:noVBand="0" w:val="0020"/>
        <w:tblCaption w:val="Table 2: Projects related to freshwater ecosystems"/>
      </w:tblPr>
      <w:tblGrid>
        <w:gridCol w:w="728"/>
        <w:gridCol w:w="546"/>
        <w:gridCol w:w="664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2414</w:t>
            </w:r>
          </w:p>
        </w:tc>
        <w:tc>
          <w:tcPr/>
          <w:p>
            <w:pPr>
              <w:pStyle w:val="Compact"/>
              <w:jc w:val="left"/>
            </w:pPr>
            <w:r>
              <w:t xml:space="preserve">DFO Science</w:t>
            </w:r>
          </w:p>
        </w:tc>
        <w:tc>
          <w:tcPr/>
          <w:p>
            <w:pPr>
              <w:pStyle w:val="Compact"/>
              <w:jc w:val="left"/>
            </w:pPr>
            <w:r>
              <w:t xml:space="preserve">South Coast freshwater ecological indicator pilot</w:t>
            </w:r>
          </w:p>
        </w:tc>
      </w:tr>
      <w:tr>
        <w:tc>
          <w:tcPr/>
          <w:p>
            <w:pPr>
              <w:pStyle w:val="Compact"/>
              <w:jc w:val="left"/>
            </w:pPr>
            <w:r>
              <w:t xml:space="preserve">2424</w:t>
            </w:r>
          </w:p>
        </w:tc>
        <w:tc>
          <w:tcPr/>
          <w:p>
            <w:pPr>
              <w:pStyle w:val="Compact"/>
              <w:jc w:val="left"/>
            </w:pPr>
            <w:r>
              <w:t xml:space="preserve">DFO Science</w:t>
            </w:r>
          </w:p>
        </w:tc>
        <w:tc>
          <w:tcPr/>
          <w:p>
            <w:pPr>
              <w:pStyle w:val="Compact"/>
              <w:jc w:val="left"/>
            </w:pPr>
            <w:r>
              <w:t xml:space="preserve">Mechanistic modelling to link hydrology to juvenile salmon habitat quality and productivity</w:t>
            </w:r>
          </w:p>
        </w:tc>
      </w:tr>
      <w:tr>
        <w:tc>
          <w:tcPr/>
          <w:p>
            <w:pPr>
              <w:pStyle w:val="Compact"/>
              <w:jc w:val="left"/>
            </w:pPr>
            <w:r>
              <w:t xml:space="preserve">2425</w:t>
            </w:r>
          </w:p>
        </w:tc>
        <w:tc>
          <w:tcPr/>
          <w:p>
            <w:pPr>
              <w:pStyle w:val="Compact"/>
              <w:jc w:val="left"/>
            </w:pPr>
            <w:r>
              <w:t xml:space="preserve">DFO Science</w:t>
            </w:r>
          </w:p>
        </w:tc>
        <w:tc>
          <w:tcPr/>
          <w:p>
            <w:pPr>
              <w:pStyle w:val="Compact"/>
              <w:jc w:val="left"/>
            </w:pPr>
            <w:r>
              <w:t xml:space="preserve">Development of geospatial tools for large-scale freshwater salmon habitat assessment by the Freshwater Spatial Ecology Program</w:t>
            </w:r>
          </w:p>
        </w:tc>
      </w:tr>
      <w:tr>
        <w:tc>
          <w:tcPr/>
          <w:p>
            <w:pPr>
              <w:pStyle w:val="Compact"/>
              <w:jc w:val="left"/>
            </w:pPr>
            <w:r>
              <w:t xml:space="preserve">2443</w:t>
            </w:r>
          </w:p>
        </w:tc>
        <w:tc>
          <w:tcPr/>
          <w:p>
            <w:pPr>
              <w:pStyle w:val="Compact"/>
              <w:jc w:val="left"/>
            </w:pPr>
            <w:r>
              <w:t xml:space="preserve">DFO Science</w:t>
            </w:r>
          </w:p>
        </w:tc>
        <w:tc>
          <w:tcPr/>
          <w:p>
            <w:pPr>
              <w:pStyle w:val="Compact"/>
              <w:jc w:val="left"/>
            </w:pPr>
            <w:r>
              <w:t xml:space="preserve">Quantitative assessment of the impact of Smallmouth Bass suppression efforts in Cultus Lake and SMB emigration from Cultus Lake</w:t>
            </w:r>
          </w:p>
        </w:tc>
      </w:tr>
      <w:tr>
        <w:tc>
          <w:tcPr/>
          <w:p>
            <w:pPr>
              <w:pStyle w:val="Compact"/>
              <w:jc w:val="left"/>
            </w:pPr>
            <w:r>
              <w:t xml:space="preserve">2455</w:t>
            </w:r>
          </w:p>
        </w:tc>
        <w:tc>
          <w:tcPr/>
          <w:p>
            <w:pPr>
              <w:pStyle w:val="Compact"/>
              <w:jc w:val="left"/>
            </w:pPr>
            <w:r>
              <w:t xml:space="preserve">DFO Science</w:t>
            </w:r>
          </w:p>
        </w:tc>
        <w:tc>
          <w:tcPr/>
          <w:p>
            <w:pPr>
              <w:pStyle w:val="Compact"/>
              <w:jc w:val="left"/>
            </w:pPr>
            <w:r>
              <w:t xml:space="preserve">YTRA TBR Weather Stations</w:t>
            </w:r>
          </w:p>
        </w:tc>
      </w:tr>
      <w:tr>
        <w:tc>
          <w:tcPr/>
          <w:p>
            <w:pPr>
              <w:pStyle w:val="Compact"/>
              <w:jc w:val="left"/>
            </w:pPr>
            <w:r>
              <w:t xml:space="preserve">2493</w:t>
            </w:r>
          </w:p>
        </w:tc>
        <w:tc>
          <w:tcPr/>
          <w:p>
            <w:pPr>
              <w:pStyle w:val="Compact"/>
              <w:jc w:val="left"/>
            </w:pPr>
            <w:r>
              <w:t xml:space="preserve">DFO Science</w:t>
            </w:r>
          </w:p>
        </w:tc>
        <w:tc>
          <w:tcPr/>
          <w:p>
            <w:pPr>
              <w:pStyle w:val="Compact"/>
              <w:jc w:val="left"/>
            </w:pPr>
            <w:r>
              <w:t xml:space="preserve">Improved understanding of cumulative impacts on salmon survival across freshwater life-stages; tools and approaches for mechanistic assessments</w:t>
            </w:r>
          </w:p>
        </w:tc>
      </w:tr>
      <w:tr>
        <w:tc>
          <w:tcPr/>
          <w:p>
            <w:pPr>
              <w:pStyle w:val="Compact"/>
              <w:jc w:val="left"/>
            </w:pPr>
            <w:r>
              <w:t xml:space="preserve">2504</w:t>
            </w:r>
          </w:p>
        </w:tc>
        <w:tc>
          <w:tcPr/>
          <w:p>
            <w:pPr>
              <w:pStyle w:val="Compact"/>
              <w:jc w:val="left"/>
            </w:pPr>
            <w:r>
              <w:t xml:space="preserve">DFO Science</w:t>
            </w:r>
          </w:p>
        </w:tc>
        <w:tc>
          <w:tcPr/>
          <w:p>
            <w:pPr>
              <w:pStyle w:val="Compact"/>
              <w:jc w:val="left"/>
            </w:pPr>
            <w:r>
              <w:t xml:space="preserve">Identifying and characterizing tire-related chemical (6PPD-quinone) toxic hotspots in salmon habitat</w:t>
            </w:r>
          </w:p>
        </w:tc>
      </w:tr>
      <w:tr>
        <w:tc>
          <w:tcPr/>
          <w:p>
            <w:pPr>
              <w:pStyle w:val="Compact"/>
              <w:jc w:val="left"/>
            </w:pPr>
            <w:r>
              <w:t xml:space="preserve">BCSRIF_2022_334</w:t>
            </w:r>
          </w:p>
        </w:tc>
        <w:tc>
          <w:tcPr/>
          <w:p>
            <w:pPr>
              <w:pStyle w:val="Compact"/>
              <w:jc w:val="left"/>
            </w:pPr>
            <w:r>
              <w:t xml:space="preserve">BCSRIF</w:t>
            </w:r>
          </w:p>
        </w:tc>
        <w:tc>
          <w:tcPr/>
          <w:p>
            <w:pPr>
              <w:pStyle w:val="Compact"/>
              <w:jc w:val="left"/>
            </w:pPr>
            <w:r>
              <w:t xml:space="preserve">First Nations led salmon habitat and population monitoring, research and cumulative effects assessment in the Lower Fraser River and Boundary Bay</w:t>
            </w:r>
          </w:p>
        </w:tc>
      </w:tr>
      <w:tr>
        <w:tc>
          <w:tcPr/>
          <w:p>
            <w:pPr>
              <w:pStyle w:val="Compact"/>
              <w:jc w:val="left"/>
            </w:pPr>
            <w:r>
              <w:t xml:space="preserve">BCSRIF_2022_361</w:t>
            </w:r>
          </w:p>
        </w:tc>
        <w:tc>
          <w:tcPr/>
          <w:p>
            <w:pPr>
              <w:pStyle w:val="Compact"/>
              <w:jc w:val="left"/>
            </w:pPr>
            <w:r>
              <w:t xml:space="preserve">BCSRIF</w:t>
            </w:r>
          </w:p>
        </w:tc>
        <w:tc>
          <w:tcPr/>
          <w:p>
            <w:pPr>
              <w:pStyle w:val="Compact"/>
              <w:jc w:val="left"/>
            </w:pPr>
            <w:r>
              <w:t xml:space="preserve">Identifying and mitigating hot spots of salmon exposure to toxic road runoff</w:t>
            </w:r>
          </w:p>
        </w:tc>
      </w:tr>
      <w:tr>
        <w:tc>
          <w:tcPr/>
          <w:p>
            <w:pPr>
              <w:pStyle w:val="Compact"/>
              <w:jc w:val="left"/>
            </w:pPr>
            <w:r>
              <w:t xml:space="preserve">BCSRIF_2022_368</w:t>
            </w:r>
          </w:p>
        </w:tc>
        <w:tc>
          <w:tcPr/>
          <w:p>
            <w:pPr>
              <w:pStyle w:val="Compact"/>
              <w:jc w:val="left"/>
            </w:pPr>
            <w:r>
              <w:t xml:space="preserve">BCSRIF</w:t>
            </w:r>
          </w:p>
        </w:tc>
        <w:tc>
          <w:tcPr/>
          <w:p>
            <w:pPr>
              <w:pStyle w:val="Compact"/>
              <w:jc w:val="left"/>
            </w:pPr>
            <w:r>
              <w:t xml:space="preserve">Thompson-Shuswap Salmon Habitat Assessment, Monitoring &amp; Restoration Program (2023-26)</w:t>
            </w:r>
          </w:p>
        </w:tc>
      </w:tr>
      <w:tr>
        <w:tc>
          <w:tcPr/>
          <w:p>
            <w:pPr>
              <w:pStyle w:val="Compact"/>
              <w:jc w:val="left"/>
            </w:pPr>
            <w:r>
              <w:t xml:space="preserve">BCSRIF_2022_389</w:t>
            </w:r>
          </w:p>
        </w:tc>
        <w:tc>
          <w:tcPr/>
          <w:p>
            <w:pPr>
              <w:pStyle w:val="Compact"/>
              <w:jc w:val="left"/>
            </w:pPr>
            <w:r>
              <w:t xml:space="preserve">BCSRIF</w:t>
            </w:r>
          </w:p>
        </w:tc>
        <w:tc>
          <w:tcPr/>
          <w:p>
            <w:pPr>
              <w:pStyle w:val="Compact"/>
              <w:jc w:val="left"/>
            </w:pPr>
            <w:r>
              <w:t xml:space="preserve">Mitigating Inputs of Tire Wear Toxins to Protect Salmonid Habitat on Vancouver Island</w:t>
            </w:r>
          </w:p>
        </w:tc>
      </w:tr>
      <w:tr>
        <w:tc>
          <w:tcPr/>
          <w:p>
            <w:pPr>
              <w:pStyle w:val="Compact"/>
              <w:jc w:val="left"/>
            </w:pPr>
            <w:r>
              <w:t xml:space="preserve">BCSRIF_2022_426</w:t>
            </w:r>
          </w:p>
        </w:tc>
        <w:tc>
          <w:tcPr/>
          <w:p>
            <w:pPr>
              <w:pStyle w:val="Compact"/>
              <w:jc w:val="left"/>
            </w:pPr>
            <w:r>
              <w:t xml:space="preserve">BCSRIF</w:t>
            </w:r>
          </w:p>
        </w:tc>
        <w:tc>
          <w:tcPr/>
          <w:p>
            <w:pPr>
              <w:pStyle w:val="Compact"/>
              <w:jc w:val="left"/>
            </w:pPr>
            <w:r>
              <w:t xml:space="preserve">Investigation of water acidification and habitat on imprinting and homing in Pacific salmon</w:t>
            </w:r>
          </w:p>
        </w:tc>
      </w:tr>
      <w:tr>
        <w:tc>
          <w:tcPr/>
          <w:p>
            <w:pPr>
              <w:pStyle w:val="Compact"/>
              <w:jc w:val="left"/>
            </w:pPr>
            <w:r>
              <w:t xml:space="preserve">BCSRIF_2022_435</w:t>
            </w:r>
          </w:p>
        </w:tc>
        <w:tc>
          <w:tcPr/>
          <w:p>
            <w:pPr>
              <w:pStyle w:val="Compact"/>
              <w:jc w:val="left"/>
            </w:pPr>
            <w:r>
              <w:t xml:space="preserve">BCSRIF</w:t>
            </w:r>
          </w:p>
        </w:tc>
        <w:tc>
          <w:tcPr/>
          <w:p>
            <w:pPr>
              <w:pStyle w:val="Compact"/>
              <w:jc w:val="left"/>
            </w:pPr>
            <w:r>
              <w:t xml:space="preserve">Colquitz River Salmonid Restoration and Monitoring Project</w:t>
            </w:r>
          </w:p>
        </w:tc>
      </w:tr>
      <w:tr>
        <w:tc>
          <w:tcPr/>
          <w:p>
            <w:pPr>
              <w:pStyle w:val="Compact"/>
              <w:jc w:val="left"/>
            </w:pPr>
            <w:r>
              <w:t xml:space="preserve">BCSRIF_2022_449</w:t>
            </w:r>
          </w:p>
        </w:tc>
        <w:tc>
          <w:tcPr/>
          <w:p>
            <w:pPr>
              <w:pStyle w:val="Compact"/>
              <w:jc w:val="left"/>
            </w:pPr>
            <w:r>
              <w:t xml:space="preserve">BCSRIF</w:t>
            </w:r>
          </w:p>
        </w:tc>
        <w:tc>
          <w:tcPr/>
          <w:p>
            <w:pPr>
              <w:pStyle w:val="Compact"/>
              <w:jc w:val="left"/>
            </w:pPr>
            <w:r>
              <w:t xml:space="preserve">Analysis of forestry effects on Pacific salmon in Musgamagw Dzawada’enuxw territory and across</w:t>
            </w:r>
          </w:p>
        </w:tc>
      </w:tr>
      <w:tr>
        <w:tc>
          <w:tcPr/>
          <w:p>
            <w:pPr>
              <w:pStyle w:val="Compact"/>
              <w:jc w:val="left"/>
            </w:pPr>
            <w:r>
              <w:t xml:space="preserve">coastal BC.</w:t>
            </w:r>
          </w:p>
        </w:tc>
        <w:tc>
          <w:tcPr/>
          <w:p>
            <w:pPr>
              <w:pStyle w:val="Compact"/>
            </w:pPr>
          </w:p>
        </w:tc>
        <w:tc>
          <w:tcPr/>
          <w:p>
            <w:pPr>
              <w:pStyle w:val="Compact"/>
            </w:pPr>
          </w:p>
        </w:tc>
      </w:tr>
    </w:tbl>
    <w:p>
      <w:pPr>
        <w:pStyle w:val="BodyText"/>
      </w:pPr>
      <w:r>
        <w:t xml:space="preserve">Summarize research undertaken and key findings focused on freshwater ecosystems. Projects and themes include:</w:t>
      </w:r>
    </w:p>
    <w:p>
      <w:pPr>
        <w:numPr>
          <w:ilvl w:val="0"/>
          <w:numId w:val="1001"/>
        </w:numPr>
      </w:pPr>
      <w:r>
        <w:t xml:space="preserve">Risk assessment and mitigation of aquatic invasive species</w:t>
      </w:r>
    </w:p>
    <w:p>
      <w:pPr>
        <w:numPr>
          <w:ilvl w:val="1"/>
          <w:numId w:val="1002"/>
        </w:numPr>
      </w:pPr>
      <w:r>
        <w:t xml:space="preserve">Understanding threats of freshwater AIS (Thomas Therriault)</w:t>
      </w:r>
    </w:p>
    <w:p>
      <w:pPr>
        <w:numPr>
          <w:ilvl w:val="1"/>
          <w:numId w:val="1002"/>
        </w:numPr>
      </w:pPr>
      <w:r>
        <w:t xml:space="preserve">Survival and predation on Okanagan Chinook (Tommy Pontbriand)</w:t>
      </w:r>
    </w:p>
    <w:p>
      <w:pPr>
        <w:numPr>
          <w:ilvl w:val="1"/>
          <w:numId w:val="1002"/>
        </w:numPr>
      </w:pPr>
      <w:r>
        <w:t xml:space="preserve">Monitoring of Smallmouth bass in Cultus Lake (Daniel Doutaz)</w:t>
      </w:r>
    </w:p>
    <w:p>
      <w:pPr>
        <w:numPr>
          <w:ilvl w:val="0"/>
          <w:numId w:val="1001"/>
        </w:numPr>
      </w:pPr>
      <w:r>
        <w:t xml:space="preserve">Research on freshwater toxins and their effects on salmon, particulalrly 6PPD-Q</w:t>
      </w:r>
    </w:p>
    <w:p>
      <w:pPr>
        <w:pStyle w:val="Compact"/>
        <w:numPr>
          <w:ilvl w:val="1"/>
          <w:numId w:val="1003"/>
        </w:numPr>
      </w:pPr>
      <w:r>
        <w:t xml:space="preserve">Identifying tire-related toxic hotspots (Lisa Loseto)</w:t>
      </w:r>
    </w:p>
    <w:p>
      <w:pPr>
        <w:numPr>
          <w:ilvl w:val="0"/>
          <w:numId w:val="1001"/>
        </w:numPr>
      </w:pPr>
      <w:r>
        <w:t xml:space="preserve">Physiological and mechanistic studies to link environmental conditions with survival and productivity</w:t>
      </w:r>
    </w:p>
    <w:p>
      <w:pPr>
        <w:numPr>
          <w:ilvl w:val="1"/>
          <w:numId w:val="1004"/>
        </w:numPr>
      </w:pPr>
      <w:r>
        <w:t xml:space="preserve">Mechanistic modelling linking hydrology to habitat quality (Sean Naman)</w:t>
      </w:r>
    </w:p>
    <w:p>
      <w:pPr>
        <w:numPr>
          <w:ilvl w:val="1"/>
          <w:numId w:val="1004"/>
        </w:numPr>
      </w:pPr>
      <w:r>
        <w:t xml:space="preserve">Physiological studies to understand cumulative impacts on salmon survival (David Patterson)</w:t>
      </w:r>
    </w:p>
    <w:p>
      <w:pPr>
        <w:numPr>
          <w:ilvl w:val="1"/>
          <w:numId w:val="1004"/>
        </w:numPr>
      </w:pPr>
      <w:r>
        <w:t xml:space="preserve">Effects of redd scour on WCVI Chinook (Diana McHugh)</w:t>
      </w:r>
    </w:p>
    <w:p>
      <w:pPr>
        <w:numPr>
          <w:ilvl w:val="0"/>
          <w:numId w:val="1001"/>
        </w:numPr>
      </w:pPr>
      <w:r>
        <w:t xml:space="preserve">Broad-scale spatial and statistical modelling to characterize cumulative threats to freshwater habitat</w:t>
      </w:r>
    </w:p>
    <w:p>
      <w:pPr>
        <w:numPr>
          <w:ilvl w:val="1"/>
          <w:numId w:val="1005"/>
        </w:numPr>
      </w:pPr>
      <w:r>
        <w:t xml:space="preserve">Geospatial indicators of cumulative threats to stream habitat (Josie Iacarella)</w:t>
      </w:r>
    </w:p>
    <w:p>
      <w:pPr>
        <w:numPr>
          <w:ilvl w:val="1"/>
          <w:numId w:val="1005"/>
        </w:numPr>
      </w:pPr>
      <w:r>
        <w:t xml:space="preserve">Effects of forest harvest of salmon productivity (BCSRIF, Maria Kuruvilla)</w:t>
      </w:r>
    </w:p>
    <w:p>
      <w:pPr>
        <w:numPr>
          <w:ilvl w:val="1"/>
          <w:numId w:val="1005"/>
        </w:numPr>
      </w:pPr>
      <w:r>
        <w:t xml:space="preserve">The CEMPRA cumulative effects modelling framework (BCSRIF, Jordan Rosenfeld)</w:t>
      </w:r>
    </w:p>
    <w:bookmarkEnd w:id="28"/>
    <w:bookmarkStart w:id="29" w:name="d.-marine-ecosystems-ipnb"/>
    <w:p>
      <w:pPr>
        <w:pStyle w:val="Heading3"/>
      </w:pPr>
      <w:r>
        <w:t xml:space="preserve">D. Marine ecosystems (IP/NB)</w:t>
      </w:r>
    </w:p>
    <w:tbl>
      <w:tblPr>
        <w:tblStyle w:val="Table"/>
        <w:tblW w:type="pct" w:w="5000"/>
        <w:tblLayout w:type="fixed"/>
        <w:tblLook w:firstRow="1" w:lastRow="0" w:firstColumn="0" w:lastColumn="0" w:noHBand="0" w:noVBand="0" w:val="0020"/>
      </w:tblPr>
      <w:tblGrid>
        <w:gridCol w:w="508"/>
        <w:gridCol w:w="381"/>
        <w:gridCol w:w="7029"/>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1261</w:t>
            </w:r>
          </w:p>
        </w:tc>
        <w:tc>
          <w:tcPr/>
          <w:p>
            <w:pPr>
              <w:pStyle w:val="Compact"/>
              <w:jc w:val="left"/>
            </w:pPr>
            <w:r>
              <w:t xml:space="preserve">DFO Science</w:t>
            </w:r>
          </w:p>
        </w:tc>
        <w:tc>
          <w:tcPr/>
          <w:p>
            <w:pPr>
              <w:pStyle w:val="Compact"/>
              <w:jc w:val="left"/>
            </w:pPr>
            <w:r>
              <w:t xml:space="preserve">Salmon Marine Interactions - SMI - COE Section</w:t>
            </w:r>
          </w:p>
        </w:tc>
      </w:tr>
      <w:tr>
        <w:tc>
          <w:tcPr/>
          <w:p>
            <w:pPr>
              <w:pStyle w:val="Compact"/>
              <w:jc w:val="left"/>
            </w:pPr>
            <w:r>
              <w:t xml:space="preserve">2404</w:t>
            </w:r>
          </w:p>
        </w:tc>
        <w:tc>
          <w:tcPr/>
          <w:p>
            <w:pPr>
              <w:pStyle w:val="Compact"/>
              <w:jc w:val="left"/>
            </w:pPr>
            <w:r>
              <w:t xml:space="preserve">DFO Science</w:t>
            </w:r>
          </w:p>
        </w:tc>
        <w:tc>
          <w:tcPr/>
          <w:p>
            <w:pPr>
              <w:pStyle w:val="Compact"/>
              <w:jc w:val="left"/>
            </w:pPr>
            <w:r>
              <w:t xml:space="preserve">Improving baseline knowledge of environmental conditions in Vancouver Islands fjords through observations and modelling, with a focus on hypoxia dynamics, climate change, and the potential implications for Pacific salmon</w:t>
            </w:r>
          </w:p>
        </w:tc>
      </w:tr>
      <w:tr>
        <w:tc>
          <w:tcPr/>
          <w:p>
            <w:pPr>
              <w:pStyle w:val="Compact"/>
              <w:jc w:val="left"/>
            </w:pPr>
            <w:r>
              <w:t xml:space="preserve">2406</w:t>
            </w:r>
          </w:p>
        </w:tc>
        <w:tc>
          <w:tcPr/>
          <w:p>
            <w:pPr>
              <w:pStyle w:val="Compact"/>
              <w:jc w:val="left"/>
            </w:pPr>
            <w:r>
              <w:t xml:space="preserve">DFO Science</w:t>
            </w:r>
          </w:p>
        </w:tc>
        <w:tc>
          <w:tcPr/>
          <w:p>
            <w:pPr>
              <w:pStyle w:val="Compact"/>
              <w:jc w:val="left"/>
            </w:pPr>
            <w:r>
              <w:t xml:space="preserve">Changing coastal productivity: Using sediment cores, water properties and archived plankton data to identify changes at the bottom of the food web in BC’s coastal waters</w:t>
            </w:r>
          </w:p>
        </w:tc>
      </w:tr>
      <w:tr>
        <w:tc>
          <w:tcPr/>
          <w:p>
            <w:pPr>
              <w:pStyle w:val="Compact"/>
              <w:jc w:val="left"/>
            </w:pPr>
            <w:r>
              <w:t xml:space="preserve">2409</w:t>
            </w:r>
          </w:p>
        </w:tc>
        <w:tc>
          <w:tcPr/>
          <w:p>
            <w:pPr>
              <w:pStyle w:val="Compact"/>
              <w:jc w:val="left"/>
            </w:pPr>
            <w:r>
              <w:t xml:space="preserve">DFO Science</w:t>
            </w:r>
          </w:p>
        </w:tc>
        <w:tc>
          <w:tcPr/>
          <w:p>
            <w:pPr>
              <w:pStyle w:val="Compact"/>
              <w:jc w:val="left"/>
            </w:pPr>
            <w:r>
              <w:t xml:space="preserve">Convergent tracks: a tagging study to quantify salmon predation by sea lions</w:t>
            </w:r>
          </w:p>
        </w:tc>
      </w:tr>
      <w:tr>
        <w:tc>
          <w:tcPr/>
          <w:p>
            <w:pPr>
              <w:pStyle w:val="Compact"/>
              <w:jc w:val="left"/>
            </w:pPr>
            <w:r>
              <w:t xml:space="preserve">2412</w:t>
            </w:r>
          </w:p>
        </w:tc>
        <w:tc>
          <w:tcPr/>
          <w:p>
            <w:pPr>
              <w:pStyle w:val="Compact"/>
              <w:jc w:val="left"/>
            </w:pPr>
            <w:r>
              <w:t xml:space="preserve">DFO Science</w:t>
            </w:r>
          </w:p>
        </w:tc>
        <w:tc>
          <w:tcPr/>
          <w:p>
            <w:pPr>
              <w:pStyle w:val="Compact"/>
              <w:jc w:val="left"/>
            </w:pPr>
            <w:r>
              <w:t xml:space="preserve">Investigation of the impacts of singular and coinciding acute climate stressors on the nutritional quality of the pteropod Limacina helicina, a juvenile Pacific salmon dietary species</w:t>
            </w:r>
          </w:p>
        </w:tc>
      </w:tr>
      <w:tr>
        <w:tc>
          <w:tcPr/>
          <w:p>
            <w:pPr>
              <w:pStyle w:val="Compact"/>
              <w:jc w:val="left"/>
            </w:pPr>
            <w:r>
              <w:t xml:space="preserve">2413</w:t>
            </w:r>
          </w:p>
        </w:tc>
        <w:tc>
          <w:tcPr/>
          <w:p>
            <w:pPr>
              <w:pStyle w:val="Compact"/>
              <w:jc w:val="left"/>
            </w:pPr>
            <w:r>
              <w:t xml:space="preserve">DFO Science</w:t>
            </w:r>
          </w:p>
        </w:tc>
        <w:tc>
          <w:tcPr/>
          <w:p>
            <w:pPr>
              <w:pStyle w:val="Compact"/>
              <w:jc w:val="left"/>
            </w:pPr>
            <w:r>
              <w:t xml:space="preserve">Barkley Sound and Clayoquot Sound Krill Monitoring</w:t>
            </w:r>
          </w:p>
        </w:tc>
      </w:tr>
      <w:tr>
        <w:tc>
          <w:tcPr/>
          <w:p>
            <w:pPr>
              <w:pStyle w:val="Compact"/>
              <w:jc w:val="left"/>
            </w:pPr>
            <w:r>
              <w:t xml:space="preserve">2416</w:t>
            </w:r>
          </w:p>
        </w:tc>
        <w:tc>
          <w:tcPr/>
          <w:p>
            <w:pPr>
              <w:pStyle w:val="Compact"/>
              <w:jc w:val="left"/>
            </w:pPr>
            <w:r>
              <w:t xml:space="preserve">DFO Science</w:t>
            </w:r>
          </w:p>
        </w:tc>
        <w:tc>
          <w:tcPr/>
          <w:p>
            <w:pPr>
              <w:pStyle w:val="Compact"/>
              <w:jc w:val="left"/>
            </w:pPr>
            <w:r>
              <w:t xml:space="preserve">Monitoring and predicting the exposure of Pacific salmon to harmful algal biotoxins</w:t>
            </w:r>
          </w:p>
        </w:tc>
      </w:tr>
      <w:tr>
        <w:tc>
          <w:tcPr/>
          <w:p>
            <w:pPr>
              <w:pStyle w:val="Compact"/>
              <w:jc w:val="left"/>
            </w:pPr>
            <w:r>
              <w:t xml:space="preserve">2423</w:t>
            </w:r>
          </w:p>
        </w:tc>
        <w:tc>
          <w:tcPr/>
          <w:p>
            <w:pPr>
              <w:pStyle w:val="Compact"/>
              <w:jc w:val="left"/>
            </w:pPr>
            <w:r>
              <w:t xml:space="preserve">DFO Science</w:t>
            </w:r>
          </w:p>
        </w:tc>
        <w:tc>
          <w:tcPr/>
          <w:p>
            <w:pPr>
              <w:pStyle w:val="Compact"/>
              <w:jc w:val="left"/>
            </w:pPr>
            <w:r>
              <w:t xml:space="preserve">Complementing British Columbia’s coasts longest Sea Surface Temperature and Salinity records with 21st century technology to monitor a changing climate.</w:t>
            </w:r>
          </w:p>
        </w:tc>
      </w:tr>
      <w:tr>
        <w:tc>
          <w:tcPr/>
          <w:p>
            <w:pPr>
              <w:pStyle w:val="Compact"/>
              <w:jc w:val="left"/>
            </w:pPr>
            <w:r>
              <w:t xml:space="preserve">2427</w:t>
            </w:r>
          </w:p>
        </w:tc>
        <w:tc>
          <w:tcPr/>
          <w:p>
            <w:pPr>
              <w:pStyle w:val="Compact"/>
              <w:jc w:val="left"/>
            </w:pPr>
            <w:r>
              <w:t xml:space="preserve">DFO Science</w:t>
            </w:r>
          </w:p>
        </w:tc>
        <w:tc>
          <w:tcPr/>
          <w:p>
            <w:pPr>
              <w:pStyle w:val="Compact"/>
              <w:jc w:val="left"/>
            </w:pPr>
            <w:r>
              <w:t xml:space="preserve">Salish Sea plankton and oceanography</w:t>
            </w:r>
          </w:p>
        </w:tc>
      </w:tr>
      <w:tr>
        <w:tc>
          <w:tcPr/>
          <w:p>
            <w:pPr>
              <w:pStyle w:val="Compact"/>
              <w:jc w:val="left"/>
            </w:pPr>
            <w:r>
              <w:t xml:space="preserve">2433</w:t>
            </w:r>
          </w:p>
        </w:tc>
        <w:tc>
          <w:tcPr/>
          <w:p>
            <w:pPr>
              <w:pStyle w:val="Compact"/>
              <w:jc w:val="left"/>
            </w:pPr>
            <w:r>
              <w:t xml:space="preserve">DFO Science</w:t>
            </w:r>
          </w:p>
        </w:tc>
        <w:tc>
          <w:tcPr/>
          <w:p>
            <w:pPr>
              <w:pStyle w:val="Compact"/>
              <w:jc w:val="left"/>
            </w:pPr>
            <w:r>
              <w:t xml:space="preserve">Integrated Salish Sea acoustic monitoring of salmon and salmon prey</w:t>
            </w:r>
          </w:p>
        </w:tc>
      </w:tr>
      <w:tr>
        <w:tc>
          <w:tcPr/>
          <w:p>
            <w:pPr>
              <w:pStyle w:val="Compact"/>
              <w:jc w:val="left"/>
            </w:pPr>
            <w:r>
              <w:t xml:space="preserve">2513</w:t>
            </w:r>
          </w:p>
        </w:tc>
        <w:tc>
          <w:tcPr/>
          <w:p>
            <w:pPr>
              <w:pStyle w:val="Compact"/>
              <w:jc w:val="left"/>
            </w:pPr>
            <w:r>
              <w:t xml:space="preserve">DFO Science</w:t>
            </w:r>
          </w:p>
        </w:tc>
        <w:tc>
          <w:tcPr/>
          <w:p>
            <w:pPr>
              <w:pStyle w:val="Compact"/>
              <w:jc w:val="left"/>
            </w:pPr>
            <w:r>
              <w:t xml:space="preserve">Characterizing and monitoring priority contaminants of concern in WCVI juvenile salmon</w:t>
            </w:r>
          </w:p>
        </w:tc>
      </w:tr>
      <w:tr>
        <w:tc>
          <w:tcPr/>
          <w:p>
            <w:pPr>
              <w:pStyle w:val="Compact"/>
              <w:jc w:val="left"/>
            </w:pPr>
            <w:r>
              <w:t xml:space="preserve">2534</w:t>
            </w:r>
          </w:p>
        </w:tc>
        <w:tc>
          <w:tcPr/>
          <w:p>
            <w:pPr>
              <w:pStyle w:val="Compact"/>
              <w:jc w:val="left"/>
            </w:pPr>
            <w:r>
              <w:t xml:space="preserve">DFO Science</w:t>
            </w:r>
          </w:p>
        </w:tc>
        <w:tc>
          <w:tcPr/>
          <w:p>
            <w:pPr>
              <w:pStyle w:val="Compact"/>
              <w:jc w:val="left"/>
            </w:pPr>
            <w:r>
              <w:t xml:space="preserve">Understanding the impact of Arctic outflow winds on British Columbia fjords.</w:t>
            </w:r>
          </w:p>
        </w:tc>
      </w:tr>
      <w:tr>
        <w:tc>
          <w:tcPr/>
          <w:p>
            <w:pPr>
              <w:pStyle w:val="Compact"/>
              <w:jc w:val="left"/>
            </w:pPr>
            <w:r>
              <w:t xml:space="preserve">2560</w:t>
            </w:r>
          </w:p>
        </w:tc>
        <w:tc>
          <w:tcPr/>
          <w:p>
            <w:pPr>
              <w:pStyle w:val="Compact"/>
              <w:jc w:val="left"/>
            </w:pPr>
            <w:r>
              <w:t xml:space="preserve">DFO Science</w:t>
            </w:r>
          </w:p>
        </w:tc>
        <w:tc>
          <w:tcPr/>
          <w:p>
            <w:pPr>
              <w:pStyle w:val="Compact"/>
              <w:jc w:val="left"/>
            </w:pPr>
            <w:r>
              <w:t xml:space="preserve">PSSI High Seas Salmon Research - West Coast Vancouver Island (and transition to ONE juvenile program)</w:t>
            </w:r>
          </w:p>
        </w:tc>
      </w:tr>
      <w:tr>
        <w:tc>
          <w:tcPr/>
          <w:p>
            <w:pPr>
              <w:pStyle w:val="Compact"/>
              <w:jc w:val="left"/>
            </w:pPr>
            <w:r>
              <w:t xml:space="preserve">2572</w:t>
            </w:r>
          </w:p>
        </w:tc>
        <w:tc>
          <w:tcPr/>
          <w:p>
            <w:pPr>
              <w:pStyle w:val="Compact"/>
              <w:jc w:val="left"/>
            </w:pPr>
            <w:r>
              <w:t xml:space="preserve">DFO Science</w:t>
            </w:r>
          </w:p>
        </w:tc>
        <w:tc>
          <w:tcPr/>
          <w:p>
            <w:pPr>
              <w:pStyle w:val="Compact"/>
              <w:jc w:val="left"/>
            </w:pPr>
            <w:r>
              <w:t xml:space="preserve">Assessing Salinity Alteration of Nursery Conditions for Salmon Smolts following Construction of Roberts Bank Terminal-2</w:t>
            </w:r>
          </w:p>
        </w:tc>
      </w:tr>
      <w:tr>
        <w:tc>
          <w:tcPr/>
          <w:p>
            <w:pPr>
              <w:pStyle w:val="Compact"/>
              <w:jc w:val="left"/>
            </w:pPr>
            <w:r>
              <w:t xml:space="preserve">BCSRIF_2022_341</w:t>
            </w:r>
          </w:p>
        </w:tc>
        <w:tc>
          <w:tcPr/>
          <w:p>
            <w:pPr>
              <w:pStyle w:val="Compact"/>
              <w:jc w:val="left"/>
            </w:pPr>
            <w:r>
              <w:t xml:space="preserve">BCSRIF</w:t>
            </w:r>
          </w:p>
        </w:tc>
        <w:tc>
          <w:tcPr/>
          <w:p>
            <w:pPr>
              <w:pStyle w:val="Compact"/>
              <w:jc w:val="left"/>
            </w:pPr>
            <w:r>
              <w:t xml:space="preserve">ʔaayaaqa (Herring) Herring Spawn Dynamics</w:t>
            </w:r>
          </w:p>
        </w:tc>
      </w:tr>
      <w:tr>
        <w:tc>
          <w:tcPr/>
          <w:p>
            <w:pPr>
              <w:pStyle w:val="Compact"/>
              <w:jc w:val="left"/>
            </w:pPr>
            <w:r>
              <w:t xml:space="preserve">BCSRIF_2022_358</w:t>
            </w:r>
          </w:p>
        </w:tc>
        <w:tc>
          <w:tcPr/>
          <w:p>
            <w:pPr>
              <w:pStyle w:val="Compact"/>
              <w:jc w:val="left"/>
            </w:pPr>
            <w:r>
              <w:t xml:space="preserve">BCSRIF</w:t>
            </w:r>
          </w:p>
        </w:tc>
        <w:tc>
          <w:tcPr/>
          <w:p>
            <w:pPr>
              <w:pStyle w:val="Compact"/>
              <w:jc w:val="left"/>
            </w:pPr>
            <w:r>
              <w:t xml:space="preserve">Determining the mechanisms of impacts of a changing climate on zooplankton in the Salish Sea using models and observations</w:t>
            </w:r>
          </w:p>
        </w:tc>
      </w:tr>
      <w:tr>
        <w:tc>
          <w:tcPr/>
          <w:p>
            <w:pPr>
              <w:pStyle w:val="Compact"/>
              <w:jc w:val="left"/>
            </w:pPr>
            <w:r>
              <w:t xml:space="preserve">BCSRIF_2022_379</w:t>
            </w:r>
          </w:p>
        </w:tc>
        <w:tc>
          <w:tcPr/>
          <w:p>
            <w:pPr>
              <w:pStyle w:val="Compact"/>
              <w:jc w:val="left"/>
            </w:pPr>
            <w:r>
              <w:t xml:space="preserve">BCSRIF</w:t>
            </w:r>
          </w:p>
        </w:tc>
        <w:tc>
          <w:tcPr/>
          <w:p>
            <w:pPr>
              <w:pStyle w:val="Compact"/>
              <w:jc w:val="left"/>
            </w:pPr>
            <w:r>
              <w:t xml:space="preserve">Strait of Georgia Herring: Restoring the Salmon Food Web</w:t>
            </w:r>
          </w:p>
        </w:tc>
      </w:tr>
      <w:tr>
        <w:tc>
          <w:tcPr/>
          <w:p>
            <w:pPr>
              <w:pStyle w:val="Compact"/>
              <w:jc w:val="left"/>
            </w:pPr>
            <w:r>
              <w:t xml:space="preserve">BCSRIF_2022_397</w:t>
            </w:r>
          </w:p>
        </w:tc>
        <w:tc>
          <w:tcPr/>
          <w:p>
            <w:pPr>
              <w:pStyle w:val="Compact"/>
              <w:jc w:val="left"/>
            </w:pPr>
            <w:r>
              <w:t xml:space="preserve">BCSRIF</w:t>
            </w:r>
          </w:p>
        </w:tc>
        <w:tc>
          <w:tcPr/>
          <w:p>
            <w:pPr>
              <w:pStyle w:val="Compact"/>
              <w:jc w:val="left"/>
            </w:pPr>
            <w:r>
              <w:t xml:space="preserve">Mapping, monitoring and restoring important forage fish habitats in Coastal British Columbia to support salmon conservation efforts.</w:t>
            </w:r>
          </w:p>
        </w:tc>
      </w:tr>
      <w:tr>
        <w:tc>
          <w:tcPr/>
          <w:p>
            <w:pPr>
              <w:pStyle w:val="Compact"/>
              <w:jc w:val="left"/>
            </w:pPr>
            <w:r>
              <w:t xml:space="preserve">BCSRIF_2022_404</w:t>
            </w:r>
          </w:p>
        </w:tc>
        <w:tc>
          <w:tcPr/>
          <w:p>
            <w:pPr>
              <w:pStyle w:val="Compact"/>
              <w:jc w:val="left"/>
            </w:pPr>
            <w:r>
              <w:t xml:space="preserve">BCSRIF</w:t>
            </w:r>
          </w:p>
        </w:tc>
        <w:tc>
          <w:tcPr/>
          <w:p>
            <w:pPr>
              <w:pStyle w:val="Compact"/>
              <w:jc w:val="left"/>
            </w:pPr>
            <w:r>
              <w:t xml:space="preserve">Oolichan From Estuary to Offshore: Assessment of Early Marine Populations and Limiting Factors of Central Coast Oolichan (Eulachon: Thaleichthys pacificus) in Douglas Channel and Gardner Canal</w:t>
            </w:r>
          </w:p>
        </w:tc>
      </w:tr>
      <w:tr>
        <w:tc>
          <w:tcPr/>
          <w:p>
            <w:pPr>
              <w:pStyle w:val="Compact"/>
              <w:jc w:val="left"/>
            </w:pPr>
            <w:r>
              <w:t xml:space="preserve">BCSRIF_2022_425</w:t>
            </w:r>
          </w:p>
        </w:tc>
        <w:tc>
          <w:tcPr/>
          <w:p>
            <w:pPr>
              <w:pStyle w:val="Compact"/>
              <w:jc w:val="left"/>
            </w:pPr>
            <w:r>
              <w:t xml:space="preserve">BCSRIF</w:t>
            </w:r>
          </w:p>
        </w:tc>
        <w:tc>
          <w:tcPr/>
          <w:p>
            <w:pPr>
              <w:pStyle w:val="Compact"/>
              <w:jc w:val="left"/>
            </w:pPr>
            <w:r>
              <w:t xml:space="preserve">Empirically resolving interspecific competition experienced by North Pacific salmon in the open ocean</w:t>
            </w:r>
          </w:p>
        </w:tc>
      </w:tr>
      <w:tr>
        <w:tc>
          <w:tcPr/>
          <w:p>
            <w:pPr>
              <w:pStyle w:val="Compact"/>
              <w:jc w:val="left"/>
            </w:pPr>
            <w:r>
              <w:t xml:space="preserve">BCSRIF_2022_430</w:t>
            </w:r>
          </w:p>
        </w:tc>
        <w:tc>
          <w:tcPr/>
          <w:p>
            <w:pPr>
              <w:pStyle w:val="Compact"/>
              <w:jc w:val="left"/>
            </w:pPr>
            <w:r>
              <w:t xml:space="preserve">BCSRIF</w:t>
            </w:r>
          </w:p>
        </w:tc>
        <w:tc>
          <w:tcPr/>
          <w:p>
            <w:pPr>
              <w:pStyle w:val="Compact"/>
              <w:jc w:val="left"/>
            </w:pPr>
            <w:r>
              <w:t xml:space="preserve">Resilient Estuaries in the Salish Sea: Phase Two (Baseline Assessments and Ground-truthing)</w:t>
            </w:r>
          </w:p>
        </w:tc>
      </w:tr>
      <w:tr>
        <w:tc>
          <w:tcPr/>
          <w:p>
            <w:pPr>
              <w:pStyle w:val="Compact"/>
              <w:jc w:val="left"/>
            </w:pPr>
            <w:r>
              <w:t xml:space="preserve">BCSRIF_2022_436</w:t>
            </w:r>
          </w:p>
        </w:tc>
        <w:tc>
          <w:tcPr/>
          <w:p>
            <w:pPr>
              <w:pStyle w:val="Compact"/>
              <w:jc w:val="left"/>
            </w:pPr>
            <w:r>
              <w:t xml:space="preserve">BCSRIF</w:t>
            </w:r>
          </w:p>
        </w:tc>
        <w:tc>
          <w:tcPr/>
          <w:p>
            <w:pPr>
              <w:pStyle w:val="Compact"/>
              <w:jc w:val="left"/>
            </w:pPr>
            <w:r>
              <w:t xml:space="preserve">Establishing baselines, risks, and mechanisms of thiamine deficiency in British Columbia Chinook salmon</w:t>
            </w:r>
          </w:p>
        </w:tc>
      </w:tr>
      <w:tr>
        <w:tc>
          <w:tcPr/>
          <w:p>
            <w:pPr>
              <w:pStyle w:val="Compact"/>
              <w:jc w:val="left"/>
            </w:pPr>
            <w:r>
              <w:t xml:space="preserve">BCSRIF_2022_444</w:t>
            </w:r>
          </w:p>
        </w:tc>
        <w:tc>
          <w:tcPr/>
          <w:p>
            <w:pPr>
              <w:pStyle w:val="Compact"/>
              <w:jc w:val="left"/>
            </w:pPr>
            <w:r>
              <w:t xml:space="preserve">BCSRIF</w:t>
            </w:r>
          </w:p>
        </w:tc>
        <w:tc>
          <w:tcPr/>
          <w:p>
            <w:pPr>
              <w:pStyle w:val="Compact"/>
              <w:jc w:val="left"/>
            </w:pPr>
            <w:r>
              <w:t xml:space="preserve">Enhancing Estuary Resilience: A Collaborative Approach to the Monitoring and Restoration of Estuaries with Coastal First Nations</w:t>
            </w:r>
          </w:p>
        </w:tc>
      </w:tr>
    </w:tbl>
    <w:p>
      <w:pPr>
        <w:pStyle w:val="BodyText"/>
      </w:pPr>
      <w:r>
        <w:t xml:space="preserve">Summarize research and key findings related to building understanding of marine ecosystems and key stressors. Projects and themes include:</w:t>
      </w:r>
    </w:p>
    <w:p>
      <w:pPr>
        <w:numPr>
          <w:ilvl w:val="0"/>
          <w:numId w:val="1006"/>
        </w:numPr>
      </w:pPr>
      <w:r>
        <w:t xml:space="preserve">Oceanographic studies monitoring marine conditions to understand their influence on salmon productivity</w:t>
      </w:r>
    </w:p>
    <w:p>
      <w:pPr>
        <w:numPr>
          <w:ilvl w:val="1"/>
          <w:numId w:val="1007"/>
        </w:numPr>
      </w:pPr>
      <w:r>
        <w:t xml:space="preserve">Zooplankton and krill monitoring (Akash Sastri)</w:t>
      </w:r>
    </w:p>
    <w:p>
      <w:pPr>
        <w:numPr>
          <w:ilvl w:val="1"/>
          <w:numId w:val="1007"/>
        </w:numPr>
      </w:pPr>
      <w:r>
        <w:t xml:space="preserve">Hypoxia and temperature within Vancouver Island fjords (Laura Bianucci)</w:t>
      </w:r>
    </w:p>
    <w:p>
      <w:pPr>
        <w:numPr>
          <w:ilvl w:val="1"/>
          <w:numId w:val="1007"/>
        </w:numPr>
      </w:pPr>
      <w:r>
        <w:t xml:space="preserve">Acoustic monitoring of salmon and salmon prey (Stephane Gauthier)</w:t>
      </w:r>
    </w:p>
    <w:p>
      <w:pPr>
        <w:numPr>
          <w:ilvl w:val="1"/>
          <w:numId w:val="1007"/>
        </w:numPr>
      </w:pPr>
      <w:r>
        <w:t xml:space="preserve">Monitoring harmful algal biotoxins (Andrew Ross)</w:t>
      </w:r>
    </w:p>
    <w:p>
      <w:pPr>
        <w:numPr>
          <w:ilvl w:val="1"/>
          <w:numId w:val="1007"/>
        </w:numPr>
      </w:pPr>
      <w:r>
        <w:t xml:space="preserve">Contaminants monitoring (Lisa Loseto)</w:t>
      </w:r>
    </w:p>
    <w:p>
      <w:pPr>
        <w:numPr>
          <w:ilvl w:val="0"/>
          <w:numId w:val="1006"/>
        </w:numPr>
      </w:pPr>
      <w:r>
        <w:t xml:space="preserve">Research and monitoring on marine ecosystems and predators</w:t>
      </w:r>
    </w:p>
    <w:p>
      <w:pPr>
        <w:numPr>
          <w:ilvl w:val="1"/>
          <w:numId w:val="1008"/>
        </w:numPr>
      </w:pPr>
      <w:r>
        <w:t xml:space="preserve">eDNA monitoring in WCVI (Christoph Deeg)</w:t>
      </w:r>
    </w:p>
    <w:p>
      <w:pPr>
        <w:numPr>
          <w:ilvl w:val="1"/>
          <w:numId w:val="1008"/>
        </w:numPr>
      </w:pPr>
      <w:r>
        <w:t xml:space="preserve">Quantifying salmon predation by sea lions (Cameron Freshwater)</w:t>
      </w:r>
    </w:p>
    <w:bookmarkEnd w:id="29"/>
    <w:bookmarkStart w:id="30" w:name="e.-climate-change-vulnerability-cl"/>
    <w:p>
      <w:pPr>
        <w:pStyle w:val="Heading3"/>
      </w:pPr>
      <w:r>
        <w:t xml:space="preserve">E. Climate change vulnerability (CL)</w:t>
      </w:r>
    </w:p>
    <w:tbl>
      <w:tblPr>
        <w:tblStyle w:val="Table"/>
        <w:tblW w:type="pct" w:w="5000"/>
        <w:tblLayout w:type="fixed"/>
        <w:tblLook w:firstRow="1" w:lastRow="0" w:firstColumn="0" w:lastColumn="0" w:noHBand="0" w:noVBand="0" w:val="0020"/>
      </w:tblPr>
      <w:tblGrid>
        <w:gridCol w:w="728"/>
        <w:gridCol w:w="546"/>
        <w:gridCol w:w="664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2405</w:t>
            </w:r>
          </w:p>
        </w:tc>
        <w:tc>
          <w:tcPr/>
          <w:p>
            <w:pPr>
              <w:pStyle w:val="Compact"/>
              <w:jc w:val="left"/>
            </w:pPr>
            <w:r>
              <w:t xml:space="preserve">DFO Science</w:t>
            </w:r>
          </w:p>
        </w:tc>
        <w:tc>
          <w:tcPr/>
          <w:p>
            <w:pPr>
              <w:pStyle w:val="Compact"/>
              <w:jc w:val="left"/>
            </w:pPr>
            <w:r>
              <w:t xml:space="preserve">Biological models to support prioritizing salmon stocks under future climates</w:t>
            </w:r>
          </w:p>
        </w:tc>
      </w:tr>
      <w:tr>
        <w:tc>
          <w:tcPr/>
          <w:p>
            <w:pPr>
              <w:pStyle w:val="Compact"/>
              <w:jc w:val="left"/>
            </w:pPr>
            <w:r>
              <w:t xml:space="preserve">2437</w:t>
            </w:r>
          </w:p>
        </w:tc>
        <w:tc>
          <w:tcPr/>
          <w:p>
            <w:pPr>
              <w:pStyle w:val="Compact"/>
              <w:jc w:val="left"/>
            </w:pPr>
            <w:r>
              <w:t xml:space="preserve">DFO Science</w:t>
            </w:r>
          </w:p>
        </w:tc>
        <w:tc>
          <w:tcPr/>
          <w:p>
            <w:pPr>
              <w:pStyle w:val="Compact"/>
              <w:jc w:val="left"/>
            </w:pPr>
            <w:r>
              <w:t xml:space="preserve">Adaptive genetic variation and climate change resilience in Canadian Pacific salmon</w:t>
            </w:r>
          </w:p>
        </w:tc>
      </w:tr>
      <w:tr>
        <w:tc>
          <w:tcPr/>
          <w:p>
            <w:pPr>
              <w:pStyle w:val="Compact"/>
              <w:jc w:val="left"/>
            </w:pPr>
            <w:r>
              <w:t xml:space="preserve">2539</w:t>
            </w:r>
          </w:p>
        </w:tc>
        <w:tc>
          <w:tcPr/>
          <w:p>
            <w:pPr>
              <w:pStyle w:val="Compact"/>
              <w:jc w:val="left"/>
            </w:pPr>
            <w:r>
              <w:t xml:space="preserve">DFO Science</w:t>
            </w:r>
          </w:p>
        </w:tc>
        <w:tc>
          <w:tcPr/>
          <w:p>
            <w:pPr>
              <w:pStyle w:val="Compact"/>
              <w:jc w:val="left"/>
            </w:pPr>
            <w:r>
              <w:t xml:space="preserve">Climate Downscaling for salmon conservation in Marine Ecosystems</w:t>
            </w:r>
          </w:p>
        </w:tc>
      </w:tr>
      <w:tr>
        <w:tc>
          <w:tcPr/>
          <w:p>
            <w:pPr>
              <w:pStyle w:val="Compact"/>
              <w:jc w:val="left"/>
            </w:pPr>
            <w:r>
              <w:t xml:space="preserve">2562</w:t>
            </w:r>
          </w:p>
        </w:tc>
        <w:tc>
          <w:tcPr/>
          <w:p>
            <w:pPr>
              <w:pStyle w:val="Compact"/>
              <w:jc w:val="left"/>
            </w:pPr>
            <w:r>
              <w:t xml:space="preserve">DFO Science</w:t>
            </w:r>
          </w:p>
        </w:tc>
        <w:tc>
          <w:tcPr/>
          <w:p>
            <w:pPr>
              <w:pStyle w:val="Compact"/>
              <w:jc w:val="left"/>
            </w:pPr>
            <w:r>
              <w:t xml:space="preserve">Climate Change Vulnerability Assessments</w:t>
            </w:r>
          </w:p>
        </w:tc>
      </w:tr>
      <w:tr>
        <w:tc>
          <w:tcPr/>
          <w:p>
            <w:pPr>
              <w:pStyle w:val="Compact"/>
              <w:jc w:val="left"/>
            </w:pPr>
            <w:r>
              <w:t xml:space="preserve">BCSRIF_2022_384</w:t>
            </w:r>
          </w:p>
        </w:tc>
        <w:tc>
          <w:tcPr/>
          <w:p>
            <w:pPr>
              <w:pStyle w:val="Compact"/>
              <w:jc w:val="left"/>
            </w:pPr>
            <w:r>
              <w:t xml:space="preserve">BCSRIF</w:t>
            </w:r>
          </w:p>
        </w:tc>
        <w:tc>
          <w:tcPr/>
          <w:p>
            <w:pPr>
              <w:pStyle w:val="Compact"/>
              <w:jc w:val="left"/>
            </w:pPr>
            <w:r>
              <w:t xml:space="preserve">Development of High-resolution Climate Change Freshwater Hazard Data for BC</w:t>
            </w:r>
          </w:p>
        </w:tc>
      </w:tr>
      <w:tr>
        <w:tc>
          <w:tcPr/>
          <w:p>
            <w:pPr>
              <w:pStyle w:val="Compact"/>
              <w:jc w:val="left"/>
            </w:pPr>
            <w:r>
              <w:t xml:space="preserve">BCSRIF_2022_399</w:t>
            </w:r>
          </w:p>
        </w:tc>
        <w:tc>
          <w:tcPr/>
          <w:p>
            <w:pPr>
              <w:pStyle w:val="Compact"/>
              <w:jc w:val="left"/>
            </w:pPr>
            <w:r>
              <w:t xml:space="preserve">BCSRIF</w:t>
            </w:r>
          </w:p>
        </w:tc>
        <w:tc>
          <w:tcPr/>
          <w:p>
            <w:pPr>
              <w:pStyle w:val="Compact"/>
              <w:jc w:val="left"/>
            </w:pPr>
            <w:r>
              <w:t xml:space="preserve">Evaluating climate change scenarios for the Quesnel Watershed to determine flood, fire and temperature risks posed to Upper Fraser salmon stocks.</w:t>
            </w:r>
          </w:p>
        </w:tc>
      </w:tr>
      <w:tr>
        <w:tc>
          <w:tcPr/>
          <w:p>
            <w:pPr>
              <w:pStyle w:val="Compact"/>
              <w:jc w:val="left"/>
            </w:pPr>
            <w:r>
              <w:t xml:space="preserve">BCSRIF_2022_401</w:t>
            </w:r>
          </w:p>
        </w:tc>
        <w:tc>
          <w:tcPr/>
          <w:p>
            <w:pPr>
              <w:pStyle w:val="Compact"/>
              <w:jc w:val="left"/>
            </w:pPr>
            <w:r>
              <w:t xml:space="preserve">BCSRIF</w:t>
            </w:r>
          </w:p>
        </w:tc>
        <w:tc>
          <w:tcPr/>
          <w:p>
            <w:pPr>
              <w:pStyle w:val="Compact"/>
              <w:jc w:val="left"/>
            </w:pPr>
            <w:r>
              <w:t xml:space="preserve">Supporting and connecting community-based monitoring for climate-resilient salmon ecosystems</w:t>
            </w:r>
          </w:p>
        </w:tc>
      </w:tr>
    </w:tbl>
    <w:p>
      <w:pPr>
        <w:pStyle w:val="BodyText"/>
      </w:pPr>
      <w:r>
        <w:rPr>
          <w:b/>
          <w:bCs/>
        </w:rPr>
        <w:t xml:space="preserve">Highlights</w:t>
      </w:r>
    </w:p>
    <w:p>
      <w:pPr>
        <w:numPr>
          <w:ilvl w:val="0"/>
          <w:numId w:val="1009"/>
        </w:numPr>
      </w:pPr>
      <w:r>
        <w:t xml:space="preserve">Newly developed marine and freshwater climate models allow us to assess environmental changes that will be experience by Pacific salmon within British Columbia</w:t>
      </w:r>
    </w:p>
    <w:p>
      <w:pPr>
        <w:numPr>
          <w:ilvl w:val="0"/>
          <w:numId w:val="1009"/>
        </w:numPr>
      </w:pPr>
      <w:r>
        <w:t xml:space="preserve">Vulnerability assessments reveal differences in risk for the 50 conservation units of Pacific salmon within the Fraser basin, with Pink and Chum salmon the least vulnerable to climate changes while ….</w:t>
      </w:r>
    </w:p>
    <w:p>
      <w:pPr>
        <w:numPr>
          <w:ilvl w:val="0"/>
          <w:numId w:val="1009"/>
        </w:numPr>
      </w:pPr>
      <w:r>
        <w:t xml:space="preserve">Life stage models….</w:t>
      </w:r>
    </w:p>
    <w:p>
      <w:pPr>
        <w:numPr>
          <w:ilvl w:val="0"/>
          <w:numId w:val="1009"/>
        </w:numPr>
      </w:pPr>
      <w:r>
        <w:t xml:space="preserve">Genetic adaptation….</w:t>
      </w:r>
    </w:p>
    <w:p>
      <w:pPr>
        <w:numPr>
          <w:ilvl w:val="0"/>
          <w:numId w:val="1009"/>
        </w:numPr>
      </w:pPr>
      <w:r>
        <w:t xml:space="preserve">Greenhouse gas emissions matter. Vulnerability, as represented by conditions beyond optimal thresholds, was more severe in high emissions scenarios compared to scenarios with mitigation.</w:t>
      </w:r>
    </w:p>
    <w:p>
      <w:pPr>
        <w:numPr>
          <w:ilvl w:val="0"/>
          <w:numId w:val="1009"/>
        </w:numPr>
      </w:pPr>
      <w:r>
        <w:t xml:space="preserve">These new assessments can be applied in planning and decision-making to contextualize risks and benefits….</w:t>
      </w:r>
    </w:p>
    <w:p>
      <w:pPr>
        <w:pStyle w:val="BodyText"/>
      </w:pPr>
      <w:r>
        <w:rPr>
          <w:b/>
          <w:bCs/>
        </w:rPr>
        <w:t xml:space="preserve">Research Goals</w:t>
      </w:r>
    </w:p>
    <w:p>
      <w:pPr>
        <w:pStyle w:val="BodyText"/>
      </w:pPr>
      <w:r>
        <w:t xml:space="preserve">The significance of climate change for Pacific salmon, and biodiversity in general, cannot be overstated. Studies across their range have highlighted the vulnerability of Pacific salmon to recent and future climate changes for freshwater and marine life stages</w:t>
      </w:r>
      <w:r>
        <w:t xml:space="preserve"> </w:t>
      </w:r>
      <w:r>
        <w:t xml:space="preserve">(</w:t>
      </w:r>
      <w:hyperlink w:anchor="ref-mantua2010">
        <w:r>
          <w:rPr>
            <w:rStyle w:val="Hyperlink"/>
            <w:b/>
            <w:bCs/>
          </w:rPr>
          <w:t xml:space="preserve">mantua2010?</w:t>
        </w:r>
      </w:hyperlink>
      <w:r>
        <w:t xml:space="preserve">;</w:t>
      </w:r>
      <w:r>
        <w:t xml:space="preserve"> </w:t>
      </w:r>
      <w:hyperlink w:anchor="ref-mcclure2023">
        <w:r>
          <w:rPr>
            <w:rStyle w:val="Hyperlink"/>
            <w:b/>
            <w:bCs/>
          </w:rPr>
          <w:t xml:space="preserve">mcclure2023?</w:t>
        </w:r>
      </w:hyperlink>
      <w:r>
        <w:t xml:space="preserve">;</w:t>
      </w:r>
      <w:r>
        <w:t xml:space="preserve"> </w:t>
      </w:r>
      <w:hyperlink w:anchor="ref-crozier2019">
        <w:r>
          <w:rPr>
            <w:rStyle w:val="Hyperlink"/>
            <w:b/>
            <w:bCs/>
          </w:rPr>
          <w:t xml:space="preserve">crozier2019?</w:t>
        </w:r>
      </w:hyperlink>
      <w:r>
        <w:t xml:space="preserve">;</w:t>
      </w:r>
      <w:r>
        <w:t xml:space="preserve"> </w:t>
      </w:r>
      <w:hyperlink w:anchor="ref-grant2019">
        <w:r>
          <w:rPr>
            <w:rStyle w:val="Hyperlink"/>
            <w:b/>
            <w:bCs/>
          </w:rPr>
          <w:t xml:space="preserve">grant2019?</w:t>
        </w:r>
      </w:hyperlink>
      <w:r>
        <w:t xml:space="preserve">)</w:t>
      </w:r>
      <w:r>
        <w:t xml:space="preserve">. Climate change emerged as a key theme during the PSSI Science planning workshop</w:t>
      </w:r>
      <w:r>
        <w:t xml:space="preserve"> </w:t>
      </w:r>
      <w:r>
        <w:t xml:space="preserve">(</w:t>
      </w:r>
      <w:hyperlink w:anchor="ref-lagasse2024">
        <w:r>
          <w:rPr>
            <w:rStyle w:val="Hyperlink"/>
            <w:b/>
            <w:bCs/>
          </w:rPr>
          <w:t xml:space="preserve">lagasse2024?</w:t>
        </w:r>
      </w:hyperlink>
      <w:r>
        <w:t xml:space="preserve">)</w:t>
      </w:r>
      <w:r>
        <w:t xml:space="preserve"> </w:t>
      </w:r>
      <w:r>
        <w:t xml:space="preserve">and was a central element of the Improved Understanding of Salmon Ecosystems sub-initiative. Discussion papers, minister mandate letters, funding initiatives, and national adaptation plans have recognized the need to make climate change considerations central to decision-making and planning</w:t>
      </w:r>
      <w:r>
        <w:t xml:space="preserve"> </w:t>
      </w:r>
      <w:r>
        <w:t xml:space="preserve">(</w:t>
      </w:r>
      <w:hyperlink w:anchor="ref-macdonald2023">
        <w:r>
          <w:rPr>
            <w:rStyle w:val="Hyperlink"/>
            <w:b/>
            <w:bCs/>
          </w:rPr>
          <w:t xml:space="preserve">macdonald2023?</w:t>
        </w:r>
      </w:hyperlink>
      <w:r>
        <w:t xml:space="preserve">)</w:t>
      </w:r>
      <w:r>
        <w:t xml:space="preserve">. This need follows from the understanding that climate change introduces additional risk and uncertainty into plans and decisions because expectations based on past climate relationships may not hold true.</w:t>
      </w:r>
    </w:p>
    <w:p>
      <w:pPr>
        <w:pStyle w:val="BodyText"/>
      </w:pPr>
      <w:r>
        <w:t xml:space="preserve">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w:t>
      </w:r>
      <w:r>
        <w:t xml:space="preserve"> </w:t>
      </w:r>
      <w:r>
        <w:t xml:space="preserve">(</w:t>
      </w:r>
      <w:hyperlink w:anchor="ref-schoen2017">
        <w:r>
          <w:rPr>
            <w:rStyle w:val="Hyperlink"/>
            <w:b/>
            <w:bCs/>
          </w:rPr>
          <w:t xml:space="preserve">schoen2017?</w:t>
        </w:r>
      </w:hyperlink>
      <w:r>
        <w:t xml:space="preserve">;</w:t>
      </w:r>
      <w:r>
        <w:t xml:space="preserve"> </w:t>
      </w:r>
      <w:hyperlink w:anchor="ref-chittenden2009">
        <w:r>
          <w:rPr>
            <w:rStyle w:val="Hyperlink"/>
            <w:b/>
            <w:bCs/>
          </w:rPr>
          <w:t xml:space="preserve">chittenden2009?</w:t>
        </w:r>
      </w:hyperlink>
      <w:r>
        <w:t xml:space="preserve">;</w:t>
      </w:r>
      <w:r>
        <w:t xml:space="preserve"> </w:t>
      </w:r>
      <w:hyperlink w:anchor="ref-crozier2025">
        <w:r>
          <w:rPr>
            <w:rStyle w:val="Hyperlink"/>
            <w:b/>
            <w:bCs/>
          </w:rPr>
          <w:t xml:space="preserve">crozier2025?</w:t>
        </w:r>
      </w:hyperlink>
      <w:r>
        <w:t xml:space="preserve">)</w:t>
      </w:r>
      <w:r>
        <w:t xml:space="preserve">. Research within this theme sought to better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pPr>
        <w:pStyle w:val="BodyText"/>
      </w:pPr>
      <w:r>
        <w:rPr>
          <w:b/>
          <w:bCs/>
        </w:rPr>
        <w:t xml:space="preserve">Downscaled climate modelling</w:t>
      </w:r>
    </w:p>
    <w:p>
      <w:pPr>
        <w:pStyle w:val="BodyText"/>
      </w:pPr>
      <w:r>
        <w:t xml:space="preserve">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many projects supported by PSSI, is addressing these gaps through downscaling of global climate models to marine and freshwater environments across the Pacific region.</w:t>
      </w:r>
    </w:p>
    <w:p>
      <w:pPr>
        <w:pStyle w:val="BodyText"/>
      </w:pPr>
      <w:r>
        <w:t xml:space="preserve">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glacial coverage, latitude…..</w:t>
      </w:r>
    </w:p>
    <w:p>
      <w:pPr>
        <w:pStyle w:val="BodyText"/>
      </w:pPr>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challenging…  Given the importance of marine survival to the productivity of Pacific salmon, this is an important area for further research….</w:t>
      </w:r>
    </w:p>
    <w:p>
      <w:pPr>
        <w:pStyle w:val="BodyText"/>
      </w:pPr>
      <w:r>
        <w:rPr>
          <w:b/>
          <w:bCs/>
        </w:rPr>
        <w:t xml:space="preserve">Vulnerability assessments</w:t>
      </w:r>
    </w:p>
    <w:p>
      <w:pPr>
        <w:pStyle w:val="BodyText"/>
      </w:pPr>
      <w:r>
        <w:t xml:space="preserve">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salmon in the continental US, it is only recently and with support from PSSI that these studies have been applied to Pacific salmon in Canada.</w:t>
      </w:r>
    </w:p>
    <w:p>
      <w:pPr>
        <w:pStyle w:val="BodyText"/>
      </w:pPr>
      <w:r>
        <w:t xml:space="preserve">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models, demographic information such as conservation status, and genetic diversity information to characterize key mechanisms of vulnerability.</w:t>
      </w:r>
    </w:p>
    <w:p>
      <w:pPr>
        <w:pStyle w:val="BodyText"/>
      </w:pPr>
      <w:r>
        <w:t xml:space="preserve">Together, these studies reveal …..</w:t>
      </w:r>
    </w:p>
    <w:p>
      <w:pPr>
        <w:pStyle w:val="BodyText"/>
      </w:pPr>
      <w:r>
        <w:t xml:space="preserve">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pPr>
        <w:pStyle w:val="BodyText"/>
      </w:pPr>
      <w:r>
        <w:rPr>
          <w:b/>
          <w:bCs/>
        </w:rPr>
        <w:t xml:space="preserve">Genetic adaptation</w:t>
      </w:r>
    </w:p>
    <w:p>
      <w:pPr>
        <w:pStyle w:val="BodyText"/>
      </w:pPr>
      <w:r>
        <w:rPr>
          <w:b/>
          <w:bCs/>
        </w:rPr>
        <w:t xml:space="preserve">Knowledge gaps and future priorities</w:t>
      </w:r>
    </w:p>
    <w:p>
      <w:pPr>
        <w:pStyle w:val="BodyText"/>
      </w:pPr>
      <w:r>
        <w:t xml:space="preserve">Expanding vulnerability assessments to populations beyond the Fraser basin</w:t>
      </w:r>
    </w:p>
    <w:p>
      <w:pPr>
        <w:pStyle w:val="BodyText"/>
      </w:pPr>
      <w:r>
        <w:t xml:space="preserve">Further understanding thresholds and tipping points, and how these differ among species of Pacific salmon</w:t>
      </w:r>
    </w:p>
    <w:p>
      <w:pPr>
        <w:pStyle w:val="BodyText"/>
      </w:pPr>
      <w:r>
        <w:t xml:space="preserve">Changes in the frequency of extreme events, such as flooding, marine heat-waves, and droughts, are difficult to accurately model and assess but are important determinants of salmon survival</w:t>
      </w:r>
    </w:p>
    <w:p>
      <w:pPr>
        <w:pStyle w:val="BodyText"/>
      </w:pPr>
      <w:r>
        <w:t xml:space="preserve">Incorporating climate vulnerability information into decision-making and planning frameworks, prioritizing actions that can mitigate vulnerability</w:t>
      </w:r>
    </w:p>
    <w:bookmarkEnd w:id="30"/>
    <w:bookmarkEnd w:id="31"/>
    <w:bookmarkStart w:id="34" w:name="Xb71359cb7a8cf2b9a120dc0fd233e9e84c05f87"/>
    <w:p>
      <w:pPr>
        <w:pStyle w:val="Heading2"/>
      </w:pPr>
      <w:r>
        <w:t xml:space="preserve">Science to support hatchery modernization (CL/SEP) {##sec:hatcheries}</w:t>
      </w:r>
    </w:p>
    <w:p>
      <w:pPr>
        <w:pStyle w:val="BodyText"/>
      </w:pPr>
      <w:r>
        <w:t xml:space="preserve">Describe the enhancement pillar of PSSI, DFO Science sub-initiatives, and the priority research areas. Include a description of the SEP-SCI steering committee and process used to prioritize and develop research projects (adapt elements from the SEP hatchery science booklet).</w:t>
      </w:r>
    </w:p>
    <w:bookmarkStart w:id="32" w:name="a.-genetics"/>
    <w:p>
      <w:pPr>
        <w:pStyle w:val="Heading3"/>
      </w:pPr>
      <w:r>
        <w:t xml:space="preserve">A. Genetics</w:t>
      </w:r>
    </w:p>
    <w:tbl>
      <w:tblPr>
        <w:tblStyle w:val="Table"/>
        <w:tblW w:type="pct" w:w="5000"/>
        <w:tblLayout w:type="fixed"/>
        <w:tblLook w:firstRow="1" w:lastRow="0" w:firstColumn="0" w:lastColumn="0" w:noHBand="0" w:noVBand="0" w:val="0020"/>
      </w:tblPr>
      <w:tblGrid>
        <w:gridCol w:w="886"/>
        <w:gridCol w:w="709"/>
        <w:gridCol w:w="6324"/>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2434</w:t>
            </w:r>
          </w:p>
        </w:tc>
        <w:tc>
          <w:tcPr/>
          <w:p>
            <w:pPr>
              <w:pStyle w:val="Compact"/>
              <w:jc w:val="left"/>
            </w:pPr>
            <w:r>
              <w:t xml:space="preserve">DFO Science</w:t>
            </w:r>
          </w:p>
        </w:tc>
        <w:tc>
          <w:tcPr/>
          <w:p>
            <w:pPr>
              <w:pStyle w:val="Compact"/>
              <w:jc w:val="left"/>
            </w:pPr>
            <w:r>
              <w:t xml:space="preserve">SHERLOCK assay for rapid genotyping applications</w:t>
            </w:r>
          </w:p>
        </w:tc>
      </w:tr>
      <w:tr>
        <w:tc>
          <w:tcPr/>
          <w:p>
            <w:pPr>
              <w:pStyle w:val="Compact"/>
              <w:jc w:val="left"/>
            </w:pPr>
            <w:r>
              <w:t xml:space="preserve">2435</w:t>
            </w:r>
          </w:p>
        </w:tc>
        <w:tc>
          <w:tcPr/>
          <w:p>
            <w:pPr>
              <w:pStyle w:val="Compact"/>
              <w:jc w:val="left"/>
            </w:pPr>
            <w:r>
              <w:t xml:space="preserve">DFO Science</w:t>
            </w:r>
          </w:p>
        </w:tc>
        <w:tc>
          <w:tcPr/>
          <w:p>
            <w:pPr>
              <w:pStyle w:val="Compact"/>
              <w:jc w:val="left"/>
            </w:pPr>
            <w:r>
              <w:t xml:space="preserve">Intergenerational transfer and parental origins of DNA methylation variation in Coho and Chinook Salmon</w:t>
            </w:r>
          </w:p>
        </w:tc>
      </w:tr>
      <w:tr>
        <w:tc>
          <w:tcPr/>
          <w:p>
            <w:pPr>
              <w:pStyle w:val="Compact"/>
              <w:jc w:val="left"/>
            </w:pPr>
            <w:r>
              <w:t xml:space="preserve">2436</w:t>
            </w:r>
          </w:p>
        </w:tc>
        <w:tc>
          <w:tcPr/>
          <w:p>
            <w:pPr>
              <w:pStyle w:val="Compact"/>
              <w:jc w:val="left"/>
            </w:pPr>
            <w:r>
              <w:t xml:space="preserve">DFO Science</w:t>
            </w:r>
          </w:p>
        </w:tc>
        <w:tc>
          <w:tcPr/>
          <w:p>
            <w:pPr>
              <w:pStyle w:val="Compact"/>
              <w:jc w:val="left"/>
            </w:pPr>
            <w:r>
              <w:t xml:space="preserve">Chum whole genome sequencing for improved stock delineation</w:t>
            </w:r>
          </w:p>
        </w:tc>
      </w:tr>
      <w:tr>
        <w:tc>
          <w:tcPr/>
          <w:p>
            <w:pPr>
              <w:pStyle w:val="Compact"/>
              <w:jc w:val="left"/>
            </w:pPr>
            <w:r>
              <w:t xml:space="preserve">2451</w:t>
            </w:r>
          </w:p>
        </w:tc>
        <w:tc>
          <w:tcPr/>
          <w:p>
            <w:pPr>
              <w:pStyle w:val="Compact"/>
              <w:jc w:val="left"/>
            </w:pPr>
            <w:r>
              <w:t xml:space="preserve">DFO Science</w:t>
            </w:r>
          </w:p>
        </w:tc>
        <w:tc>
          <w:tcPr/>
          <w:p>
            <w:pPr>
              <w:pStyle w:val="Compact"/>
              <w:jc w:val="left"/>
            </w:pPr>
            <w:r>
              <w:t xml:space="preserve">Relative reproductive success of hatchery- versus natural-origin salmon in Canadian integrated populations</w:t>
            </w:r>
          </w:p>
        </w:tc>
      </w:tr>
      <w:tr>
        <w:tc>
          <w:tcPr/>
          <w:p>
            <w:pPr>
              <w:pStyle w:val="Compact"/>
              <w:jc w:val="left"/>
            </w:pPr>
            <w:r>
              <w:t xml:space="preserve">2452</w:t>
            </w:r>
          </w:p>
        </w:tc>
        <w:tc>
          <w:tcPr/>
          <w:p>
            <w:pPr>
              <w:pStyle w:val="Compact"/>
              <w:jc w:val="left"/>
            </w:pPr>
            <w:r>
              <w:t xml:space="preserve">DFO Science</w:t>
            </w:r>
          </w:p>
        </w:tc>
        <w:tc>
          <w:tcPr/>
          <w:p>
            <w:pPr>
              <w:pStyle w:val="Compact"/>
              <w:jc w:val="left"/>
            </w:pPr>
            <w:r>
              <w:t xml:space="preserve">Genetic associations with age of return in male Canadian Chinook Salmon</w:t>
            </w:r>
          </w:p>
        </w:tc>
      </w:tr>
      <w:tr>
        <w:tc>
          <w:tcPr/>
          <w:p>
            <w:pPr>
              <w:pStyle w:val="Compact"/>
              <w:jc w:val="left"/>
            </w:pPr>
            <w:r>
              <w:t xml:space="preserve">2453</w:t>
            </w:r>
          </w:p>
        </w:tc>
        <w:tc>
          <w:tcPr/>
          <w:p>
            <w:pPr>
              <w:pStyle w:val="Compact"/>
              <w:jc w:val="left"/>
            </w:pPr>
            <w:r>
              <w:t xml:space="preserve">DFO Science</w:t>
            </w:r>
          </w:p>
        </w:tc>
        <w:tc>
          <w:tcPr/>
          <w:p>
            <w:pPr>
              <w:pStyle w:val="Compact"/>
              <w:jc w:val="left"/>
            </w:pPr>
            <w:r>
              <w:t xml:space="preserve">Epigenetic variation between hatchery- and natural-origin Canadian Chinook Salmon</w:t>
            </w:r>
          </w:p>
        </w:tc>
      </w:tr>
      <w:tr>
        <w:tc>
          <w:tcPr/>
          <w:p>
            <w:pPr>
              <w:pStyle w:val="Compact"/>
              <w:jc w:val="left"/>
            </w:pPr>
            <w:r>
              <w:t xml:space="preserve">2545</w:t>
            </w:r>
          </w:p>
        </w:tc>
        <w:tc>
          <w:tcPr/>
          <w:p>
            <w:pPr>
              <w:pStyle w:val="Compact"/>
              <w:jc w:val="left"/>
            </w:pPr>
            <w:r>
              <w:t xml:space="preserve">DFO Science</w:t>
            </w:r>
          </w:p>
        </w:tc>
        <w:tc>
          <w:tcPr/>
          <w:p>
            <w:pPr>
              <w:pStyle w:val="Compact"/>
              <w:jc w:val="left"/>
            </w:pPr>
            <w:r>
              <w:t xml:space="preserve">Genetics Stock Identification and Parentage Based Tagging of Pacific salmon</w:t>
            </w:r>
          </w:p>
        </w:tc>
      </w:tr>
      <w:tr>
        <w:tc>
          <w:tcPr/>
          <w:p>
            <w:pPr>
              <w:pStyle w:val="Compact"/>
              <w:jc w:val="left"/>
            </w:pPr>
            <w:r>
              <w:t xml:space="preserve">3119</w:t>
            </w:r>
          </w:p>
        </w:tc>
        <w:tc>
          <w:tcPr/>
          <w:p>
            <w:pPr>
              <w:pStyle w:val="Compact"/>
              <w:jc w:val="left"/>
            </w:pPr>
            <w:r>
              <w:t xml:space="preserve">DFO Science</w:t>
            </w:r>
          </w:p>
        </w:tc>
        <w:tc>
          <w:tcPr/>
          <w:p>
            <w:pPr>
              <w:pStyle w:val="Compact"/>
              <w:jc w:val="left"/>
            </w:pPr>
            <w:r>
              <w:t xml:space="preserve">Genomic consequences of stray hatchery introgression</w:t>
            </w:r>
          </w:p>
        </w:tc>
      </w:tr>
      <w:tr>
        <w:tc>
          <w:tcPr/>
          <w:p>
            <w:pPr>
              <w:pStyle w:val="Compact"/>
              <w:jc w:val="left"/>
            </w:pPr>
            <w:r>
              <w:t xml:space="preserve">3120</w:t>
            </w:r>
          </w:p>
        </w:tc>
        <w:tc>
          <w:tcPr/>
          <w:p>
            <w:pPr>
              <w:pStyle w:val="Compact"/>
              <w:jc w:val="left"/>
            </w:pPr>
            <w:r>
              <w:t xml:space="preserve">DFO Science</w:t>
            </w:r>
          </w:p>
        </w:tc>
        <w:tc>
          <w:tcPr/>
          <w:p>
            <w:pPr>
              <w:pStyle w:val="Compact"/>
              <w:jc w:val="left"/>
            </w:pPr>
            <w:r>
              <w:t xml:space="preserve">Genetic and epigenetic consequences of hatchery adaptation</w:t>
            </w:r>
          </w:p>
        </w:tc>
      </w:tr>
      <w:tr>
        <w:tc>
          <w:tcPr/>
          <w:p>
            <w:pPr>
              <w:pStyle w:val="Compact"/>
              <w:jc w:val="left"/>
            </w:pPr>
            <w:r>
              <w:t xml:space="preserve">3121</w:t>
            </w:r>
          </w:p>
        </w:tc>
        <w:tc>
          <w:tcPr/>
          <w:p>
            <w:pPr>
              <w:pStyle w:val="Compact"/>
              <w:jc w:val="left"/>
            </w:pPr>
            <w:r>
              <w:t xml:space="preserve">DFO Science</w:t>
            </w:r>
          </w:p>
        </w:tc>
        <w:tc>
          <w:tcPr/>
          <w:p>
            <w:pPr>
              <w:pStyle w:val="Compact"/>
              <w:jc w:val="left"/>
            </w:pPr>
            <w:r>
              <w:t xml:space="preserve">Impact of genetic divergence on outbreeding depression in Chinook Salmon</w:t>
            </w:r>
          </w:p>
        </w:tc>
      </w:tr>
      <w:tr>
        <w:tc>
          <w:tcPr/>
          <w:p>
            <w:pPr>
              <w:pStyle w:val="Compact"/>
              <w:jc w:val="left"/>
            </w:pPr>
            <w:r>
              <w:t xml:space="preserve">3124</w:t>
            </w:r>
          </w:p>
        </w:tc>
        <w:tc>
          <w:tcPr/>
          <w:p>
            <w:pPr>
              <w:pStyle w:val="Compact"/>
              <w:jc w:val="left"/>
            </w:pPr>
            <w:r>
              <w:t xml:space="preserve">DFO Science</w:t>
            </w:r>
          </w:p>
        </w:tc>
        <w:tc>
          <w:tcPr/>
          <w:p>
            <w:pPr>
              <w:pStyle w:val="Compact"/>
              <w:jc w:val="left"/>
            </w:pPr>
            <w:r>
              <w:t xml:space="preserve">A data pipeline to support more rapid calculation of Proportionate Natural Influence</w:t>
            </w:r>
          </w:p>
        </w:tc>
      </w:tr>
    </w:tbl>
    <w:p>
      <w:pPr>
        <w:pStyle w:val="BodyText"/>
      </w:pPr>
      <w:r>
        <w:t xml:space="preserve">Summarize research and key findings from genetics projects. Research questions (from SEP):</w:t>
      </w:r>
    </w:p>
    <w:p>
      <w:pPr>
        <w:numPr>
          <w:ilvl w:val="0"/>
          <w:numId w:val="1010"/>
        </w:numPr>
      </w:pPr>
      <w:r>
        <w:t xml:space="preserve">What are the differences between hatchery and natural origin fish?</w:t>
      </w:r>
    </w:p>
    <w:p>
      <w:pPr>
        <w:numPr>
          <w:ilvl w:val="0"/>
          <w:numId w:val="1010"/>
        </w:numPr>
      </w:pPr>
      <w:r>
        <w:t xml:space="preserve">Why do these differences occur and what are the mechanisms behind them?</w:t>
      </w:r>
    </w:p>
    <w:p>
      <w:pPr>
        <w:numPr>
          <w:ilvl w:val="0"/>
          <w:numId w:val="1010"/>
        </w:numPr>
      </w:pPr>
      <w:r>
        <w:t xml:space="preserve">What factors affect long-term population fitness?</w:t>
      </w:r>
    </w:p>
    <w:p>
      <w:pPr>
        <w:pStyle w:val="BodyText"/>
      </w:pPr>
      <w:r>
        <w:t xml:space="preserve">Projects and themes include:</w:t>
      </w:r>
    </w:p>
    <w:p>
      <w:pPr>
        <w:numPr>
          <w:ilvl w:val="0"/>
          <w:numId w:val="1011"/>
        </w:numPr>
      </w:pPr>
      <w:r>
        <w:t xml:space="preserve">Developing and operationalizing modern genetic methods for stock identification and assessment</w:t>
      </w:r>
    </w:p>
    <w:p>
      <w:pPr>
        <w:numPr>
          <w:ilvl w:val="1"/>
          <w:numId w:val="1012"/>
        </w:numPr>
      </w:pPr>
      <w:r>
        <w:t xml:space="preserve">Continuation/expansion of PBT programs (Eric Rondeau)</w:t>
      </w:r>
    </w:p>
    <w:p>
      <w:pPr>
        <w:numPr>
          <w:ilvl w:val="1"/>
          <w:numId w:val="1012"/>
        </w:numPr>
      </w:pPr>
      <w:r>
        <w:t xml:space="preserve">Improving stock delineation in Chum salmon by characterizing genome-wide genetic variation (Anna Tigano)</w:t>
      </w:r>
    </w:p>
    <w:p>
      <w:pPr>
        <w:numPr>
          <w:ilvl w:val="1"/>
          <w:numId w:val="1012"/>
        </w:numPr>
      </w:pPr>
      <w:r>
        <w:t xml:space="preserve">Rapid broodstock screening for improved genetic management of Pacific salmon (Kyle Wellband)</w:t>
      </w:r>
    </w:p>
    <w:p>
      <w:pPr>
        <w:numPr>
          <w:ilvl w:val="0"/>
          <w:numId w:val="1011"/>
        </w:numPr>
      </w:pPr>
      <w:r>
        <w:t xml:space="preserve">Evaluating genetic differences among hatchery and wild populations, and their implications for fitness</w:t>
      </w:r>
    </w:p>
    <w:p>
      <w:pPr>
        <w:numPr>
          <w:ilvl w:val="1"/>
          <w:numId w:val="1013"/>
        </w:numPr>
      </w:pPr>
      <w:r>
        <w:t xml:space="preserve">Fitness effects of hatchery enhancement and relative reproductive success (Tim Healy)</w:t>
      </w:r>
    </w:p>
    <w:p>
      <w:pPr>
        <w:numPr>
          <w:ilvl w:val="1"/>
          <w:numId w:val="1013"/>
        </w:numPr>
      </w:pPr>
      <w:r>
        <w:t xml:space="preserve">Epigenetic variation and inheritance in hatchery and natural origin Chinook and Coho salmon (Tim Healy, Kyle Wellband)</w:t>
      </w:r>
    </w:p>
    <w:p>
      <w:pPr>
        <w:numPr>
          <w:ilvl w:val="1"/>
          <w:numId w:val="1013"/>
        </w:numPr>
      </w:pPr>
      <w:r>
        <w:t xml:space="preserve">Genetic variation linked to early maturation in male Chinook salmon</w:t>
      </w:r>
    </w:p>
    <w:bookmarkEnd w:id="32"/>
    <w:bookmarkStart w:id="33" w:name="b.-fish-health-and-hatchery-practices"/>
    <w:p>
      <w:pPr>
        <w:pStyle w:val="Heading3"/>
      </w:pPr>
      <w:r>
        <w:t xml:space="preserve">B. Fish health and hatchery practices</w:t>
      </w:r>
    </w:p>
    <w:tbl>
      <w:tblPr>
        <w:tblStyle w:val="Table"/>
        <w:tblW w:type="pct" w:w="5000"/>
        <w:tblLayout w:type="fixed"/>
        <w:tblLook w:firstRow="1" w:lastRow="0" w:firstColumn="0" w:lastColumn="0" w:noHBand="0" w:noVBand="0" w:val="0020"/>
      </w:tblPr>
      <w:tblGrid>
        <w:gridCol w:w="609"/>
        <w:gridCol w:w="456"/>
        <w:gridCol w:w="6853"/>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2400</w:t>
            </w:r>
          </w:p>
        </w:tc>
        <w:tc>
          <w:tcPr/>
          <w:p>
            <w:pPr>
              <w:pStyle w:val="Compact"/>
              <w:jc w:val="left"/>
            </w:pPr>
            <w:r>
              <w:t xml:space="preserve">DFO Science</w:t>
            </w:r>
          </w:p>
        </w:tc>
        <w:tc>
          <w:tcPr/>
          <w:p>
            <w:pPr>
              <w:pStyle w:val="Compact"/>
              <w:jc w:val="left"/>
            </w:pPr>
            <w:r>
              <w:t xml:space="preserve">Assessment of SEP Chinook and Coho broodstock ELISA screening data by modelling for explanatory variables, and yearling DFAT prevalence data by modelling for predictive variables.</w:t>
            </w:r>
          </w:p>
        </w:tc>
      </w:tr>
      <w:tr>
        <w:tc>
          <w:tcPr/>
          <w:p>
            <w:pPr>
              <w:pStyle w:val="Compact"/>
              <w:jc w:val="left"/>
            </w:pPr>
            <w:r>
              <w:t xml:space="preserve">2401</w:t>
            </w:r>
          </w:p>
        </w:tc>
        <w:tc>
          <w:tcPr/>
          <w:p>
            <w:pPr>
              <w:pStyle w:val="Compact"/>
              <w:jc w:val="left"/>
            </w:pPr>
            <w:r>
              <w:t xml:space="preserve">DFO Science</w:t>
            </w:r>
          </w:p>
        </w:tc>
        <w:tc>
          <w:tcPr/>
          <w:p>
            <w:pPr>
              <w:pStyle w:val="Compact"/>
              <w:jc w:val="left"/>
            </w:pPr>
            <w:r>
              <w:t xml:space="preserve">Epidemiological modeling of infectious hematopoietic necrosis virus in Sockeye salmon</w:t>
            </w:r>
          </w:p>
        </w:tc>
      </w:tr>
      <w:tr>
        <w:tc>
          <w:tcPr/>
          <w:p>
            <w:pPr>
              <w:pStyle w:val="Compact"/>
              <w:jc w:val="left"/>
            </w:pPr>
            <w:r>
              <w:t xml:space="preserve">2408</w:t>
            </w:r>
          </w:p>
        </w:tc>
        <w:tc>
          <w:tcPr/>
          <w:p>
            <w:pPr>
              <w:pStyle w:val="Compact"/>
              <w:jc w:val="left"/>
            </w:pPr>
            <w:r>
              <w:t xml:space="preserve">DFO Science</w:t>
            </w:r>
          </w:p>
        </w:tc>
        <w:tc>
          <w:tcPr/>
          <w:p>
            <w:pPr>
              <w:pStyle w:val="Compact"/>
              <w:jc w:val="left"/>
            </w:pPr>
            <w:r>
              <w:t xml:space="preserve">Improvement, Expansion and Modernization of Salmonid Health Diagnostic Services For Optimizing Salmonid Hatchery Health Management.</w:t>
            </w:r>
          </w:p>
        </w:tc>
      </w:tr>
      <w:tr>
        <w:tc>
          <w:tcPr/>
          <w:p>
            <w:pPr>
              <w:pStyle w:val="Compact"/>
              <w:jc w:val="left"/>
            </w:pPr>
            <w:r>
              <w:t xml:space="preserve">2417</w:t>
            </w:r>
          </w:p>
        </w:tc>
        <w:tc>
          <w:tcPr/>
          <w:p>
            <w:pPr>
              <w:pStyle w:val="Compact"/>
              <w:jc w:val="left"/>
            </w:pPr>
            <w:r>
              <w:t xml:space="preserve">DFO Science</w:t>
            </w:r>
          </w:p>
        </w:tc>
        <w:tc>
          <w:tcPr/>
          <w:p>
            <w:pPr>
              <w:pStyle w:val="Compact"/>
              <w:jc w:val="left"/>
            </w:pPr>
            <w:r>
              <w:t xml:space="preserve">Optimization of feeds used in the hatchery production of Pacific Salmon.</w:t>
            </w:r>
          </w:p>
        </w:tc>
      </w:tr>
      <w:tr>
        <w:tc>
          <w:tcPr/>
          <w:p>
            <w:pPr>
              <w:pStyle w:val="Compact"/>
              <w:jc w:val="left"/>
            </w:pPr>
            <w:r>
              <w:t xml:space="preserve">2418</w:t>
            </w:r>
          </w:p>
        </w:tc>
        <w:tc>
          <w:tcPr/>
          <w:p>
            <w:pPr>
              <w:pStyle w:val="Compact"/>
              <w:jc w:val="left"/>
            </w:pPr>
            <w:r>
              <w:t xml:space="preserve">DFO Science</w:t>
            </w:r>
          </w:p>
        </w:tc>
        <w:tc>
          <w:tcPr/>
          <w:p>
            <w:pPr>
              <w:pStyle w:val="Compact"/>
              <w:jc w:val="left"/>
            </w:pPr>
            <w:r>
              <w:t xml:space="preserve">Prediction of reproductive success of Chinook salmon based on Thiamine concentrations in returning adults.</w:t>
            </w:r>
          </w:p>
        </w:tc>
      </w:tr>
      <w:tr>
        <w:tc>
          <w:tcPr/>
          <w:p>
            <w:pPr>
              <w:pStyle w:val="Compact"/>
              <w:jc w:val="left"/>
            </w:pPr>
            <w:r>
              <w:t xml:space="preserve">2419</w:t>
            </w:r>
          </w:p>
        </w:tc>
        <w:tc>
          <w:tcPr/>
          <w:p>
            <w:pPr>
              <w:pStyle w:val="Compact"/>
              <w:jc w:val="left"/>
            </w:pPr>
            <w:r>
              <w:t xml:space="preserve">DFO Science</w:t>
            </w:r>
          </w:p>
        </w:tc>
        <w:tc>
          <w:tcPr/>
          <w:p>
            <w:pPr>
              <w:pStyle w:val="Compact"/>
              <w:jc w:val="left"/>
            </w:pPr>
            <w:r>
              <w:t xml:space="preserve">Pilot skills study of new hatchery tray configuration.</w:t>
            </w:r>
          </w:p>
        </w:tc>
      </w:tr>
      <w:tr>
        <w:tc>
          <w:tcPr/>
          <w:p>
            <w:pPr>
              <w:pStyle w:val="Compact"/>
              <w:jc w:val="left"/>
            </w:pPr>
            <w:r>
              <w:t xml:space="preserve">2421</w:t>
            </w:r>
          </w:p>
        </w:tc>
        <w:tc>
          <w:tcPr/>
          <w:p>
            <w:pPr>
              <w:pStyle w:val="Compact"/>
              <w:jc w:val="left"/>
            </w:pPr>
            <w:r>
              <w:t xml:space="preserve">DFO Science</w:t>
            </w:r>
          </w:p>
        </w:tc>
        <w:tc>
          <w:tcPr/>
          <w:p>
            <w:pPr>
              <w:pStyle w:val="Compact"/>
              <w:jc w:val="left"/>
            </w:pPr>
            <w:r>
              <w:t xml:space="preserve">Measurement of stress hormones in scales and its application for the identification of conditions causing chronic stress in Pacific Salmon.</w:t>
            </w:r>
          </w:p>
        </w:tc>
      </w:tr>
      <w:tr>
        <w:tc>
          <w:tcPr/>
          <w:p>
            <w:pPr>
              <w:pStyle w:val="Compact"/>
              <w:jc w:val="left"/>
            </w:pPr>
            <w:r>
              <w:t xml:space="preserve">2448</w:t>
            </w:r>
          </w:p>
        </w:tc>
        <w:tc>
          <w:tcPr/>
          <w:p>
            <w:pPr>
              <w:pStyle w:val="Compact"/>
              <w:jc w:val="left"/>
            </w:pPr>
            <w:r>
              <w:t xml:space="preserve">DFO Science</w:t>
            </w:r>
          </w:p>
        </w:tc>
        <w:tc>
          <w:tcPr/>
          <w:p>
            <w:pPr>
              <w:pStyle w:val="Compact"/>
              <w:jc w:val="left"/>
            </w:pPr>
            <w:r>
              <w:t xml:space="preserve">Developing a proactive, modernized, holistic approach to ensure optimal health and condition of Hatchery Production</w:t>
            </w:r>
          </w:p>
        </w:tc>
      </w:tr>
      <w:tr>
        <w:tc>
          <w:tcPr/>
          <w:p>
            <w:pPr>
              <w:pStyle w:val="Compact"/>
              <w:jc w:val="left"/>
            </w:pPr>
            <w:r>
              <w:t xml:space="preserve">2494</w:t>
            </w:r>
          </w:p>
        </w:tc>
        <w:tc>
          <w:tcPr/>
          <w:p>
            <w:pPr>
              <w:pStyle w:val="Compact"/>
              <w:jc w:val="left"/>
            </w:pPr>
            <w:r>
              <w:t xml:space="preserve">DFO Science</w:t>
            </w:r>
          </w:p>
        </w:tc>
        <w:tc>
          <w:tcPr/>
          <w:p>
            <w:pPr>
              <w:pStyle w:val="Compact"/>
              <w:jc w:val="left"/>
            </w:pPr>
            <w:r>
              <w:t xml:space="preserve">Modeling interactions of environmental, biological and infectious factors with respect to production of Pacific salmon (Oncorhynchus spp.) at the Quinsam River hatchery</w:t>
            </w:r>
          </w:p>
        </w:tc>
      </w:tr>
      <w:tr>
        <w:tc>
          <w:tcPr/>
          <w:p>
            <w:pPr>
              <w:pStyle w:val="Compact"/>
              <w:jc w:val="left"/>
            </w:pPr>
            <w:r>
              <w:t xml:space="preserve">3104</w:t>
            </w:r>
          </w:p>
        </w:tc>
        <w:tc>
          <w:tcPr/>
          <w:p>
            <w:pPr>
              <w:pStyle w:val="Compact"/>
              <w:jc w:val="left"/>
            </w:pPr>
            <w:r>
              <w:t xml:space="preserve">DFO Science</w:t>
            </w:r>
          </w:p>
        </w:tc>
        <w:tc>
          <w:tcPr/>
          <w:p>
            <w:pPr>
              <w:pStyle w:val="Compact"/>
              <w:jc w:val="left"/>
            </w:pPr>
            <w:r>
              <w:t xml:space="preserve">Establishing a feed assessment program in Pacific salmon enhancement hatcheries</w:t>
            </w:r>
          </w:p>
        </w:tc>
      </w:tr>
      <w:tr>
        <w:tc>
          <w:tcPr/>
          <w:p>
            <w:pPr>
              <w:pStyle w:val="Compact"/>
              <w:jc w:val="left"/>
            </w:pPr>
            <w:r>
              <w:t xml:space="preserve">3107</w:t>
            </w:r>
          </w:p>
        </w:tc>
        <w:tc>
          <w:tcPr/>
          <w:p>
            <w:pPr>
              <w:pStyle w:val="Compact"/>
              <w:jc w:val="left"/>
            </w:pPr>
            <w:r>
              <w:t xml:space="preserve">DFO Science</w:t>
            </w:r>
          </w:p>
        </w:tc>
        <w:tc>
          <w:tcPr/>
          <w:p>
            <w:pPr>
              <w:pStyle w:val="Compact"/>
              <w:jc w:val="left"/>
            </w:pPr>
            <w:r>
              <w:t xml:space="preserve">Scenario Planning: improving the adaptability of Pacific salmon hatchery planning and implementation to current and future climate changes</w:t>
            </w:r>
          </w:p>
        </w:tc>
      </w:tr>
      <w:tr>
        <w:tc>
          <w:tcPr/>
          <w:p>
            <w:pPr>
              <w:pStyle w:val="Compact"/>
              <w:jc w:val="left"/>
            </w:pPr>
            <w:r>
              <w:t xml:space="preserve">BCSRIF_2022_326</w:t>
            </w:r>
          </w:p>
        </w:tc>
        <w:tc>
          <w:tcPr/>
          <w:p>
            <w:pPr>
              <w:pStyle w:val="Compact"/>
              <w:jc w:val="left"/>
            </w:pPr>
            <w:r>
              <w:t xml:space="preserve">BCSRIF</w:t>
            </w:r>
          </w:p>
        </w:tc>
        <w:tc>
          <w:tcPr/>
          <w:p>
            <w:pPr>
              <w:pStyle w:val="Compact"/>
              <w:jc w:val="left"/>
            </w:pPr>
            <w:r>
              <w:t xml:space="preserve">Aeromonas salmonicida Genome Sequencing and qPCR Test Development</w:t>
            </w:r>
          </w:p>
        </w:tc>
      </w:tr>
      <w:tr>
        <w:tc>
          <w:tcPr/>
          <w:p>
            <w:pPr>
              <w:pStyle w:val="Compact"/>
              <w:jc w:val="left"/>
            </w:pPr>
            <w:r>
              <w:t xml:space="preserve">BCSRIF_2022_387</w:t>
            </w:r>
          </w:p>
        </w:tc>
        <w:tc>
          <w:tcPr/>
          <w:p>
            <w:pPr>
              <w:pStyle w:val="Compact"/>
              <w:jc w:val="left"/>
            </w:pPr>
            <w:r>
              <w:t xml:space="preserve">BCSRIF</w:t>
            </w:r>
          </w:p>
        </w:tc>
        <w:tc>
          <w:tcPr/>
          <w:p>
            <w:pPr>
              <w:pStyle w:val="Compact"/>
              <w:jc w:val="left"/>
            </w:pPr>
            <w:r>
              <w:t xml:space="preserve">Charting a Path for Coastal First Nations’ Community Salmon Enhancement Initiatives</w:t>
            </w:r>
          </w:p>
        </w:tc>
      </w:tr>
    </w:tbl>
    <w:p>
      <w:pPr>
        <w:pStyle w:val="BodyText"/>
      </w:pPr>
      <w:r>
        <w:t xml:space="preserve">Summarize research and key findings from fish health projects. Research questions (from SEP):</w:t>
      </w:r>
    </w:p>
    <w:p>
      <w:pPr>
        <w:numPr>
          <w:ilvl w:val="0"/>
          <w:numId w:val="1014"/>
        </w:numPr>
      </w:pPr>
      <w:r>
        <w:t xml:space="preserve">How can we better assess and track fish condition and stress?</w:t>
      </w:r>
    </w:p>
    <w:p>
      <w:pPr>
        <w:numPr>
          <w:ilvl w:val="0"/>
          <w:numId w:val="1014"/>
        </w:numPr>
      </w:pPr>
      <w:r>
        <w:t xml:space="preserve">How do we advance aFish health and hatchery best practicesnd modernize diagnostic and health-management practices?</w:t>
      </w:r>
    </w:p>
    <w:p>
      <w:pPr>
        <w:numPr>
          <w:ilvl w:val="0"/>
          <w:numId w:val="1014"/>
        </w:numPr>
      </w:pPr>
      <w:r>
        <w:t xml:space="preserve">How can new molecular and technological tools help us detect issues early and inform decision-making?</w:t>
      </w:r>
    </w:p>
    <w:p>
      <w:pPr>
        <w:pStyle w:val="BodyText"/>
      </w:pPr>
      <w:r>
        <w:t xml:space="preserve">Projects and themes include:</w:t>
      </w:r>
    </w:p>
    <w:p>
      <w:pPr>
        <w:numPr>
          <w:ilvl w:val="0"/>
          <w:numId w:val="1015"/>
        </w:numPr>
      </w:pPr>
      <w:r>
        <w:t xml:space="preserve">New diagnostic and monitoring tools for fish health</w:t>
      </w:r>
    </w:p>
    <w:p>
      <w:pPr>
        <w:numPr>
          <w:ilvl w:val="1"/>
          <w:numId w:val="1016"/>
        </w:numPr>
      </w:pPr>
      <w:r>
        <w:t xml:space="preserve">Expanding and modernizing the finfish diagnostic lab (Amy Long)</w:t>
      </w:r>
    </w:p>
    <w:p>
      <w:pPr>
        <w:numPr>
          <w:ilvl w:val="1"/>
          <w:numId w:val="1016"/>
        </w:numPr>
      </w:pPr>
      <w:r>
        <w:t xml:space="preserve">Developing a proactive, modernized approach to ensure optimal health and condition (Karia Kaukinen, Kristi Miller)</w:t>
      </w:r>
    </w:p>
    <w:p>
      <w:pPr>
        <w:numPr>
          <w:ilvl w:val="1"/>
          <w:numId w:val="1016"/>
        </w:numPr>
      </w:pPr>
      <w:r>
        <w:t xml:space="preserve">Using scales to monitor chronic stress in Chinook and Coho salmon (Stewart Johnson)</w:t>
      </w:r>
    </w:p>
    <w:p>
      <w:pPr>
        <w:numPr>
          <w:ilvl w:val="1"/>
          <w:numId w:val="1016"/>
        </w:numPr>
      </w:pPr>
      <w:r>
        <w:t xml:space="preserve">Application of nanopore technology for detection and characterization of pathogens (BCSRIF, Ahmed Siah)</w:t>
      </w:r>
    </w:p>
    <w:p>
      <w:pPr>
        <w:numPr>
          <w:ilvl w:val="0"/>
          <w:numId w:val="1015"/>
        </w:numPr>
      </w:pPr>
      <w:r>
        <w:t xml:space="preserve">Evaluating factors determining fish health and disease prevalence</w:t>
      </w:r>
    </w:p>
    <w:p>
      <w:pPr>
        <w:numPr>
          <w:ilvl w:val="1"/>
          <w:numId w:val="1017"/>
        </w:numPr>
      </w:pPr>
      <w:r>
        <w:t xml:space="preserve">Using broodstock data to understand factors that affect BKD rates (Amy Long)</w:t>
      </w:r>
    </w:p>
    <w:p>
      <w:pPr>
        <w:numPr>
          <w:ilvl w:val="1"/>
          <w:numId w:val="1017"/>
        </w:numPr>
      </w:pPr>
      <w:r>
        <w:t xml:space="preserve">Factors influencing IHNV in sockeye salmon (Kyle Garver)</w:t>
      </w:r>
    </w:p>
    <w:p>
      <w:pPr>
        <w:numPr>
          <w:ilvl w:val="1"/>
          <w:numId w:val="1017"/>
        </w:numPr>
      </w:pPr>
      <w:r>
        <w:t xml:space="preserve">Modeling interactions of environmental, biological, and infectious factors at the Quinsam river hatchery (Simon Jones)</w:t>
      </w:r>
    </w:p>
    <w:p>
      <w:pPr>
        <w:numPr>
          <w:ilvl w:val="0"/>
          <w:numId w:val="1015"/>
        </w:numPr>
      </w:pPr>
      <w:r>
        <w:t xml:space="preserve">Effects of rearing practices and diet on hatchery fish survival</w:t>
      </w:r>
    </w:p>
    <w:p>
      <w:pPr>
        <w:numPr>
          <w:ilvl w:val="1"/>
          <w:numId w:val="1018"/>
        </w:numPr>
      </w:pPr>
      <w:r>
        <w:t xml:space="preserve">Optimizing feeds for hatchery production of Pacific salmon (Erika Eliason)</w:t>
      </w:r>
    </w:p>
    <w:p>
      <w:pPr>
        <w:numPr>
          <w:ilvl w:val="1"/>
          <w:numId w:val="1018"/>
        </w:numPr>
      </w:pPr>
      <w:r>
        <w:t xml:space="preserve">Predicting Chinook reproductive success based on adult thiamine levels (Erika Eliason)</w:t>
      </w:r>
    </w:p>
    <w:p>
      <w:pPr>
        <w:numPr>
          <w:ilvl w:val="1"/>
          <w:numId w:val="1018"/>
        </w:numPr>
      </w:pPr>
      <w:r>
        <w:t xml:space="preserve">Causes and consequences of vateritic otoliths in hatchery-reared Coho salmon (BCSRIF, Leigh Gaffney)</w:t>
      </w:r>
    </w:p>
    <w:bookmarkEnd w:id="33"/>
    <w:bookmarkEnd w:id="34"/>
    <w:bookmarkStart w:id="35" w:name="Xcefde9316f34ce0d7ef201555bb085901c2f6a4"/>
    <w:p>
      <w:pPr>
        <w:pStyle w:val="Heading2"/>
      </w:pPr>
      <w:r>
        <w:t xml:space="preserve">Fishery monitoring and harvest techniques (NB/CL/FM) {##sec:fishery-monitoring}</w:t>
      </w:r>
    </w:p>
    <w:tbl>
      <w:tblPr>
        <w:tblStyle w:val="Table"/>
        <w:tblW w:type="pct" w:w="5000"/>
        <w:tblLayout w:type="fixed"/>
        <w:tblLook w:firstRow="1" w:lastRow="0" w:firstColumn="0" w:lastColumn="0" w:noHBand="0" w:noVBand="0" w:val="0020"/>
      </w:tblPr>
      <w:tblGrid>
        <w:gridCol w:w="674"/>
        <w:gridCol w:w="505"/>
        <w:gridCol w:w="674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2394</w:t>
            </w:r>
          </w:p>
        </w:tc>
        <w:tc>
          <w:tcPr/>
          <w:p>
            <w:pPr>
              <w:pStyle w:val="Compact"/>
              <w:jc w:val="left"/>
            </w:pPr>
            <w:r>
              <w:t xml:space="preserve">DFO Science</w:t>
            </w:r>
          </w:p>
        </w:tc>
        <w:tc>
          <w:tcPr/>
          <w:p>
            <w:pPr>
              <w:pStyle w:val="Compact"/>
              <w:jc w:val="left"/>
            </w:pPr>
            <w:r>
              <w:t xml:space="preserve">Enhanced salmon bycatch monitoring and sampling in the Pacific region groundfish trawl fishery</w:t>
            </w:r>
          </w:p>
        </w:tc>
      </w:tr>
      <w:tr>
        <w:tc>
          <w:tcPr/>
          <w:p>
            <w:pPr>
              <w:pStyle w:val="Compact"/>
              <w:jc w:val="left"/>
            </w:pPr>
            <w:r>
              <w:t xml:space="preserve">2402</w:t>
            </w:r>
          </w:p>
        </w:tc>
        <w:tc>
          <w:tcPr/>
          <w:p>
            <w:pPr>
              <w:pStyle w:val="Compact"/>
              <w:jc w:val="left"/>
            </w:pPr>
            <w:r>
              <w:t xml:space="preserve">DFO Science</w:t>
            </w:r>
          </w:p>
        </w:tc>
        <w:tc>
          <w:tcPr/>
          <w:p>
            <w:pPr>
              <w:pStyle w:val="Compact"/>
              <w:jc w:val="left"/>
            </w:pPr>
            <w:r>
              <w:t xml:space="preserve">Quantifying Yukon Chinook migration mortality and its implications for fisheries management and rebuilding under the Fish Stock Provisions of the Fisheries Act</w:t>
            </w:r>
          </w:p>
        </w:tc>
      </w:tr>
      <w:tr>
        <w:tc>
          <w:tcPr/>
          <w:p>
            <w:pPr>
              <w:pStyle w:val="Compact"/>
              <w:jc w:val="left"/>
            </w:pPr>
            <w:r>
              <w:t xml:space="preserve">2547</w:t>
            </w:r>
          </w:p>
        </w:tc>
        <w:tc>
          <w:tcPr/>
          <w:p>
            <w:pPr>
              <w:pStyle w:val="Compact"/>
              <w:jc w:val="left"/>
            </w:pPr>
            <w:r>
              <w:t xml:space="preserve">DFO Science</w:t>
            </w:r>
          </w:p>
        </w:tc>
        <w:tc>
          <w:tcPr/>
          <w:p>
            <w:pPr>
              <w:pStyle w:val="Compact"/>
              <w:jc w:val="left"/>
            </w:pPr>
            <w:r>
              <w:t xml:space="preserve">Fishery &amp; Assessment Data Section - Knowledge Mobilization Unit</w:t>
            </w:r>
          </w:p>
        </w:tc>
      </w:tr>
      <w:tr>
        <w:tc>
          <w:tcPr/>
          <w:p>
            <w:pPr>
              <w:pStyle w:val="Compact"/>
              <w:jc w:val="left"/>
            </w:pPr>
            <w:r>
              <w:t xml:space="preserve">BCSRIF_2022_347</w:t>
            </w:r>
          </w:p>
        </w:tc>
        <w:tc>
          <w:tcPr/>
          <w:p>
            <w:pPr>
              <w:pStyle w:val="Compact"/>
              <w:jc w:val="left"/>
            </w:pPr>
            <w:r>
              <w:t xml:space="preserve">BCSRIF</w:t>
            </w:r>
          </w:p>
        </w:tc>
        <w:tc>
          <w:tcPr/>
          <w:p>
            <w:pPr>
              <w:pStyle w:val="Compact"/>
              <w:jc w:val="left"/>
            </w:pPr>
            <w:r>
              <w:t xml:space="preserve">Selective Fishing Using a Salmon Trap in the Campbell River Estuary</w:t>
            </w:r>
          </w:p>
        </w:tc>
      </w:tr>
      <w:tr>
        <w:tc>
          <w:tcPr/>
          <w:p>
            <w:pPr>
              <w:pStyle w:val="Compact"/>
              <w:jc w:val="left"/>
            </w:pPr>
            <w:r>
              <w:t xml:space="preserve">BCSRIF_2022_357</w:t>
            </w:r>
          </w:p>
        </w:tc>
        <w:tc>
          <w:tcPr/>
          <w:p>
            <w:pPr>
              <w:pStyle w:val="Compact"/>
              <w:jc w:val="left"/>
            </w:pPr>
            <w:r>
              <w:t xml:space="preserve">BCSRIF</w:t>
            </w:r>
          </w:p>
        </w:tc>
        <w:tc>
          <w:tcPr/>
          <w:p>
            <w:pPr>
              <w:pStyle w:val="Compact"/>
              <w:jc w:val="left"/>
            </w:pPr>
            <w:r>
              <w:t xml:space="preserve">TFN Fish Trap – Capacity Building, Communications and Operations 2023-26</w:t>
            </w:r>
          </w:p>
        </w:tc>
      </w:tr>
      <w:tr>
        <w:tc>
          <w:tcPr/>
          <w:p>
            <w:pPr>
              <w:pStyle w:val="Compact"/>
              <w:jc w:val="left"/>
            </w:pPr>
            <w:r>
              <w:t xml:space="preserve">BCSRIF_2022_371</w:t>
            </w:r>
          </w:p>
        </w:tc>
        <w:tc>
          <w:tcPr/>
          <w:p>
            <w:pPr>
              <w:pStyle w:val="Compact"/>
              <w:jc w:val="left"/>
            </w:pPr>
            <w:r>
              <w:t xml:space="preserve">BCSRIF</w:t>
            </w:r>
          </w:p>
        </w:tc>
        <w:tc>
          <w:tcPr/>
          <w:p>
            <w:pPr>
              <w:pStyle w:val="Compact"/>
              <w:jc w:val="left"/>
            </w:pPr>
            <w:r>
              <w:t xml:space="preserve">Skeena River Fish Trap Project</w:t>
            </w:r>
          </w:p>
        </w:tc>
      </w:tr>
      <w:tr>
        <w:tc>
          <w:tcPr/>
          <w:p>
            <w:pPr>
              <w:pStyle w:val="Compact"/>
              <w:jc w:val="left"/>
            </w:pPr>
            <w:r>
              <w:t xml:space="preserve">BCSRIF_2022_453</w:t>
            </w:r>
          </w:p>
        </w:tc>
        <w:tc>
          <w:tcPr/>
          <w:p>
            <w:pPr>
              <w:pStyle w:val="Compact"/>
              <w:jc w:val="left"/>
            </w:pPr>
            <w:r>
              <w:t xml:space="preserve">BCSRIF</w:t>
            </w:r>
          </w:p>
        </w:tc>
        <w:tc>
          <w:tcPr/>
          <w:p>
            <w:pPr>
              <w:pStyle w:val="Compact"/>
              <w:jc w:val="left"/>
            </w:pPr>
            <w:r>
              <w:t xml:space="preserve">Establishing a Test Fishery for Chinook Salmon in key areas of the BC Coast</w:t>
            </w:r>
          </w:p>
        </w:tc>
      </w:tr>
      <w:tr>
        <w:tc>
          <w:tcPr/>
          <w:p>
            <w:pPr>
              <w:pStyle w:val="Compact"/>
              <w:jc w:val="left"/>
            </w:pPr>
            <w:r>
              <w:t xml:space="preserve">BCSRIF_2022_454</w:t>
            </w:r>
          </w:p>
        </w:tc>
        <w:tc>
          <w:tcPr/>
          <w:p>
            <w:pPr>
              <w:pStyle w:val="Compact"/>
              <w:jc w:val="left"/>
            </w:pPr>
            <w:r>
              <w:t xml:space="preserve">BCSRIF</w:t>
            </w:r>
          </w:p>
        </w:tc>
        <w:tc>
          <w:tcPr/>
          <w:p>
            <w:pPr>
              <w:pStyle w:val="Compact"/>
              <w:jc w:val="left"/>
            </w:pPr>
            <w:r>
              <w:t xml:space="preserve">FRIM – Short term mortality holding and respirometry studies</w:t>
            </w:r>
          </w:p>
        </w:tc>
      </w:tr>
      <w:tr>
        <w:tc>
          <w:tcPr/>
          <w:p>
            <w:pPr>
              <w:pStyle w:val="Compact"/>
              <w:jc w:val="left"/>
            </w:pPr>
            <w:r>
              <w:t xml:space="preserve">XXXX</w:t>
            </w:r>
          </w:p>
        </w:tc>
        <w:tc>
          <w:tcPr/>
          <w:p>
            <w:pPr>
              <w:pStyle w:val="Compact"/>
              <w:jc w:val="left"/>
            </w:pPr>
            <w:r>
              <w:t xml:space="preserve">DFO Science</w:t>
            </w:r>
          </w:p>
        </w:tc>
        <w:tc>
          <w:tcPr/>
          <w:p>
            <w:pPr>
              <w:pStyle w:val="Compact"/>
              <w:jc w:val="left"/>
            </w:pPr>
            <w:r>
              <w:t xml:space="preserve">Enhanced Monitoring of Chinook Salmon Mark Selective Fishery (MSF)</w:t>
            </w:r>
          </w:p>
        </w:tc>
      </w:tr>
    </w:tbl>
    <w:p>
      <w:pPr>
        <w:pStyle w:val="BodyText"/>
      </w:pPr>
      <w:r>
        <w:t xml:space="preserve">Describe the harvest transformation pillar of PSSI, DFO Science sub-initiatives, and key areas of monitoring and research. Projects and themes include:</w:t>
      </w:r>
    </w:p>
    <w:p>
      <w:pPr>
        <w:numPr>
          <w:ilvl w:val="0"/>
          <w:numId w:val="1019"/>
        </w:numPr>
      </w:pPr>
      <w:r>
        <w:t xml:space="preserve">Enhancements to recreational monitoring</w:t>
      </w:r>
    </w:p>
    <w:p>
      <w:pPr>
        <w:numPr>
          <w:ilvl w:val="1"/>
          <w:numId w:val="1020"/>
        </w:numPr>
      </w:pPr>
      <w:r>
        <w:t xml:space="preserve">MSF reference fishery (Erin Rechisky)</w:t>
      </w:r>
    </w:p>
    <w:p>
      <w:pPr>
        <w:numPr>
          <w:ilvl w:val="1"/>
          <w:numId w:val="1020"/>
        </w:numPr>
      </w:pPr>
      <w:r>
        <w:t xml:space="preserve">Creel monitoring capacity improvements (Natalie Fuller)</w:t>
      </w:r>
    </w:p>
    <w:p>
      <w:pPr>
        <w:numPr>
          <w:ilvl w:val="1"/>
          <w:numId w:val="1020"/>
        </w:numPr>
      </w:pPr>
      <w:r>
        <w:t xml:space="preserve">First Nations-led catch monitoring on the Central Coast (BCSRIF, Megan Adams)</w:t>
      </w:r>
    </w:p>
    <w:p>
      <w:pPr>
        <w:numPr>
          <w:ilvl w:val="0"/>
          <w:numId w:val="1019"/>
        </w:numPr>
      </w:pPr>
      <w:r>
        <w:t xml:space="preserve">Research on release mortality and best practices for recreational fisheries</w:t>
      </w:r>
    </w:p>
    <w:p>
      <w:pPr>
        <w:numPr>
          <w:ilvl w:val="1"/>
          <w:numId w:val="1021"/>
        </w:numPr>
      </w:pPr>
      <w:r>
        <w:t xml:space="preserve">Mortality of released Pacific Salmon in marine recreational fishery (BCSRIF, Scott Hinch)</w:t>
      </w:r>
    </w:p>
    <w:p>
      <w:pPr>
        <w:numPr>
          <w:ilvl w:val="1"/>
          <w:numId w:val="1021"/>
        </w:numPr>
      </w:pPr>
      <w:r>
        <w:t xml:space="preserve">FRIM - short-term holding and respirometry studies (BCSRIF, SFIB)</w:t>
      </w:r>
    </w:p>
    <w:p>
      <w:pPr>
        <w:numPr>
          <w:ilvl w:val="0"/>
          <w:numId w:val="1019"/>
        </w:numPr>
      </w:pPr>
      <w:r>
        <w:t xml:space="preserve">Bycatch monitoring in commercial fisheries</w:t>
      </w:r>
    </w:p>
    <w:p>
      <w:pPr>
        <w:pStyle w:val="Compact"/>
        <w:numPr>
          <w:ilvl w:val="1"/>
          <w:numId w:val="1022"/>
        </w:numPr>
      </w:pPr>
      <w:r>
        <w:t xml:space="preserve">Salmon bycatch monitoring in the trawl fishery (Cory Lagasse)</w:t>
      </w:r>
    </w:p>
    <w:p>
      <w:pPr>
        <w:numPr>
          <w:ilvl w:val="0"/>
          <w:numId w:val="1019"/>
        </w:numPr>
      </w:pPr>
      <w:r>
        <w:t xml:space="preserve">Selective harvest methods and monitoring to support adaptive management</w:t>
      </w:r>
    </w:p>
    <w:p>
      <w:pPr>
        <w:numPr>
          <w:ilvl w:val="1"/>
          <w:numId w:val="1023"/>
        </w:numPr>
      </w:pPr>
      <w:r>
        <w:t xml:space="preserve">Computer vision for adaptive management of terminal salmon fisheries (BCSRIF, Will Atlas)</w:t>
      </w:r>
    </w:p>
    <w:p>
      <w:pPr>
        <w:numPr>
          <w:ilvl w:val="1"/>
          <w:numId w:val="1023"/>
        </w:numPr>
      </w:pPr>
      <w:r>
        <w:t xml:space="preserve">Fish trap pilot study (BCSRIF, Derek Leboeuf)</w:t>
      </w:r>
    </w:p>
    <w:bookmarkEnd w:id="35"/>
    <w:bookmarkStart w:id="36" w:name="X2820e24812c26c2a6e5b662de47f5a02089daa1"/>
    <w:p>
      <w:pPr>
        <w:pStyle w:val="Heading2"/>
      </w:pPr>
      <w:r>
        <w:t xml:space="preserve">Stock assessment - Fisheries Science Advisory Reports (AMH) {##sec:fsar}</w:t>
      </w:r>
    </w:p>
    <w:p>
      <w:pPr>
        <w:pStyle w:val="BodyText"/>
      </w:pPr>
      <w:r>
        <w:t xml:space="preserve">Summarize policy context and rationale for FSARs. Describe Salmon Sprint Weeks that occurred during PSSI and FSARs that were completed or are still underway. Describe emergent themes, trends, or challenges across FSARs and stocks that were assessed.</w:t>
      </w:r>
    </w:p>
    <w:p>
      <w:pPr>
        <w:pStyle w:val="BodyText"/>
      </w:pPr>
      <w:r>
        <w:t xml:space="preserve">Include a table or figure with list of FSARs.</w:t>
      </w:r>
    </w:p>
    <w:bookmarkEnd w:id="36"/>
    <w:bookmarkStart w:id="39" w:name="X8dd5da4c3085710d0fd8ba60a2d302a4fbe484c"/>
    <w:p>
      <w:pPr>
        <w:pStyle w:val="Heading2"/>
      </w:pPr>
      <w:r>
        <w:t xml:space="preserve">Data management and tools {##sec:data-management}</w:t>
      </w:r>
    </w:p>
    <w:p>
      <w:pPr>
        <w:pStyle w:val="BodyText"/>
      </w:pPr>
      <w:r>
        <w:t xml:space="preserve">Describe the data-related PSSI sub-initiatives and key projects to improve management and availability of data for Pacific salmon.</w:t>
      </w:r>
    </w:p>
    <w:bookmarkStart w:id="37" w:name="X26bf745f00215525ffbdc33e7fbe4d985525e89"/>
    <w:p>
      <w:pPr>
        <w:pStyle w:val="Heading3"/>
      </w:pPr>
      <w:r>
        <w:t xml:space="preserve">A. Improving data management and availability</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Tool</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External Data Explorer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the public to view insights and retrieve up-to-date information about commercial salmon catch and commercial salmon openings. This data has been redacted according to privacy rules.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Internal Data Explorer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internal staff to view insights and retrieve up-to-date information about commercial salmon catch and commercial salmon openings.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is an interactive map that provides information about salmon data in British Columbia and Yukon. You can search by location or salmon species to see information such as salmon counts and stock status. Salmon Space shows all Stock Management Units (SMUs), Conservation Units (CUs), and Designatable Units (DUs) with spatial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STREAM Platform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Salmon Tracking, Escapement, Assessment and Management (STREAM) Platform is your salmon escapement data toolbox - consisting of Salmon escapement databases, tools, and applications to improve data flow, confidence, and accessibility.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STAMP platform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Specimen Tracking and Analysis Management Platform (STAMP) is an integration and tracking system that supports field biologists, laboratories, and analysts by linking information about individual organism specimens across field sampling, tissue handling, and laboratory 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is a cloud-based digitization and data recovery platform focused on converting paper Stream Inspection Logs (SILs) into machine-readable data. SILs remain a significant component of salmon monitoring and assessment operations, and SILscanner supports operational programs by transforming these paper records into accessible digital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Population Summary Repository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regional Salmon Population Summary Repository (SPSR) that centralizes derived salmon population indices and supporting metadata without replacing source systems. It provides standardized, versioned index data with documented methods and assumptions, enabling faster, more transparent FSAR production and improved coordination across science programs.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Qualark Data System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shared PSC�DFO data service for in-season Qualark sonar counts that standardizes data ingest, validation, and sharing. It enables faster, more reliable access to trusted counts to support forecasting workflows and reduce manual data transfers during the field season.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Salmon Data Standards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standardized semantic reference for salmon data, providing controlled vocabularies and an ontology that define common terms, code lists, and metadata fields. It enables consistent alignment of columns and codes across datasets, improving interoperability and reuse. All artifacts are versioned, openly maintained in GitHub, and published as a browsable HTML site.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Results Database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centralized Genetic Results Database that standardizes and version-controls genetic stock ID and parentage-based tagging outputs with common structures, metadata, and terminology. It provides a single, traceable source for genetic results, enabling reuse, mixed-stock analyses, and interoperability with other salmon data systems.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Outlook Enhancements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rapid reporting data service that collects Outlook inputs via Survey123 forms and transforms them into standardized tables, slides, and reports using automated R workflows. It reduces manual processing, supports tight timelines, and produces repeatable, versioned Outlook products ready for publication.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FADS Open Science Hub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public documentation hub for DFO Pacific Region Science staff that provides guidance, tools, and best practices for data stewardship and management, with a focus on Pacific salmon data. It supports FAIR-aligned data practices, respects Indigenous data governance principles (OCAP), and complements internal FADS documentation by making key resources openly accessible.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Escapement Estimate Toolkit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interactive Shiny-based data service that guides users through consistent escapement classification using reference visuals and examples. It supports transparent review and produces more consistent escapement inputs for stock assessment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metasalmon R Package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R package that enables messy spreadsheets to be converted into standard salmon data packages with semantic alignment to the DFO Salmon Data Standards. Metasalmon standardizes semantic fields, streamlines code-list handling, and provides validated R and Salmon Data GPT supported workflows with clear schemas and documentation. It allows teams to rapidly produce consistent, shareable data packages aligned with the DFO Salmon Ontology, without re-inventing standard terms or guessing 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Package Specification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lightweight, salmon data exchange specification for salmon datasets, designed for use with spreadsheets and CSVs works with the DFO Salmon Data Standards. The Salmon Data Package (SDP) links columns and codes to the DFO Salmon Ontology, enabling validation, interoperability, automation, and reproducible sharing across science, assessment, and stewardship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GPT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AI assistant for salmon biologists and data stewards that converts messy spreadsheets into validated, ontology-aware Salmon Data Packages. It applies standardized schemas and controlled vocabularies, guides semantic decisions with user confirmation, and produces ready-to-use CSV metadata and code lists aligned with the DFO Salmon Ontology.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Wiki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collaborative wiki that centralizes knowledge on salmon data sources, methods, and stewardship practices. It supports faster onboarding and more consistent use of data across DFO teams through searchable, linkable, and collaboratively maintained content.</w:t>
            </w:r>
          </w:p>
        </w:tc>
      </w:tr>
    </w:tbl>
    <w:bookmarkEnd w:id="37"/>
    <w:bookmarkStart w:id="38" w:name="X8cc425660876e007b0e87ee939b9ced7775c654"/>
    <w:p>
      <w:pPr>
        <w:pStyle w:val="Heading3"/>
      </w:pPr>
      <w:r>
        <w:t xml:space="preserve">B. Data and modelling to support decision making</w:t>
      </w:r>
    </w:p>
    <w:tbl>
      <w:tblPr>
        <w:tblStyle w:val="Table"/>
        <w:tblW w:type="pct" w:w="5000"/>
        <w:tblLayout w:type="fixed"/>
        <w:tblLook w:firstRow="1" w:lastRow="0" w:firstColumn="0" w:lastColumn="0" w:noHBand="0" w:noVBand="0" w:val="0020"/>
      </w:tblPr>
      <w:tblGrid>
        <w:gridCol w:w="696"/>
        <w:gridCol w:w="522"/>
        <w:gridCol w:w="6701"/>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2399</w:t>
            </w:r>
          </w:p>
        </w:tc>
        <w:tc>
          <w:tcPr/>
          <w:p>
            <w:pPr>
              <w:pStyle w:val="Compact"/>
              <w:jc w:val="left"/>
            </w:pPr>
            <w:r>
              <w:t xml:space="preserve">DFO Science</w:t>
            </w:r>
          </w:p>
        </w:tc>
        <w:tc>
          <w:tcPr/>
          <w:p>
            <w:pPr>
              <w:pStyle w:val="Compact"/>
              <w:jc w:val="left"/>
            </w:pPr>
            <w:r>
              <w:t xml:space="preserve">Risk Assessment Method for Salmon – Development for Regional Implementation</w:t>
            </w:r>
          </w:p>
        </w:tc>
      </w:tr>
      <w:tr>
        <w:tc>
          <w:tcPr/>
          <w:p>
            <w:pPr>
              <w:pStyle w:val="Compact"/>
              <w:jc w:val="left"/>
            </w:pPr>
            <w:r>
              <w:t xml:space="preserve">2410</w:t>
            </w:r>
          </w:p>
        </w:tc>
        <w:tc>
          <w:tcPr/>
          <w:p>
            <w:pPr>
              <w:pStyle w:val="Compact"/>
              <w:jc w:val="left"/>
            </w:pPr>
            <w:r>
              <w:t xml:space="preserve">DFO Science</w:t>
            </w:r>
          </w:p>
        </w:tc>
        <w:tc>
          <w:tcPr/>
          <w:p>
            <w:pPr>
              <w:pStyle w:val="Compact"/>
              <w:jc w:val="left"/>
            </w:pPr>
            <w:r>
              <w:t xml:space="preserve">Improved decision making for salmon by understanding the threats of freshwater Aquatic Invasive Species both now and in the future</w:t>
            </w:r>
          </w:p>
        </w:tc>
      </w:tr>
      <w:tr>
        <w:tc>
          <w:tcPr/>
          <w:p>
            <w:pPr>
              <w:pStyle w:val="Compact"/>
              <w:jc w:val="left"/>
            </w:pPr>
            <w:r>
              <w:t xml:space="preserve">2415</w:t>
            </w:r>
          </w:p>
        </w:tc>
        <w:tc>
          <w:tcPr/>
          <w:p>
            <w:pPr>
              <w:pStyle w:val="Compact"/>
              <w:jc w:val="left"/>
            </w:pPr>
            <w:r>
              <w:t xml:space="preserve">DFO Science</w:t>
            </w:r>
          </w:p>
        </w:tc>
        <w:tc>
          <w:tcPr/>
          <w:p>
            <w:pPr>
              <w:pStyle w:val="Compact"/>
              <w:jc w:val="left"/>
            </w:pPr>
            <w:r>
              <w:t xml:space="preserve">A Decision Support Framework for Identifying and Characterizing the Non-fishing Threats to Pacific Salmon</w:t>
            </w:r>
          </w:p>
        </w:tc>
      </w:tr>
      <w:tr>
        <w:tc>
          <w:tcPr/>
          <w:p>
            <w:pPr>
              <w:pStyle w:val="Compact"/>
              <w:jc w:val="left"/>
            </w:pPr>
            <w:r>
              <w:t xml:space="preserve">2449</w:t>
            </w:r>
          </w:p>
        </w:tc>
        <w:tc>
          <w:tcPr/>
          <w:p>
            <w:pPr>
              <w:pStyle w:val="Compact"/>
              <w:jc w:val="left"/>
            </w:pPr>
            <w:r>
              <w:t xml:space="preserve">DFO Science</w:t>
            </w:r>
          </w:p>
        </w:tc>
        <w:tc>
          <w:tcPr/>
          <w:p>
            <w:pPr>
              <w:pStyle w:val="Compact"/>
              <w:jc w:val="left"/>
            </w:pPr>
            <w:r>
              <w:t xml:space="preserve">A decision-support tool that considers harvest, hatchery, and habitat management levers to support implementation of the Fisheries Act for Pacific salmon</w:t>
            </w:r>
          </w:p>
        </w:tc>
      </w:tr>
      <w:tr>
        <w:tc>
          <w:tcPr/>
          <w:p>
            <w:pPr>
              <w:pStyle w:val="Compact"/>
              <w:jc w:val="left"/>
            </w:pPr>
            <w:r>
              <w:t xml:space="preserve">2540</w:t>
            </w:r>
          </w:p>
        </w:tc>
        <w:tc>
          <w:tcPr/>
          <w:p>
            <w:pPr>
              <w:pStyle w:val="Compact"/>
              <w:jc w:val="left"/>
            </w:pPr>
            <w:r>
              <w:t xml:space="preserve">DFO Science</w:t>
            </w:r>
          </w:p>
        </w:tc>
        <w:tc>
          <w:tcPr/>
          <w:p>
            <w:pPr>
              <w:pStyle w:val="Compact"/>
              <w:jc w:val="left"/>
            </w:pPr>
            <w:r>
              <w:t xml:space="preserve">Modelling to Support Annual Fraser River Sockeye and Pink Salmon Forecasts</w:t>
            </w:r>
          </w:p>
        </w:tc>
      </w:tr>
      <w:tr>
        <w:tc>
          <w:tcPr/>
          <w:p>
            <w:pPr>
              <w:pStyle w:val="Compact"/>
              <w:jc w:val="left"/>
            </w:pPr>
            <w:r>
              <w:t xml:space="preserve">2546</w:t>
            </w:r>
          </w:p>
        </w:tc>
        <w:tc>
          <w:tcPr/>
          <w:p>
            <w:pPr>
              <w:pStyle w:val="Compact"/>
              <w:jc w:val="left"/>
            </w:pPr>
            <w:r>
              <w:t xml:space="preserve">DFO Science</w:t>
            </w:r>
          </w:p>
        </w:tc>
        <w:tc>
          <w:tcPr/>
          <w:p>
            <w:pPr>
              <w:pStyle w:val="Compact"/>
              <w:jc w:val="left"/>
            </w:pPr>
            <w:r>
              <w:t xml:space="preserve">Fishery &amp; Assessment Data Section - Data Stewardship Unit</w:t>
            </w:r>
          </w:p>
        </w:tc>
      </w:tr>
      <w:tr>
        <w:tc>
          <w:tcPr/>
          <w:p>
            <w:pPr>
              <w:pStyle w:val="Compact"/>
              <w:jc w:val="left"/>
            </w:pPr>
            <w:r>
              <w:t xml:space="preserve">2563</w:t>
            </w:r>
          </w:p>
        </w:tc>
        <w:tc>
          <w:tcPr/>
          <w:p>
            <w:pPr>
              <w:pStyle w:val="Compact"/>
              <w:jc w:val="left"/>
            </w:pPr>
            <w:r>
              <w:t xml:space="preserve">DFO Science</w:t>
            </w:r>
          </w:p>
        </w:tc>
        <w:tc>
          <w:tcPr/>
          <w:p>
            <w:pPr>
              <w:pStyle w:val="Compact"/>
              <w:jc w:val="left"/>
            </w:pPr>
            <w:r>
              <w:t xml:space="preserve">Salmon Scanner and composite status data sets</w:t>
            </w:r>
          </w:p>
        </w:tc>
      </w:tr>
      <w:tr>
        <w:tc>
          <w:tcPr/>
          <w:p>
            <w:pPr>
              <w:pStyle w:val="Compact"/>
              <w:jc w:val="left"/>
            </w:pPr>
            <w:r>
              <w:t xml:space="preserve">BCSRIF_2022_360</w:t>
            </w:r>
          </w:p>
        </w:tc>
        <w:tc>
          <w:tcPr/>
          <w:p>
            <w:pPr>
              <w:pStyle w:val="Compact"/>
              <w:jc w:val="left"/>
            </w:pPr>
            <w:r>
              <w:t xml:space="preserve">BCSRIF</w:t>
            </w:r>
          </w:p>
        </w:tc>
        <w:tc>
          <w:tcPr/>
          <w:p>
            <w:pPr>
              <w:pStyle w:val="Compact"/>
              <w:jc w:val="left"/>
            </w:pPr>
            <w:r>
              <w:t xml:space="preserve">Basin-scale Events to Coastal Impacts (BECI)</w:t>
            </w:r>
          </w:p>
        </w:tc>
      </w:tr>
      <w:tr>
        <w:tc>
          <w:tcPr/>
          <w:p>
            <w:pPr>
              <w:pStyle w:val="Compact"/>
              <w:jc w:val="left"/>
            </w:pPr>
            <w:r>
              <w:t xml:space="preserve">BCSRIF_2022_415</w:t>
            </w:r>
          </w:p>
        </w:tc>
        <w:tc>
          <w:tcPr/>
          <w:p>
            <w:pPr>
              <w:pStyle w:val="Compact"/>
              <w:jc w:val="left"/>
            </w:pPr>
            <w:r>
              <w:t xml:space="preserve">BCSRIF</w:t>
            </w:r>
          </w:p>
        </w:tc>
        <w:tc>
          <w:tcPr/>
          <w:p>
            <w:pPr>
              <w:pStyle w:val="Compact"/>
              <w:jc w:val="left"/>
            </w:pPr>
            <w:r>
              <w:t xml:space="preserve">Restoring freshwater connectivity for Pacific salmon</w:t>
            </w:r>
          </w:p>
        </w:tc>
      </w:tr>
      <w:tr>
        <w:tc>
          <w:tcPr/>
          <w:p>
            <w:pPr>
              <w:pStyle w:val="Compact"/>
              <w:jc w:val="left"/>
            </w:pPr>
            <w:r>
              <w:t xml:space="preserve">BCSRIF_2022_439</w:t>
            </w:r>
          </w:p>
        </w:tc>
        <w:tc>
          <w:tcPr/>
          <w:p>
            <w:pPr>
              <w:pStyle w:val="Compact"/>
              <w:jc w:val="left"/>
            </w:pPr>
            <w:r>
              <w:t xml:space="preserve">BCSRIF</w:t>
            </w:r>
          </w:p>
        </w:tc>
        <w:tc>
          <w:tcPr/>
          <w:p>
            <w:pPr>
              <w:pStyle w:val="Compact"/>
              <w:jc w:val="left"/>
            </w:pPr>
            <w:r>
              <w:t xml:space="preserve">Nanwakolas 50 Watersheds Project</w:t>
            </w:r>
          </w:p>
        </w:tc>
      </w:tr>
    </w:tbl>
    <w:bookmarkEnd w:id="38"/>
    <w:bookmarkEnd w:id="39"/>
    <w:bookmarkStart w:id="43" w:name="X37915c65e5a8dff896b891f342ac5064944c5cf"/>
    <w:p>
      <w:pPr>
        <w:pStyle w:val="Heading2"/>
      </w:pPr>
      <w:r>
        <w:t xml:space="preserve">Restoration and recovery {##sec:restoration-recovery}</w:t>
      </w:r>
    </w:p>
    <w:bookmarkStart w:id="40" w:name="a.-recovery-and-rebuilding-programs"/>
    <w:p>
      <w:pPr>
        <w:pStyle w:val="Heading3"/>
      </w:pPr>
      <w:r>
        <w:t xml:space="preserve">A. Recovery and rebuilding Programs</w:t>
      </w:r>
    </w:p>
    <w:tbl>
      <w:tblPr>
        <w:tblStyle w:val="Table"/>
        <w:tblW w:type="pct" w:w="5000"/>
        <w:tblLayout w:type="fixed"/>
        <w:tblLook w:firstRow="1" w:lastRow="0" w:firstColumn="0" w:lastColumn="0" w:noHBand="0" w:noVBand="0" w:val="0020"/>
      </w:tblPr>
      <w:tblGrid>
        <w:gridCol w:w="898"/>
        <w:gridCol w:w="393"/>
        <w:gridCol w:w="6628"/>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BCSRIF_2022_331</w:t>
            </w:r>
          </w:p>
        </w:tc>
        <w:tc>
          <w:tcPr/>
          <w:p>
            <w:pPr>
              <w:pStyle w:val="Compact"/>
              <w:jc w:val="left"/>
            </w:pPr>
            <w:r>
              <w:t xml:space="preserve">BCSRIF</w:t>
            </w:r>
          </w:p>
        </w:tc>
        <w:tc>
          <w:tcPr/>
          <w:p>
            <w:pPr>
              <w:pStyle w:val="Compact"/>
              <w:jc w:val="left"/>
            </w:pPr>
            <w:r>
              <w:t xml:space="preserve">Bute Inlet Salmon Viability Strategy</w:t>
            </w:r>
          </w:p>
        </w:tc>
      </w:tr>
      <w:tr>
        <w:tc>
          <w:tcPr/>
          <w:p>
            <w:pPr>
              <w:pStyle w:val="Compact"/>
              <w:jc w:val="left"/>
            </w:pPr>
            <w:r>
              <w:t xml:space="preserve">BCSRIF_2022_348</w:t>
            </w:r>
          </w:p>
        </w:tc>
        <w:tc>
          <w:tcPr/>
          <w:p>
            <w:pPr>
              <w:pStyle w:val="Compact"/>
              <w:jc w:val="left"/>
            </w:pPr>
            <w:r>
              <w:t xml:space="preserve">BCSRIF</w:t>
            </w:r>
          </w:p>
        </w:tc>
        <w:tc>
          <w:tcPr/>
          <w:p>
            <w:pPr>
              <w:pStyle w:val="Compact"/>
              <w:jc w:val="left"/>
            </w:pPr>
            <w:r>
              <w:t xml:space="preserve">Chemainus-Koksilah Twinned Watershed Salmon Sustainability Project- Phase 2</w:t>
            </w:r>
          </w:p>
        </w:tc>
      </w:tr>
      <w:tr>
        <w:tc>
          <w:tcPr/>
          <w:p>
            <w:pPr>
              <w:pStyle w:val="Compact"/>
              <w:jc w:val="left"/>
            </w:pPr>
            <w:r>
              <w:t xml:space="preserve">BCSRIF_2022_349</w:t>
            </w:r>
          </w:p>
        </w:tc>
        <w:tc>
          <w:tcPr/>
          <w:p>
            <w:pPr>
              <w:pStyle w:val="Compact"/>
              <w:jc w:val="left"/>
            </w:pPr>
            <w:r>
              <w:t xml:space="preserve">BCSRIF</w:t>
            </w:r>
          </w:p>
        </w:tc>
        <w:tc>
          <w:tcPr/>
          <w:p>
            <w:pPr>
              <w:pStyle w:val="Compact"/>
              <w:jc w:val="left"/>
            </w:pPr>
            <w:r>
              <w:t xml:space="preserve">Clayoquot Pacific Salmon Recovery Initiative</w:t>
            </w:r>
          </w:p>
        </w:tc>
      </w:tr>
      <w:tr>
        <w:tc>
          <w:tcPr/>
          <w:p>
            <w:pPr>
              <w:pStyle w:val="Compact"/>
              <w:jc w:val="left"/>
            </w:pPr>
            <w:r>
              <w:t xml:space="preserve">BCSRIF_2022_356</w:t>
            </w:r>
          </w:p>
        </w:tc>
        <w:tc>
          <w:tcPr/>
          <w:p>
            <w:pPr>
              <w:pStyle w:val="Compact"/>
              <w:jc w:val="left"/>
            </w:pPr>
            <w:r>
              <w:t xml:space="preserve">BCSRIF</w:t>
            </w:r>
          </w:p>
        </w:tc>
        <w:tc>
          <w:tcPr/>
          <w:p>
            <w:pPr>
              <w:pStyle w:val="Compact"/>
              <w:jc w:val="left"/>
            </w:pPr>
            <w:r>
              <w:t xml:space="preserve">Campbell River Estuary Salt Marsh and Eelgrass Restoration</w:t>
            </w:r>
          </w:p>
        </w:tc>
      </w:tr>
      <w:tr>
        <w:tc>
          <w:tcPr/>
          <w:p>
            <w:pPr>
              <w:pStyle w:val="Compact"/>
              <w:jc w:val="left"/>
            </w:pPr>
            <w:r>
              <w:t xml:space="preserve">BCSRIF_2022_370</w:t>
            </w:r>
          </w:p>
        </w:tc>
        <w:tc>
          <w:tcPr/>
          <w:p>
            <w:pPr>
              <w:pStyle w:val="Compact"/>
              <w:jc w:val="left"/>
            </w:pPr>
            <w:r>
              <w:t xml:space="preserve">BCSRIF</w:t>
            </w:r>
          </w:p>
        </w:tc>
        <w:tc>
          <w:tcPr/>
          <w:p>
            <w:pPr>
              <w:pStyle w:val="Compact"/>
              <w:jc w:val="left"/>
            </w:pPr>
            <w:r>
              <w:t xml:space="preserve">10,000 Wetlands Project</w:t>
            </w:r>
          </w:p>
        </w:tc>
      </w:tr>
      <w:tr>
        <w:tc>
          <w:tcPr/>
          <w:p>
            <w:pPr>
              <w:pStyle w:val="Compact"/>
              <w:jc w:val="left"/>
            </w:pPr>
            <w:r>
              <w:t xml:space="preserve">BCSRIF_2022_410</w:t>
            </w:r>
          </w:p>
        </w:tc>
        <w:tc>
          <w:tcPr/>
          <w:p>
            <w:pPr>
              <w:pStyle w:val="Compact"/>
              <w:jc w:val="left"/>
            </w:pPr>
            <w:r>
              <w:t xml:space="preserve">BCSRIF</w:t>
            </w:r>
          </w:p>
        </w:tc>
        <w:tc>
          <w:tcPr/>
          <w:p>
            <w:pPr>
              <w:pStyle w:val="Compact"/>
              <w:jc w:val="left"/>
            </w:pPr>
            <w:r>
              <w:t xml:space="preserve">Portage Creek Chinook Salmon Recovery Program</w:t>
            </w:r>
          </w:p>
        </w:tc>
      </w:tr>
      <w:tr>
        <w:tc>
          <w:tcPr/>
          <w:p>
            <w:pPr>
              <w:pStyle w:val="Compact"/>
              <w:jc w:val="left"/>
            </w:pPr>
            <w:r>
              <w:t xml:space="preserve">BCSRIF_2022_414</w:t>
            </w:r>
          </w:p>
        </w:tc>
        <w:tc>
          <w:tcPr/>
          <w:p>
            <w:pPr>
              <w:pStyle w:val="Compact"/>
              <w:jc w:val="left"/>
            </w:pPr>
            <w:r>
              <w:t xml:space="preserve">BCSRIF</w:t>
            </w:r>
          </w:p>
        </w:tc>
        <w:tc>
          <w:tcPr/>
          <w:p>
            <w:pPr>
              <w:pStyle w:val="Compact"/>
              <w:jc w:val="left"/>
            </w:pPr>
            <w:r>
              <w:t xml:space="preserve">Columbia River Salmon Reintroduction Initiative (CRSRI): Bringing the Salmon Home</w:t>
            </w:r>
          </w:p>
        </w:tc>
      </w:tr>
      <w:tr>
        <w:tc>
          <w:tcPr/>
          <w:p>
            <w:pPr>
              <w:pStyle w:val="Compact"/>
              <w:jc w:val="left"/>
            </w:pPr>
            <w:r>
              <w:t xml:space="preserve">BCSRIF_2022_433</w:t>
            </w:r>
          </w:p>
        </w:tc>
        <w:tc>
          <w:tcPr/>
          <w:p>
            <w:pPr>
              <w:pStyle w:val="Compact"/>
              <w:jc w:val="left"/>
            </w:pPr>
            <w:r>
              <w:t xml:space="preserve">BCSRIF</w:t>
            </w:r>
          </w:p>
        </w:tc>
        <w:tc>
          <w:tcPr/>
          <w:p>
            <w:pPr>
              <w:pStyle w:val="Compact"/>
              <w:jc w:val="left"/>
            </w:pPr>
            <w:r>
              <w:t xml:space="preserve">Towards food security: restoring salmon and their habitat</w:t>
            </w:r>
          </w:p>
        </w:tc>
      </w:tr>
      <w:tr>
        <w:tc>
          <w:tcPr/>
          <w:p>
            <w:pPr>
              <w:pStyle w:val="Compact"/>
              <w:jc w:val="left"/>
            </w:pPr>
            <w:r>
              <w:t xml:space="preserve">BCSRIF_2022_438</w:t>
            </w:r>
          </w:p>
        </w:tc>
        <w:tc>
          <w:tcPr/>
          <w:p>
            <w:pPr>
              <w:pStyle w:val="Compact"/>
              <w:jc w:val="left"/>
            </w:pPr>
            <w:r>
              <w:t xml:space="preserve">BCSRIF</w:t>
            </w:r>
          </w:p>
        </w:tc>
        <w:tc>
          <w:tcPr/>
          <w:p>
            <w:pPr>
              <w:pStyle w:val="Compact"/>
              <w:jc w:val="left"/>
            </w:pPr>
            <w:r>
              <w:t xml:space="preserve">Highway 16 and CN Corridor Stranding Remediation/Willow Creek Arch Culvert/Mid-Scully Creek Spawning Gravel Addition.</w:t>
            </w:r>
          </w:p>
        </w:tc>
      </w:tr>
    </w:tbl>
    <w:bookmarkEnd w:id="40"/>
    <w:bookmarkStart w:id="41" w:name="b.-restoration-prioritization"/>
    <w:p>
      <w:pPr>
        <w:pStyle w:val="Heading3"/>
      </w:pPr>
      <w:r>
        <w:t xml:space="preserve">B. Restoration prioritization</w:t>
      </w:r>
    </w:p>
    <w:tbl>
      <w:tblPr>
        <w:tblStyle w:val="Table"/>
        <w:tblW w:type="pct" w:w="5000"/>
        <w:tblLayout w:type="fixed"/>
        <w:tblLook w:firstRow="1" w:lastRow="0" w:firstColumn="0" w:lastColumn="0" w:noHBand="0" w:noVBand="0" w:val="0020"/>
      </w:tblPr>
      <w:tblGrid>
        <w:gridCol w:w="931"/>
        <w:gridCol w:w="407"/>
        <w:gridCol w:w="658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BCSRIF_2022_321</w:t>
            </w:r>
          </w:p>
        </w:tc>
        <w:tc>
          <w:tcPr/>
          <w:p>
            <w:pPr>
              <w:pStyle w:val="Compact"/>
              <w:jc w:val="left"/>
            </w:pPr>
            <w:r>
              <w:t xml:space="preserve">BCSRIF</w:t>
            </w:r>
          </w:p>
        </w:tc>
        <w:tc>
          <w:tcPr/>
          <w:p>
            <w:pPr>
              <w:pStyle w:val="Compact"/>
              <w:jc w:val="left"/>
            </w:pPr>
            <w:r>
              <w:t xml:space="preserve">Squamish Estuary Chinook Salmon Habitat Restoration Project</w:t>
            </w:r>
          </w:p>
        </w:tc>
      </w:tr>
      <w:tr>
        <w:tc>
          <w:tcPr/>
          <w:p>
            <w:pPr>
              <w:pStyle w:val="Compact"/>
              <w:jc w:val="left"/>
            </w:pPr>
            <w:r>
              <w:t xml:space="preserve">BCSRIF_2022_322</w:t>
            </w:r>
          </w:p>
        </w:tc>
        <w:tc>
          <w:tcPr/>
          <w:p>
            <w:pPr>
              <w:pStyle w:val="Compact"/>
              <w:jc w:val="left"/>
            </w:pPr>
            <w:r>
              <w:t xml:space="preserve">BCSRIF</w:t>
            </w:r>
          </w:p>
        </w:tc>
        <w:tc>
          <w:tcPr/>
          <w:p>
            <w:pPr>
              <w:pStyle w:val="Compact"/>
              <w:jc w:val="left"/>
            </w:pPr>
            <w:r>
              <w:t xml:space="preserve">San Juan and Gordon Rivers – Salmon Estuarine Habitat Restoration</w:t>
            </w:r>
          </w:p>
        </w:tc>
      </w:tr>
      <w:tr>
        <w:tc>
          <w:tcPr/>
          <w:p>
            <w:pPr>
              <w:pStyle w:val="Compact"/>
              <w:jc w:val="left"/>
            </w:pPr>
            <w:r>
              <w:t xml:space="preserve">BCSRIF_2022_339</w:t>
            </w:r>
          </w:p>
        </w:tc>
        <w:tc>
          <w:tcPr/>
          <w:p>
            <w:pPr>
              <w:pStyle w:val="Compact"/>
              <w:jc w:val="left"/>
            </w:pPr>
            <w:r>
              <w:t xml:space="preserve">BCSRIF</w:t>
            </w:r>
          </w:p>
        </w:tc>
        <w:tc>
          <w:tcPr/>
          <w:p>
            <w:pPr>
              <w:pStyle w:val="Compact"/>
              <w:jc w:val="left"/>
            </w:pPr>
            <w:r>
              <w:t xml:space="preserve">NEWSS-Salmon Habitat Recovery Projects</w:t>
            </w:r>
          </w:p>
        </w:tc>
      </w:tr>
      <w:tr>
        <w:tc>
          <w:tcPr/>
          <w:p>
            <w:pPr>
              <w:pStyle w:val="Compact"/>
              <w:jc w:val="left"/>
            </w:pPr>
            <w:r>
              <w:t xml:space="preserve">BCSRIF_2022_366</w:t>
            </w:r>
          </w:p>
        </w:tc>
        <w:tc>
          <w:tcPr/>
          <w:p>
            <w:pPr>
              <w:pStyle w:val="Compact"/>
              <w:jc w:val="left"/>
            </w:pPr>
            <w:r>
              <w:t xml:space="preserve">BCSRIF</w:t>
            </w:r>
          </w:p>
        </w:tc>
        <w:tc>
          <w:tcPr/>
          <w:p>
            <w:pPr>
              <w:pStyle w:val="Compact"/>
              <w:jc w:val="left"/>
            </w:pPr>
            <w:r>
              <w:t xml:space="preserve">Restoration of salmon habitat at Cultus Lake, BC: a Green Shores® demonstration project</w:t>
            </w:r>
          </w:p>
        </w:tc>
      </w:tr>
      <w:tr>
        <w:tc>
          <w:tcPr/>
          <w:p>
            <w:pPr>
              <w:pStyle w:val="Compact"/>
              <w:jc w:val="left"/>
            </w:pPr>
            <w:r>
              <w:t xml:space="preserve">BCSRIF_2022_373</w:t>
            </w:r>
          </w:p>
        </w:tc>
        <w:tc>
          <w:tcPr/>
          <w:p>
            <w:pPr>
              <w:pStyle w:val="Compact"/>
              <w:jc w:val="left"/>
            </w:pPr>
            <w:r>
              <w:t xml:space="preserve">BCSRIF</w:t>
            </w:r>
          </w:p>
        </w:tc>
        <w:tc>
          <w:tcPr/>
          <w:p>
            <w:pPr>
              <w:pStyle w:val="Compact"/>
              <w:jc w:val="left"/>
            </w:pPr>
            <w:r>
              <w:t xml:space="preserve">Resilient Waters Phase 3: Restoration and Research for Salmon and Flood Resilience in the Lower Fraser Watershed</w:t>
            </w:r>
          </w:p>
        </w:tc>
      </w:tr>
      <w:tr>
        <w:tc>
          <w:tcPr/>
          <w:p>
            <w:pPr>
              <w:pStyle w:val="Compact"/>
              <w:jc w:val="left"/>
            </w:pPr>
            <w:r>
              <w:t xml:space="preserve">BCSRIF_2022_374</w:t>
            </w:r>
          </w:p>
        </w:tc>
        <w:tc>
          <w:tcPr/>
          <w:p>
            <w:pPr>
              <w:pStyle w:val="Compact"/>
              <w:jc w:val="left"/>
            </w:pPr>
            <w:r>
              <w:t xml:space="preserve">BCSRIF</w:t>
            </w:r>
          </w:p>
        </w:tc>
        <w:tc>
          <w:tcPr/>
          <w:p>
            <w:pPr>
              <w:pStyle w:val="Compact"/>
              <w:jc w:val="left"/>
            </w:pPr>
            <w:r>
              <w:t xml:space="preserve">Scaling the Implementation of Riparian Restoration</w:t>
            </w:r>
          </w:p>
        </w:tc>
      </w:tr>
      <w:tr>
        <w:tc>
          <w:tcPr/>
          <w:p>
            <w:pPr>
              <w:pStyle w:val="Compact"/>
              <w:jc w:val="left"/>
            </w:pPr>
            <w:r>
              <w:t xml:space="preserve">BCSRIF_2022_377</w:t>
            </w:r>
          </w:p>
        </w:tc>
        <w:tc>
          <w:tcPr/>
          <w:p>
            <w:pPr>
              <w:pStyle w:val="Compact"/>
              <w:jc w:val="left"/>
            </w:pPr>
            <w:r>
              <w:t xml:space="preserve">BCSRIF</w:t>
            </w:r>
          </w:p>
        </w:tc>
        <w:tc>
          <w:tcPr/>
          <w:p>
            <w:pPr>
              <w:pStyle w:val="Compact"/>
              <w:jc w:val="left"/>
            </w:pPr>
            <w:r>
              <w:t xml:space="preserve">Lower Adams Habitat Restoration Initiative (LAHRI)</w:t>
            </w:r>
          </w:p>
        </w:tc>
      </w:tr>
      <w:tr>
        <w:tc>
          <w:tcPr/>
          <w:p>
            <w:pPr>
              <w:pStyle w:val="Compact"/>
              <w:jc w:val="left"/>
            </w:pPr>
            <w:r>
              <w:t xml:space="preserve">BCSRIF_2022_383</w:t>
            </w:r>
          </w:p>
        </w:tc>
        <w:tc>
          <w:tcPr/>
          <w:p>
            <w:pPr>
              <w:pStyle w:val="Compact"/>
              <w:jc w:val="left"/>
            </w:pPr>
            <w:r>
              <w:t xml:space="preserve">BCSRIF</w:t>
            </w:r>
          </w:p>
        </w:tc>
        <w:tc>
          <w:tcPr/>
          <w:p>
            <w:pPr>
              <w:pStyle w:val="Compact"/>
              <w:jc w:val="left"/>
            </w:pPr>
            <w:r>
              <w:t xml:space="preserve">Restoring Fraser River Estuary Salmon Habitat (ReFRESH)</w:t>
            </w:r>
          </w:p>
        </w:tc>
      </w:tr>
      <w:tr>
        <w:tc>
          <w:tcPr/>
          <w:p>
            <w:pPr>
              <w:pStyle w:val="Compact"/>
              <w:jc w:val="left"/>
            </w:pPr>
            <w:r>
              <w:t xml:space="preserve">BCSRIF_2022_385</w:t>
            </w:r>
          </w:p>
        </w:tc>
        <w:tc>
          <w:tcPr/>
          <w:p>
            <w:pPr>
              <w:pStyle w:val="Compact"/>
              <w:jc w:val="left"/>
            </w:pPr>
            <w:r>
              <w:t xml:space="preserve">BCSRIF</w:t>
            </w:r>
          </w:p>
        </w:tc>
        <w:tc>
          <w:tcPr/>
          <w:p>
            <w:pPr>
              <w:pStyle w:val="Compact"/>
              <w:jc w:val="left"/>
            </w:pPr>
            <w:r>
              <w:t xml:space="preserve">Tsecmenúl̓ecwem-kt (We Repair the Land) - Deadman Recovery &amp; Resiliency Initiative</w:t>
            </w:r>
          </w:p>
        </w:tc>
      </w:tr>
      <w:tr>
        <w:tc>
          <w:tcPr/>
          <w:p>
            <w:pPr>
              <w:pStyle w:val="Compact"/>
              <w:jc w:val="left"/>
            </w:pPr>
            <w:r>
              <w:t xml:space="preserve">BCSRIF_2022_407</w:t>
            </w:r>
          </w:p>
        </w:tc>
        <w:tc>
          <w:tcPr/>
          <w:p>
            <w:pPr>
              <w:pStyle w:val="Compact"/>
              <w:jc w:val="left"/>
            </w:pPr>
            <w:r>
              <w:t xml:space="preserve">BCSRIF</w:t>
            </w:r>
          </w:p>
        </w:tc>
        <w:tc>
          <w:tcPr/>
          <w:p>
            <w:pPr>
              <w:pStyle w:val="Compact"/>
              <w:jc w:val="left"/>
            </w:pPr>
            <w:r>
              <w:t xml:space="preserve">Watershed Restoration Prioritization Tool/Solutions for Gold River Steelhead</w:t>
            </w:r>
          </w:p>
        </w:tc>
      </w:tr>
      <w:tr>
        <w:tc>
          <w:tcPr/>
          <w:p>
            <w:pPr>
              <w:pStyle w:val="Compact"/>
              <w:jc w:val="left"/>
            </w:pPr>
            <w:r>
              <w:t xml:space="preserve">BCSRIF_2022_412</w:t>
            </w:r>
          </w:p>
        </w:tc>
        <w:tc>
          <w:tcPr/>
          <w:p>
            <w:pPr>
              <w:pStyle w:val="Compact"/>
              <w:jc w:val="left"/>
            </w:pPr>
            <w:r>
              <w:t xml:space="preserve">BCSRIF</w:t>
            </w:r>
          </w:p>
        </w:tc>
        <w:tc>
          <w:tcPr/>
          <w:p>
            <w:pPr>
              <w:pStyle w:val="Compact"/>
              <w:jc w:val="left"/>
            </w:pPr>
            <w:r>
              <w:t xml:space="preserve">Post Flood Support for Fish and Fish Habitat Recovery in the Nicola Watershed</w:t>
            </w:r>
          </w:p>
        </w:tc>
      </w:tr>
      <w:tr>
        <w:tc>
          <w:tcPr/>
          <w:p>
            <w:pPr>
              <w:pStyle w:val="Compact"/>
              <w:jc w:val="left"/>
            </w:pPr>
            <w:r>
              <w:t xml:space="preserve">BCSRIF_2022_427</w:t>
            </w:r>
          </w:p>
        </w:tc>
        <w:tc>
          <w:tcPr/>
          <w:p>
            <w:pPr>
              <w:pStyle w:val="Compact"/>
              <w:jc w:val="left"/>
            </w:pPr>
            <w:r>
              <w:t xml:space="preserve">BCSRIF</w:t>
            </w:r>
          </w:p>
        </w:tc>
        <w:tc>
          <w:tcPr/>
          <w:p>
            <w:pPr>
              <w:pStyle w:val="Compact"/>
              <w:jc w:val="left"/>
            </w:pPr>
            <w:r>
              <w:t xml:space="preserve">Fish Passage Restoration in Gitksan Territory</w:t>
            </w:r>
          </w:p>
        </w:tc>
      </w:tr>
      <w:tr>
        <w:tc>
          <w:tcPr/>
          <w:p>
            <w:pPr>
              <w:pStyle w:val="Compact"/>
              <w:jc w:val="left"/>
            </w:pPr>
            <w:r>
              <w:t xml:space="preserve">BCSRIF_2022_447</w:t>
            </w:r>
          </w:p>
        </w:tc>
        <w:tc>
          <w:tcPr/>
          <w:p>
            <w:pPr>
              <w:pStyle w:val="Compact"/>
              <w:jc w:val="left"/>
            </w:pPr>
            <w:r>
              <w:t xml:space="preserve">BCSRIF</w:t>
            </w:r>
          </w:p>
        </w:tc>
        <w:tc>
          <w:tcPr/>
          <w:p>
            <w:pPr>
              <w:pStyle w:val="Compact"/>
              <w:jc w:val="left"/>
            </w:pPr>
            <w:r>
              <w:t xml:space="preserve">Xá:y Syí:ts’emílep: Gill Bar Restoration and Management Plan</w:t>
            </w:r>
          </w:p>
        </w:tc>
      </w:tr>
      <w:tr>
        <w:tc>
          <w:tcPr/>
          <w:p>
            <w:pPr>
              <w:pStyle w:val="Compact"/>
              <w:jc w:val="left"/>
            </w:pPr>
            <w:r>
              <w:t xml:space="preserve">BCSRIF_2022_448</w:t>
            </w:r>
          </w:p>
        </w:tc>
        <w:tc>
          <w:tcPr/>
          <w:p>
            <w:pPr>
              <w:pStyle w:val="Compact"/>
              <w:jc w:val="left"/>
            </w:pPr>
            <w:r>
              <w:t xml:space="preserve">BCSRIF</w:t>
            </w:r>
          </w:p>
        </w:tc>
        <w:tc>
          <w:tcPr/>
          <w:p>
            <w:pPr>
              <w:pStyle w:val="Compact"/>
              <w:jc w:val="left"/>
            </w:pPr>
            <w:r>
              <w:t xml:space="preserve">Chilako River and Tributary Stream Corridor Restoration Demonstration</w:t>
            </w:r>
          </w:p>
        </w:tc>
      </w:tr>
      <w:tr>
        <w:tc>
          <w:tcPr/>
          <w:p>
            <w:pPr>
              <w:pStyle w:val="Compact"/>
              <w:jc w:val="left"/>
            </w:pPr>
            <w:r>
              <w:t xml:space="preserve">BCSRIF_2022_450</w:t>
            </w:r>
          </w:p>
        </w:tc>
        <w:tc>
          <w:tcPr/>
          <w:p>
            <w:pPr>
              <w:pStyle w:val="Compact"/>
              <w:jc w:val="left"/>
            </w:pPr>
            <w:r>
              <w:t xml:space="preserve">BCSRIF</w:t>
            </w:r>
          </w:p>
        </w:tc>
        <w:tc>
          <w:tcPr/>
          <w:p>
            <w:pPr>
              <w:pStyle w:val="Compact"/>
              <w:jc w:val="left"/>
            </w:pPr>
            <w:r>
              <w:t xml:space="preserve">Gwa’sala ’Nakwaxda-xw Fully-Integrated Salmon Habitat Restoration Project (GNN-FISHR)</w:t>
            </w:r>
          </w:p>
        </w:tc>
      </w:tr>
    </w:tbl>
    <w:bookmarkEnd w:id="41"/>
    <w:bookmarkStart w:id="42" w:name="template-guiding-questions"/>
    <w:p>
      <w:pPr>
        <w:pStyle w:val="Heading3"/>
      </w:pPr>
      <w:r>
        <w:t xml:space="preserve">Template / Guiding Questions</w:t>
      </w:r>
    </w:p>
    <w:p>
      <w:pPr>
        <w:pStyle w:val="BodyText"/>
      </w:pPr>
      <w:r>
        <w:t xml:space="preserve">Research Goals</w:t>
      </w:r>
    </w:p>
    <w:p>
      <w:pPr>
        <w:numPr>
          <w:ilvl w:val="0"/>
          <w:numId w:val="1024"/>
        </w:numPr>
      </w:pPr>
      <w:r>
        <w:t xml:space="preserve">What were the key objectives of this research theme?</w:t>
      </w:r>
    </w:p>
    <w:p>
      <w:pPr>
        <w:numPr>
          <w:ilvl w:val="0"/>
          <w:numId w:val="1024"/>
        </w:numPr>
      </w:pPr>
      <w:r>
        <w:t xml:space="preserve">How do these relate to original goals of PSSI/BCSRIF?</w:t>
      </w:r>
    </w:p>
    <w:p>
      <w:pPr>
        <w:numPr>
          <w:ilvl w:val="0"/>
          <w:numId w:val="1024"/>
        </w:numPr>
      </w:pPr>
      <w:r>
        <w:t xml:space="preserve">What major gaps in our knowledge were being addressed?</w:t>
      </w:r>
    </w:p>
    <w:p>
      <w:pPr>
        <w:pStyle w:val="BodyText"/>
      </w:pPr>
      <w:r>
        <w:t xml:space="preserve">Outcomes</w:t>
      </w:r>
    </w:p>
    <w:p>
      <w:pPr>
        <w:numPr>
          <w:ilvl w:val="0"/>
          <w:numId w:val="1025"/>
        </w:numPr>
      </w:pPr>
      <w:r>
        <w:t xml:space="preserve">What have we learned and how have we moved the dial on our scientific understanding?</w:t>
      </w:r>
    </w:p>
    <w:p>
      <w:pPr>
        <w:numPr>
          <w:ilvl w:val="0"/>
          <w:numId w:val="1025"/>
        </w:numPr>
      </w:pPr>
      <w:r>
        <w:t xml:space="preserve">What new tools/tech/techniques have been created?</w:t>
      </w:r>
    </w:p>
    <w:p>
      <w:pPr>
        <w:numPr>
          <w:ilvl w:val="0"/>
          <w:numId w:val="1025"/>
        </w:numPr>
      </w:pPr>
      <w:r>
        <w:t xml:space="preserve">How can these projects inform management planning/actions/policy?</w:t>
      </w:r>
    </w:p>
    <w:p>
      <w:pPr>
        <w:pStyle w:val="BodyText"/>
      </w:pPr>
      <w:r>
        <w:t xml:space="preserve">Engagement, Collaboration &amp; Knowledge Transfer</w:t>
      </w:r>
    </w:p>
    <w:p>
      <w:pPr>
        <w:numPr>
          <w:ilvl w:val="0"/>
          <w:numId w:val="1026"/>
        </w:numPr>
      </w:pPr>
      <w:r>
        <w:t xml:space="preserve">How did these projects engage with other groups? Was this effective? </w:t>
      </w:r>
    </w:p>
    <w:p>
      <w:pPr>
        <w:numPr>
          <w:ilvl w:val="0"/>
          <w:numId w:val="1026"/>
        </w:numPr>
      </w:pPr>
      <w:r>
        <w:t xml:space="preserve">Have new ways to ensure knowledge transfer to different audiences been developed?</w:t>
      </w:r>
    </w:p>
    <w:p>
      <w:pPr>
        <w:numPr>
          <w:ilvl w:val="0"/>
          <w:numId w:val="1026"/>
        </w:numPr>
      </w:pPr>
      <w:r>
        <w:t xml:space="preserve">What products have been created? </w:t>
      </w:r>
    </w:p>
    <w:p>
      <w:pPr>
        <w:pStyle w:val="BodyText"/>
      </w:pPr>
      <w:r>
        <w:t xml:space="preserve">Next Steps</w:t>
      </w:r>
    </w:p>
    <w:p>
      <w:pPr>
        <w:numPr>
          <w:ilvl w:val="0"/>
          <w:numId w:val="1027"/>
        </w:numPr>
      </w:pPr>
      <w:r>
        <w:t xml:space="preserve">Major conclusions</w:t>
      </w:r>
    </w:p>
    <w:p>
      <w:pPr>
        <w:numPr>
          <w:ilvl w:val="0"/>
          <w:numId w:val="1027"/>
        </w:numPr>
      </w:pPr>
      <w:r>
        <w:t xml:space="preserve">How could/should the project findings be operationalized for salmon conservation and management?</w:t>
      </w:r>
    </w:p>
    <w:p>
      <w:pPr>
        <w:numPr>
          <w:ilvl w:val="0"/>
          <w:numId w:val="1027"/>
        </w:numPr>
      </w:pPr>
      <w:r>
        <w:t xml:space="preserve">Remaining knowledge gaps and recommendations for future studies</w:t>
      </w:r>
    </w:p>
    <w:bookmarkEnd w:id="42"/>
    <w:bookmarkEnd w:id="43"/>
    <w:bookmarkEnd w:id="44"/>
    <w:bookmarkStart w:id="45" w:name="sec:summary"/>
    <w:p>
      <w:pPr>
        <w:pStyle w:val="Heading1"/>
      </w:pPr>
      <w:r>
        <w:t xml:space="preserve">Summary</w:t>
      </w:r>
    </w:p>
    <w:p>
      <w:pPr>
        <w:pStyle w:val="BodyText"/>
      </w:pPr>
      <w:r>
        <w:t xml:space="preserve">How have PSSI Research elements met its objectives? How has work completed moved the dial for salmon conservation and understanding factors driving salmon declines?</w:t>
      </w:r>
    </w:p>
    <w:bookmarkEnd w:id="45"/>
    <w:bookmarkStart w:id="49" w:name="sec:references"/>
    <w:p>
      <w:pPr>
        <w:pStyle w:val="Heading1"/>
      </w:pPr>
      <w:r>
        <w:t xml:space="preserve">REFERENCES</w:t>
      </w:r>
    </w:p>
    <w:bookmarkStart w:id="48" w:name="refs"/>
    <w:bookmarkStart w:id="47" w:name="ref-DFO2025"/>
    <w:p>
      <w:pPr>
        <w:pStyle w:val="Bibliography"/>
      </w:pPr>
      <w:r>
        <w:t xml:space="preserve">Fisheries, and Canada, O. 2025.</w:t>
      </w:r>
      <w:r>
        <w:t xml:space="preserve"> </w:t>
      </w:r>
      <w:hyperlink r:id="rId46">
        <w:r>
          <w:rPr>
            <w:rStyle w:val="Hyperlink"/>
          </w:rPr>
          <w:t xml:space="preserve">British columbia salmon restoration and innovation fund: Annual results summary (2023-24) year 5 report</w:t>
        </w:r>
      </w:hyperlink>
      <w:r>
        <w:t xml:space="preserve">. : 29 pp.</w:t>
      </w:r>
    </w:p>
    <w:bookmarkEnd w:id="47"/>
    <w:bookmarkEnd w:id="48"/>
    <w:bookmarkEnd w:id="49"/>
    <w:bookmarkStart w:id="342" w:name="sec:project-reports"/>
    <w:p>
      <w:pPr>
        <w:pStyle w:val="Heading1"/>
      </w:pPr>
      <w:r>
        <w:t xml:space="preserve">Project Reports</w:t>
      </w:r>
    </w:p>
    <w:p>
      <w:pPr>
        <w:pStyle w:val="BodyText"/>
      </w:pPr>
      <w:r>
        <w:t xml:space="preserve">This section provides detailed reports for each PSSI-funded research project. Reports are organized by project ID and include highlights, background, methods, findings, insights, and next steps.</w:t>
      </w:r>
    </w:p>
    <w:bookmarkStart w:id="57" w:name="Xb039d96bd3ecc851c3e9b430121b6a631ae3888"/>
    <w:p>
      <w:pPr>
        <w:pStyle w:val="Heading3"/>
      </w:pPr>
      <w:r>
        <w:t xml:space="preserve">Project 2394:</w:t>
      </w:r>
      <w:r>
        <w:t xml:space="preserve"> </w:t>
      </w:r>
      <w:r>
        <w:t xml:space="preserve">Enhanced salmon bycatch monitoring and sampling in the Pacific region groundfish trawl fishery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4dbf30f-0e8e-406f-a232-a7cdd55e39d2" w:name="proj_2394"/>
      <w:r>
        <w:t xml:space="preserve">​</w:t>
      </w:r>
      <w:bookmarkEnd w:id="64dbf30f-0e8e-406f-a232-a7cdd55e39d2"/>
    </w:p>
    <w:p>
      <w:pPr>
        <w:pStyle w:val="BodyText"/>
      </w:pPr>
      <w:r>
        <w:rPr>
          <w:b/>
          <w:bCs/>
        </w:rPr>
        <w:t xml:space="preserve">Project Leads:</w:t>
      </w:r>
      <w:r>
        <w:t xml:space="preserve"> </w:t>
      </w:r>
      <w:r>
        <w:t xml:space="preserve">Cory Lagasse, Kathryn Fraser</w:t>
      </w:r>
    </w:p>
    <w:p>
      <w:pPr>
        <w:pStyle w:val="BodyText"/>
      </w:pPr>
      <w:r>
        <w:rPr>
          <w:b/>
          <w:bCs/>
        </w:rPr>
        <w:t xml:space="preserve">Collaborations:</w:t>
      </w:r>
      <w:r>
        <w:t xml:space="preserve"> </w:t>
      </w:r>
      <w:r>
        <w:t xml:space="preserve">Internal:</w:t>
      </w:r>
    </w:p>
    <w:p>
      <w:pPr>
        <w:pStyle w:val="BodyText"/>
      </w:pPr>
      <w:r>
        <w:t xml:space="preserve">Nicholas Komick</w:t>
      </w:r>
    </w:p>
    <w:p>
      <w:pPr>
        <w:pStyle w:val="BodyText"/>
      </w:pPr>
      <w:r>
        <w:t xml:space="preserve">Emily Braithwaite</w:t>
      </w:r>
    </w:p>
    <w:p>
      <w:pPr>
        <w:pStyle w:val="BodyText"/>
      </w:pPr>
      <w:r>
        <w:t xml:space="preserve">Brenda Ridgway</w:t>
      </w:r>
    </w:p>
    <w:p>
      <w:pPr>
        <w:pStyle w:val="BodyText"/>
      </w:pPr>
      <w:r>
        <w:t xml:space="preserve">Maria Cornthwaite</w:t>
      </w:r>
    </w:p>
    <w:p>
      <w:pPr>
        <w:pStyle w:val="BodyText"/>
      </w:pPr>
      <w:r>
        <w:t xml:space="preserve">Maureen Finn</w:t>
      </w:r>
    </w:p>
    <w:p>
      <w:pPr>
        <w:pStyle w:val="BodyText"/>
      </w:pPr>
      <w:r>
        <w:t xml:space="preserve">Lindsay Richardson-Deranger</w:t>
      </w:r>
    </w:p>
    <w:p>
      <w:pPr>
        <w:pStyle w:val="BodyText"/>
      </w:pPr>
      <w:r>
        <w:t xml:space="preserve">Mike Hawkshaw</w:t>
      </w:r>
    </w:p>
    <w:p>
      <w:pPr>
        <w:pStyle w:val="BodyText"/>
      </w:pPr>
      <w:r>
        <w:t xml:space="preserve">External:</w:t>
      </w:r>
    </w:p>
    <w:p>
      <w:pPr>
        <w:pStyle w:val="BodyText"/>
      </w:pPr>
      <w:r>
        <w:t xml:space="preserve">Canadian Groundfish Research and Conservation Society</w:t>
      </w:r>
    </w:p>
    <w:p>
      <w:pPr>
        <w:pStyle w:val="BodyText"/>
      </w:pPr>
      <w:r>
        <w:t xml:space="preserve">David Suzuki Foundation</w:t>
      </w:r>
    </w:p>
    <w:p>
      <w:pPr>
        <w:pStyle w:val="BodyText"/>
      </w:pPr>
      <w:r>
        <w:t xml:space="preserve">Archipelago Marine Research Ltd.</w:t>
      </w:r>
    </w:p>
    <w:p>
      <w:pPr>
        <w:pStyle w:val="BodyText"/>
      </w:pPr>
      <w:r>
        <w:t xml:space="preserve">JO Thomas and Associates Inc. </w:t>
      </w:r>
    </w:p>
    <w:p>
      <w:pPr>
        <w:pStyle w:val="BodyText"/>
      </w:pPr>
      <w:r>
        <w:rPr>
          <w:b/>
          <w:bCs/>
        </w:rPr>
        <w:t xml:space="preserve">Location:</w:t>
      </w:r>
      <w:r>
        <w:t xml:space="preserve"> </w:t>
      </w:r>
      <w:r>
        <w:t xml:space="preserve">Pacific Region</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 Oncorhynchus</w:t>
      </w:r>
    </w:p>
    <w:p>
      <w:pPr>
        <w:pStyle w:val="BodyText"/>
      </w:pPr>
      <w:r>
        <w:rPr>
          <w:b/>
          <w:bCs/>
        </w:rPr>
        <w:t xml:space="preserve">Life History:</w:t>
      </w:r>
      <w:r>
        <w:t xml:space="preserve"> </w:t>
      </w:r>
      <w:r>
        <w:t xml:space="preserve">Marine</w:t>
      </w:r>
    </w:p>
    <w:bookmarkStart w:id="50" w:name="highlights"/>
    <w:p>
      <w:pPr>
        <w:pStyle w:val="Heading4"/>
      </w:pPr>
      <w:r>
        <w:t xml:space="preserve">Highlights</w:t>
      </w:r>
    </w:p>
    <w:p>
      <w:pPr>
        <w:pStyle w:val="BodyText"/>
      </w:pPr>
      <w:r>
        <w:t xml:space="preserve">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w:t>
      </w:r>
    </w:p>
    <w:p>
      <w:pPr>
        <w:pStyle w:val="BodyText"/>
      </w:pPr>
      <w:r>
        <w:t xml:space="preserve">The monitoring program captured large fluctuations in Chinook salmon bycatch with total catches peaking at 26,273 individuals during the 2022/23 trawl fishery followed by a steep decrease to 7,040 individuals for the 2024/25 trawl fishery. This marked reduction coincided with the implementation of a salmon bycatch management plan in 2024, which included the introduction of a fleet-wide Chinook salmon bycatch cap of 9,500 individuals.</w:t>
      </w:r>
    </w:p>
    <w:p>
      <w:pPr>
        <w:pStyle w:val="BodyText"/>
      </w:pPr>
      <w:r>
        <w:t xml:space="preserve">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bookmarkEnd w:id="50"/>
    <w:bookmarkStart w:id="51" w:name="background"/>
    <w:p>
      <w:pPr>
        <w:pStyle w:val="Heading4"/>
      </w:pPr>
      <w:r>
        <w:t xml:space="preserve">Background</w:t>
      </w:r>
    </w:p>
    <w:p>
      <w:pPr>
        <w:pStyle w:val="BodyText"/>
      </w:pPr>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species that cannot be targeted or sold, but until recently monitoring requirements for salmon bycatch were no different than those applicable to all catch species and representative information on catch by stock were not available.</w:t>
      </w:r>
    </w:p>
    <w:p>
      <w:pPr>
        <w:pStyle w:val="BodyText"/>
      </w:pPr>
      <w:r>
        <w:t xml:space="preserve">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Enhanced monitoring was initiated in September 2022 and has continued until February 2026, covering multiple fishery years and informing the development a salmon bycatch management plan for the trawl fishery.</w:t>
      </w:r>
    </w:p>
    <w:bookmarkEnd w:id="51"/>
    <w:bookmarkStart w:id="52" w:name="methods-and-findings"/>
    <w:p>
      <w:pPr>
        <w:pStyle w:val="Heading4"/>
      </w:pPr>
      <w:r>
        <w:t xml:space="preserve">Methods and Findings</w:t>
      </w:r>
    </w:p>
    <w:p>
      <w:pPr>
        <w:pStyle w:val="BodyText"/>
      </w:pPr>
      <w:r>
        <w:t xml:space="preserve">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representatively from a subset of Chinook salmon bycatch.</w:t>
      </w:r>
    </w:p>
    <w:p>
      <w:pPr>
        <w:pStyle w:val="BodyText"/>
      </w:pPr>
      <w:r>
        <w:t xml:space="preserve">The enhanced monitoring program provided independently validated estimates of salmon bycatch over three years of the groundfish fishery, with data collection currently ongoing for a 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tagging (PBT), and CWT methods. These samples were used to determine Chinook salmon stock composition and catch of CWT indicator stocks in a statistically representative manner.</w:t>
      </w:r>
    </w:p>
    <w:p>
      <w:pPr>
        <w:pStyle w:val="BodyText"/>
      </w:pPr>
      <w:r>
        <w:t xml:space="preserve">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bookmarkEnd w:id="52"/>
    <w:bookmarkStart w:id="53" w:name="insights"/>
    <w:p>
      <w:pPr>
        <w:pStyle w:val="Heading4"/>
      </w:pPr>
      <w:r>
        <w:t xml:space="preserve">Insights</w:t>
      </w:r>
    </w:p>
    <w:p>
      <w:pPr>
        <w:pStyle w:val="BodyText"/>
      </w:pPr>
      <w:r>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w:t>
      </w:r>
    </w:p>
    <w:bookmarkEnd w:id="53"/>
    <w:bookmarkStart w:id="54" w:name="next-steps"/>
    <w:p>
      <w:pPr>
        <w:pStyle w:val="Heading4"/>
      </w:pPr>
      <w:r>
        <w:t xml:space="preserve">Next Steps</w:t>
      </w:r>
    </w:p>
    <w:p>
      <w:pPr>
        <w:pStyle w:val="BodyText"/>
      </w:pPr>
      <w:r>
        <w:t xml:space="preserve">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 moving forward.</w:t>
      </w:r>
    </w:p>
    <w:bookmarkEnd w:id="54"/>
    <w:bookmarkStart w:id="56" w:name="references"/>
    <w:p>
      <w:pPr>
        <w:pStyle w:val="Heading4"/>
      </w:pPr>
      <w:r>
        <w:t xml:space="preserve">References</w:t>
      </w:r>
    </w:p>
    <w:p>
      <w:pPr>
        <w:pStyle w:val="Bibliography"/>
      </w:pPr>
      <w:r>
        <w:t xml:space="preserve">Lagasse, C.R., Fraser, K.A., Braithwaite, E., and Komick, N. 2025. Salmon bycatch monitoring and sampling results for the Pacific Region 2023/24 groundfish trawl fishery. In Canadian manuscript report of fisheries and aquatic sciences. Fisheries and Oceans Canada.</w:t>
      </w:r>
      <w:r>
        <w:t xml:space="preserve"> </w:t>
      </w:r>
      <w:hyperlink r:id="rId55">
        <w:r>
          <w:rPr>
            <w:rStyle w:val="Hyperlink"/>
          </w:rPr>
          <w:t xml:space="preserve">doi:10.60825/D0E4-PP46</w:t>
        </w:r>
      </w:hyperlink>
      <w:r>
        <w:t xml:space="preserve">.</w:t>
      </w:r>
    </w:p>
    <w:p>
      <w:pPr>
        <w:pStyle w:val="Bibliography"/>
      </w:pPr>
      <w:r>
        <w:t xml:space="preserve">Lagasse,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p>
      <w:r>
        <w:br w:type="page"/>
      </w:r>
    </w:p>
    <w:bookmarkEnd w:id="56"/>
    <w:bookmarkEnd w:id="57"/>
    <w:bookmarkStart w:id="66" w:name="X174edaea5db2960a5a51ad38e5e58745582ad0a"/>
    <w:p>
      <w:pPr>
        <w:pStyle w:val="Heading3"/>
      </w:pPr>
      <w:r>
        <w:t xml:space="preserve">Project 2401:</w:t>
      </w:r>
      <w:r>
        <w:t xml:space="preserve"> </w:t>
      </w:r>
      <w:r>
        <w:t xml:space="preserve">Epidemiological modeling of infectious hematopoietic necrosis virus in Sockeye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6384229-7b27-4f28-af8a-d10a76adacf0" w:name="proj_2401"/>
      <w:r>
        <w:t xml:space="preserve">​</w:t>
      </w:r>
      <w:bookmarkEnd w:id="16384229-7b27-4f28-af8a-d10a76adacf0"/>
    </w:p>
    <w:p>
      <w:pPr>
        <w:pStyle w:val="BodyText"/>
      </w:pPr>
      <w:r>
        <w:rPr>
          <w:b/>
          <w:bCs/>
        </w:rPr>
        <w:t xml:space="preserve">Project Leads:</w:t>
      </w:r>
      <w:r>
        <w:t xml:space="preserve"> </w:t>
      </w:r>
      <w:r>
        <w:t xml:space="preserve">Kyle Garver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Weaver Creek, Nadina River, Fulton River, Pinkut Creek</w:t>
      </w:r>
    </w:p>
    <w:bookmarkStart w:id="58" w:name="highlights-1"/>
    <w:p>
      <w:pPr>
        <w:pStyle w:val="Heading4"/>
      </w:pPr>
      <w:r>
        <w:t xml:space="preserve">Highlights</w:t>
      </w:r>
    </w:p>
    <w:p>
      <w:pPr>
        <w:pStyle w:val="BodyText"/>
      </w:pPr>
      <w:r>
        <w:t xml:space="preserve">This study examined IHNV prevalence across different watersheds, Sockeye stocks, and environmental conditions to identify those factors responsible for driving IHNV prevalence and/or influencing disease within Sockeye salmon populations</w:t>
      </w:r>
    </w:p>
    <w:bookmarkEnd w:id="58"/>
    <w:bookmarkStart w:id="59" w:name="background-1"/>
    <w:p>
      <w:pPr>
        <w:pStyle w:val="Heading4"/>
      </w:pPr>
      <w:r>
        <w:t xml:space="preserve">Background</w:t>
      </w:r>
    </w:p>
    <w:p>
      <w:pPr>
        <w:pStyle w:val="BodyText"/>
      </w:pPr>
      <w:r>
        <w:t xml:space="preserve">Infectious hematopoietic necrosis virus (IHNV) is a deadly virus of Sockeye salmon, causing catastrophic losses during the early lifestages. Long-term monitoring of IHNV infections across multiple stocks of Sockeye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perpetuation of IHNV in Sockeye salmon is instrumental in managing and mitigating the risk of this endemic pathogen. Utilizing epidemiological analytical approaches to study the patterns of IHNV in Sockeye salmon we’ll identify the factors which influence the prevalence of the virus in BC Sockeye salmon stocks.</w:t>
      </w:r>
    </w:p>
    <w:bookmarkEnd w:id="59"/>
    <w:bookmarkStart w:id="60" w:name="methods-and-findings-1"/>
    <w:p>
      <w:pPr>
        <w:pStyle w:val="Heading4"/>
      </w:pPr>
      <w:r>
        <w:t xml:space="preserve">Methods and Findings</w:t>
      </w:r>
    </w:p>
    <w:p>
      <w:pPr>
        <w:pStyle w:val="BodyText"/>
      </w:pPr>
      <w:r>
        <w:t xml:space="preserve">METHODS:</w:t>
      </w:r>
    </w:p>
    <w:p>
      <w:pPr>
        <w:pStyle w:val="BodyText"/>
      </w:pPr>
      <w:r>
        <w:t xml:space="preserve">Adult and fry Sockeye salmon were each collected annually from 1987 to 2018, from each of four spawning channel populations, representing two stocks within the Fraser River watershed and two within the Skeena River watershed (Figure 1). Samples were screened for the presence of infectious hematopoiectic necrosis virus (IHNV) using cell culture methodologies. Characteristic cytopathic effects (CPE) observed in cells indicated the presence of viable replicating IHNV. Prevalence of IHNV was calculated by dividing the number of samples with CPE by the total number of samples screened.</w:t>
      </w:r>
    </w:p>
    <w:p>
      <w:pPr>
        <w:pStyle w:val="BodyText"/>
      </w:pPr>
      <w:r>
        <w:t xml:space="preserve">We used statistical methods to understand how IHNV prevalence in adult fish relate to infection levels in fry, and how infection in fry affects infection in adults that return 3–4 years later.</w:t>
      </w:r>
    </w:p>
    <w:p>
      <w:pPr>
        <w:pStyle w:val="BodyText"/>
      </w:pPr>
      <w:r>
        <w:t xml:space="preserve">To compare how infection levels changed over time, we looked at timeseries data for each project site (Fulton, Pinkut, Nadina, Weaver) and for each life stage (fry, adult males, adult females). We used a clustering method that can line up patterns even when the timing doesn’t match perfectly (a technique called dynamic time warping) to measure how similar the trends were.</w:t>
      </w:r>
    </w:p>
    <w:p>
      <w:pPr>
        <w:pStyle w:val="BodyText"/>
      </w:pPr>
      <w:r>
        <w:t xml:space="preserve">To study how infection in returning adults affects IHNV prevalence in fry, we used a mixedeffects binomial model for proportions that accounted for differences between spawning years and project sites.</w:t>
      </w:r>
    </w:p>
    <w:p>
      <w:pPr>
        <w:pStyle w:val="BodyText"/>
      </w:pPr>
      <w:r>
        <w:t xml:space="preserve">To study how fry infection affects infection in adults 3–4 years later, we used a similar model along with escapement data to calculate a weighted average of fry infection that matched the makeup of the returning adult population. Because the relationship wasn’t linear, we also added a quadratic term to better capture the pattern.</w:t>
      </w:r>
    </w:p>
    <w:p>
      <w:pPr>
        <w:pStyle w:val="BodyText"/>
      </w:pPr>
      <w:r>
        <w:t xml:space="preserve">RESULTS:</w:t>
      </w:r>
    </w:p>
    <w:p>
      <w:pPr>
        <w:pStyle w:val="BodyText"/>
      </w:pPr>
      <w:r>
        <w:t xml:space="preserve">From 1987 to 2018, a total of 56,692 Sockeye salmon were screened for IHNV. Over this 32 year timeframe, the prevalence of IHNV infections varied annually within and between the four stocks sampled (Figure 2). Across the entire dataset, there was a positive correlation between the detection of IHNV in male and female samples; with the prevalence being generally higher in females than in males (Figure 3). Nonetheless, this prevalence in spawned females was not demonstrative of what was observed in fry, as there were numerous years where IHNV was not detected in the fry despite high prevalence in the broodstock. However, it appears as though the IHNV prevalence in fry is a strong predictor of the population’s IHNV status upon returning adults 4 years later. For instance, fry with 50% IHNV prevalence are predicted to return as adults with a prevalence of 30 to 80% (Figure 4).</w:t>
      </w:r>
    </w:p>
    <w:bookmarkEnd w:id="60"/>
    <w:bookmarkStart w:id="61" w:name="tables-and-figures"/>
    <w:p>
      <w:pPr>
        <w:pStyle w:val="Heading4"/>
      </w:pPr>
      <w:r>
        <w:t xml:space="preserve">Tables and Figures</w:t>
      </w:r>
    </w:p>
    <w:p>
      <w:pPr>
        <w:pStyle w:val="BodyText"/>
      </w:pPr>
      <w:r>
        <w:t xml:space="preserve">Figure 1. Map showing the locations of the Sockeye Salmon spawning channels (red circles) within the Skeena and Fraser River watersheds, revealed by blue and olive shading; respectively.</w:t>
      </w:r>
    </w:p>
    <w:p>
      <w:pPr>
        <w:pStyle w:val="BodyText"/>
      </w:pPr>
      <w:r>
        <w:t xml:space="preserve">Figure 2. Annual prevalence of IHNV in adults (grey) and fry (black) Sockeye salmon collected over 32 years from spawning channels located at Fulton River, Pinkut Creek, Nadina River and Weaver Creek. Blue shading highlights years where IHNV prevalence was generally lower across all four collection sites.</w:t>
      </w:r>
    </w:p>
    <w:p>
      <w:pPr>
        <w:pStyle w:val="BodyText"/>
      </w:pPr>
      <w:r>
        <w:t xml:space="preserve">Figure 3. Plot illustrating a positive relationship between IHNV prevalence in males (y-axis) and females (x-axis)</w:t>
      </w:r>
    </w:p>
    <w:p>
      <w:pPr>
        <w:pStyle w:val="BodyText"/>
      </w:pPr>
      <w:r>
        <w:t xml:space="preserve">Figure 4. Plot illustrating the predicted IHNV prevalence in returning adult Sockeye salmon to Fulton River Spawning Channel based on IHNV prevalence in fry. Grey shading represents 95% confidence intervals.</w:t>
      </w:r>
    </w:p>
    <w:p>
      <w:pPr>
        <w:pStyle w:val="BodyText"/>
      </w:pPr>
      <w:r>
        <w:t xml:space="preserve">Figure 5. Cluster diagram illustrating similarities in IHNV prevalence of adult female Sockeye salmon across spawning channels over a 32 year time period.</w:t>
      </w:r>
    </w:p>
    <w:bookmarkEnd w:id="61"/>
    <w:bookmarkStart w:id="62" w:name="insights-1"/>
    <w:p>
      <w:pPr>
        <w:pStyle w:val="Heading4"/>
      </w:pPr>
      <w:r>
        <w:t xml:space="preserve">Insights</w:t>
      </w:r>
    </w:p>
    <w:p>
      <w:pPr>
        <w:pStyle w:val="BodyText"/>
      </w:pPr>
      <w:r>
        <w:t xml:space="preserve">This work provides the first long-term dataset of infectious hematopoietic necrosis virus (IHNV) prevalence among various Sockeye salmon stocks in British Columbia and reveals a highly dynamic nature of this deadly virus. From this data, it was learned that when surveying adult fish, it is best to sample females as they have the highest prevalence. In naturally spawning populations of Sockeye salmon, it was found that the IHNV prevalence in broodstock offers little insight into the infection status of fry, as true parent to progeny transmission is unlikely. In many instances, high IHNV prevalence in adults did not result in the occurrence of virus in fry. However, unexpectedly it was discovered that IHNV prevalence in fry is significantly correlated to the prevalence of returning adults, suggesting IHNV in adults is partially explained by their status as fry and supports the role of a lifelong IHNV carrier state in perpetuating IHNV in Sockeye salmon populations.</w:t>
      </w:r>
    </w:p>
    <w:bookmarkEnd w:id="62"/>
    <w:bookmarkStart w:id="63" w:name="next-steps-1"/>
    <w:p>
      <w:pPr>
        <w:pStyle w:val="Heading4"/>
      </w:pPr>
      <w:r>
        <w:t xml:space="preserve">Next Steps</w:t>
      </w:r>
    </w:p>
    <w:p>
      <w:pPr>
        <w:pStyle w:val="BodyText"/>
      </w:pPr>
      <w:r>
        <w:t xml:space="preserve">This work illustrates the importance of long-term datasets in differentiating genuine trends from short term fluctuations and to uncover complex ecological dynamics. Analysis of IHNV prevalence across the four stocks over the 32 year timeframe revealed that prevalence across stocks is most similar within a river system, suggesting watershed or regional specific factors may influence level of IHNV in the system (Figure 5). Nonetheless, a shared prolonged reduction of IHNV observed across both Fraser and Skeena watersheds, suggests broader oceanic factor(s) are contributing to the occurrence of IHNV in Sockeye salmon (Figure 2). Given these trends, we are presently gathering environmental, management and other data to determine if there are correlates that are explanatory for these trends. In particularly, we are employing Pacea, an R package of ecosystem information, to link biological data with environmental variable to generate models and visualizations.</w:t>
      </w:r>
    </w:p>
    <w:bookmarkEnd w:id="63"/>
    <w:bookmarkStart w:id="65" w:name="references-1"/>
    <w:p>
      <w:pPr>
        <w:pStyle w:val="Heading4"/>
      </w:pPr>
      <w:r>
        <w:t xml:space="preserve">References</w:t>
      </w:r>
    </w:p>
    <w:p>
      <w:pPr>
        <w:pStyle w:val="Bibliography"/>
      </w:pPr>
      <w:hyperlink r:id="rId64">
        <w:r>
          <w:rPr>
            <w:rStyle w:val="Hyperlink"/>
          </w:rPr>
          <w:t xml:space="preserve">https://waves-vagues.dfo-mpo.gc.ca/library-bibliotheque/41053539.pdf</w:t>
        </w:r>
      </w:hyperlink>
    </w:p>
    <w:p>
      <w:pPr>
        <w:pStyle w:val="Bibliography"/>
      </w:pPr>
      <w:r>
        <w:t xml:space="preserve">Peer-reviewed journal publication (in progress)</w:t>
      </w:r>
    </w:p>
    <w:p>
      <w:r>
        <w:br w:type="page"/>
      </w:r>
    </w:p>
    <w:bookmarkEnd w:id="65"/>
    <w:bookmarkEnd w:id="66"/>
    <w:bookmarkStart w:id="86" w:name="Xe4128c7208d2f1753ed5d92c17c29d64889da5d"/>
    <w:p>
      <w:pPr>
        <w:pStyle w:val="Heading3"/>
      </w:pPr>
      <w:r>
        <w:t xml:space="preserve">Project 2404:</w:t>
      </w:r>
      <w:r>
        <w:t xml:space="preserve"> </w:t>
      </w:r>
      <w:r>
        <w:t xml:space="preserve">Improving baseline knowledge of environmental conditions in Vancouver Islands fjords through observations and modelling, with a focus on hypoxia dynamics, climate change, and the potential implications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2ccc0714-24e1-4fad-a9e8-9215a6afb131" w:name="proj_2404"/>
      <w:r>
        <w:t xml:space="preserve">​</w:t>
      </w:r>
      <w:bookmarkEnd w:id="2ccc0714-24e1-4fad-a9e8-9215a6afb131"/>
    </w:p>
    <w:p>
      <w:pPr>
        <w:pStyle w:val="BodyText"/>
      </w:pPr>
      <w:r>
        <w:rPr>
          <w:b/>
          <w:bCs/>
        </w:rPr>
        <w:t xml:space="preserve">Project Leads:</w:t>
      </w:r>
      <w:r>
        <w:t xml:space="preserve"> </w:t>
      </w:r>
      <w:r>
        <w:t xml:space="preserve">Laura Bianucci</w:t>
      </w:r>
    </w:p>
    <w:p>
      <w:pPr>
        <w:pStyle w:val="BodyText"/>
      </w:pPr>
      <w:r>
        <w:rPr>
          <w:b/>
          <w:bCs/>
        </w:rPr>
        <w:t xml:space="preserve">Collaborations:</w:t>
      </w:r>
      <w:r>
        <w:t xml:space="preserve"> </w:t>
      </w:r>
      <w:r>
        <w:t xml:space="preserve">Ahousaht First Nation, Hesquiaht First Nation, Tla-o-qui-aht First Nation, Nuu-cha-nulth Tribal Council, Nature Trust of BC, Maaqutusiis Hahoulthee Stewardship Society</w:t>
      </w:r>
    </w:p>
    <w:p>
      <w:pPr>
        <w:pStyle w:val="BodyText"/>
      </w:pPr>
      <w:r>
        <w:rPr>
          <w:b/>
          <w:bCs/>
        </w:rPr>
        <w:t xml:space="preserve">Location:</w:t>
      </w:r>
      <w:r>
        <w:t xml:space="preserve"> </w:t>
      </w:r>
      <w:r>
        <w:t xml:space="preserve">Clayoquot sound, WCVI</w:t>
      </w:r>
    </w:p>
    <w:p>
      <w:pPr>
        <w:pStyle w:val="BodyText"/>
      </w:pPr>
      <w:r>
        <w:rPr>
          <w:b/>
          <w:bCs/>
        </w:rPr>
        <w:t xml:space="preserve">Region:</w:t>
      </w:r>
      <w:r>
        <w:t xml:space="preserve"> </w:t>
      </w:r>
      <w:r>
        <w:t xml:space="preserve">WCVI</w:t>
      </w:r>
    </w:p>
    <w:p>
      <w:pPr>
        <w:pStyle w:val="BodyText"/>
      </w:pPr>
      <w:r>
        <w:rPr>
          <w:b/>
          <w:bCs/>
        </w:rPr>
        <w:t xml:space="preserve">Waterbodies:</w:t>
      </w:r>
      <w:r>
        <w:t xml:space="preserve"> </w:t>
      </w:r>
      <w:r>
        <w:t xml:space="preserve">Clayoquot Sound</w:t>
      </w:r>
    </w:p>
    <w:bookmarkStart w:id="67" w:name="highlights-2"/>
    <w:p>
      <w:pPr>
        <w:pStyle w:val="Heading4"/>
      </w:pPr>
      <w:r>
        <w:t xml:space="preserve">Highlights</w:t>
      </w:r>
    </w:p>
    <w:p>
      <w:pPr>
        <w:pStyle w:val="BodyText"/>
      </w:pPr>
      <w:r>
        <w:t xml:space="preserve">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w:t>
      </w:r>
    </w:p>
    <w:p>
      <w:pPr>
        <w:pStyle w:val="BodyText"/>
      </w:pPr>
      <w:r>
        <w:t xml:space="preserve">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 outside of Herbert Inlet) plays a leading role modulating the deeper waters of the inlets (due to strong tidal mixing at the sill and strong tidal advection).</w:t>
      </w:r>
    </w:p>
    <w:p>
      <w:pPr>
        <w:pStyle w:val="BodyText"/>
      </w:pPr>
      <w:r>
        <w:t xml:space="preserve">Monitoring of oxygen concentrations in Clayoquot Sound showed that oxygen conditions can reach levels that are stressful for Pacific salmon in all seasons and even close to the surface.</w:t>
      </w:r>
    </w:p>
    <w:p>
      <w:pPr>
        <w:pStyle w:val="BodyText"/>
      </w:pPr>
      <w:r>
        <w:t xml:space="preserve">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bookmarkEnd w:id="67"/>
    <w:bookmarkStart w:id="68" w:name="background-2"/>
    <w:p>
      <w:pPr>
        <w:pStyle w:val="Heading4"/>
      </w:pPr>
      <w:r>
        <w:t xml:space="preserve">Background</w:t>
      </w:r>
    </w:p>
    <w:p>
      <w:pPr>
        <w:pStyle w:val="BodyText"/>
      </w:pPr>
      <w:r>
        <w:t xml:space="preserve">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w:t>
      </w:r>
    </w:p>
    <w:p>
      <w:pPr>
        <w:pStyle w:val="BodyText"/>
      </w:pPr>
      <w:r>
        <w:t xml:space="preserve">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w:t>
      </w:r>
      <w:r>
        <w:t xml:space="preserve"> </w:t>
      </w:r>
      <w:r>
        <w:t xml:space="preserve">“</w:t>
      </w:r>
      <w:r>
        <w:t xml:space="preserve">present-day</w:t>
      </w:r>
      <w:r>
        <w:t xml:space="preserve">”</w:t>
      </w:r>
      <w:r>
        <w:t xml:space="preserve">) and represent expected conditions under a future scenario.</w:t>
      </w:r>
    </w:p>
    <w:bookmarkEnd w:id="68"/>
    <w:bookmarkStart w:id="69" w:name="methods-and-findings-2"/>
    <w:p>
      <w:pPr>
        <w:pStyle w:val="Heading4"/>
      </w:pPr>
      <w:r>
        <w:t xml:space="preserve">Methods and Findings</w:t>
      </w:r>
    </w:p>
    <w:p>
      <w:pPr>
        <w:pStyle w:val="BodyText"/>
      </w:pPr>
      <w:r>
        <w:t xml:space="preserve">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w:t>
      </w:r>
    </w:p>
    <w:p>
      <w:pPr>
        <w:pStyle w:val="BodyText"/>
      </w:pPr>
      <w:r>
        <w:t xml:space="preserve">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model domain and bathymetry.</w:t>
      </w:r>
    </w:p>
    <w:p>
      <w:pPr>
        <w:pStyle w:val="BodyText"/>
      </w:pPr>
      <w:r>
        <w:t xml:space="preserve">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(particularly the shallow one outside of Herbert Inlet), which play a leading role modulating the deeper waters of the inlets (due to strong mixing at the sill and strong tidal advection).</w:t>
      </w:r>
    </w:p>
    <w:p>
      <w:pPr>
        <w:pStyle w:val="BodyText"/>
      </w:pPr>
      <w:r>
        <w:t xml:space="preserve">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thresholds at all depths (Figure 3). When analyzing the same thresholds under the future scenario, they are exceeded mostly everywhere in the Sound in the top 5 meters (Figure 2b,c), and exceeded at depth in the southern inlets (from Bedwell to Tofino).</w:t>
      </w:r>
    </w:p>
    <w:p>
      <w:pPr>
        <w:pStyle w:val="BodyText"/>
      </w:pPr>
      <w:r>
        <w:t xml:space="preserve">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w:t>
      </w:r>
    </w:p>
    <w:p>
      <w:pPr>
        <w:pStyle w:val="BodyText"/>
      </w:pPr>
      <w:r>
        <w:t xml:space="preserve">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bookmarkEnd w:id="69"/>
    <w:bookmarkStart w:id="82" w:name="tables-and-figures-1"/>
    <w:p>
      <w:pPr>
        <w:pStyle w:val="Heading4"/>
      </w:pPr>
      <w:r>
        <w:t xml:space="preserve">Tables and Figures</w:t>
      </w:r>
    </w:p>
    <w:p>
      <w:pPr>
        <w:pStyle w:val="CaptionedFigure"/>
      </w:pPr>
      <w:r>
        <w:drawing>
          <wp:inline>
            <wp:extent cx="4627418" cy="3334327"/>
            <wp:effectExtent b="0" l="0" r="0" t="0"/>
            <wp:docPr descr="Figure 1: West coast Vancouver Island (WCVI) model domain. Colourscale shows the model bathymetry (in meters)" title="" id="71" name="Picture"/>
            <a:graphic>
              <a:graphicData uri="http://schemas.openxmlformats.org/drawingml/2006/picture">
                <pic:pic>
                  <pic:nvPicPr>
                    <pic:cNvPr descr="C:/Users/ennsj/Documents/PSSI-final-tech-report/figures/project_figures/2404/Figure%201.png" id="72" name="Picture"/>
                    <pic:cNvPicPr>
                      <a:picLocks noChangeArrowheads="1" noChangeAspect="1"/>
                    </pic:cNvPicPr>
                  </pic:nvPicPr>
                  <pic:blipFill>
                    <a:blip r:embed="rId70"/>
                    <a:stretch>
                      <a:fillRect/>
                    </a:stretch>
                  </pic:blipFill>
                  <pic:spPr bwMode="auto">
                    <a:xfrm>
                      <a:off x="0" y="0"/>
                      <a:ext cx="4627418" cy="3334327"/>
                    </a:xfrm>
                    <a:prstGeom prst="rect">
                      <a:avLst/>
                    </a:prstGeom>
                    <a:noFill/>
                    <a:ln w="9525">
                      <a:noFill/>
                      <a:headEnd/>
                      <a:tailEnd/>
                    </a:ln>
                  </pic:spPr>
                </pic:pic>
              </a:graphicData>
            </a:graphic>
          </wp:inline>
        </w:drawing>
      </w:r>
    </w:p>
    <w:p>
      <w:pPr>
        <w:pStyle w:val="ImageCaption"/>
      </w:pPr>
      <w:r>
        <w:t xml:space="preserve">Figure 1: West coast Vancouver Island (WCVI) model domain. Colourscale shows the model bathymetry (in meters)</w:t>
      </w:r>
    </w:p>
    <w:p>
      <w:pPr>
        <w:pStyle w:val="CaptionedFigure"/>
      </w:pPr>
      <w:r>
        <w:drawing>
          <wp:inline>
            <wp:extent cx="5867400" cy="1676400"/>
            <wp:effectExtent b="0" l="0" r="0" t="0"/>
            <wp:docPr descr="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 title="" id="74" name="Picture"/>
            <a:graphic>
              <a:graphicData uri="http://schemas.openxmlformats.org/drawingml/2006/picture">
                <pic:pic>
                  <pic:nvPicPr>
                    <pic:cNvPr descr="C:/Users/ennsj/Documents/PSSI-final-tech-report/figures/project_figures/2404/Figure%202.jpg" id="75" name="Picture"/>
                    <pic:cNvPicPr>
                      <a:picLocks noChangeArrowheads="1" noChangeAspect="1"/>
                    </pic:cNvPicPr>
                  </pic:nvPicPr>
                  <pic:blipFill>
                    <a:blip r:embed="rId73"/>
                    <a:stretch>
                      <a:fillRect/>
                    </a:stretch>
                  </pic:blipFill>
                  <pic:spPr bwMode="auto">
                    <a:xfrm>
                      <a:off x="0" y="0"/>
                      <a:ext cx="5867400" cy="1676400"/>
                    </a:xfrm>
                    <a:prstGeom prst="rect">
                      <a:avLst/>
                    </a:prstGeom>
                    <a:noFill/>
                    <a:ln w="9525">
                      <a:noFill/>
                      <a:headEnd/>
                      <a:tailEnd/>
                    </a:ln>
                  </pic:spPr>
                </pic:pic>
              </a:graphicData>
            </a:graphic>
          </wp:inline>
        </w:drawing>
      </w:r>
    </w:p>
    <w:p>
      <w:pPr>
        <w:pStyle w:val="ImageCaption"/>
      </w:pPr>
      <w:r>
        <w:t xml:space="preserve">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w:t>
      </w:r>
    </w:p>
    <w:p>
      <w:pPr>
        <w:pStyle w:val="CaptionedFigure"/>
      </w:pPr>
      <w:r>
        <w:drawing>
          <wp:inline>
            <wp:extent cx="5765800" cy="2159000"/>
            <wp:effectExtent b="0" l="0" r="0" t="0"/>
            <wp:docPr descr="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 title="" id="77" name="Picture"/>
            <a:graphic>
              <a:graphicData uri="http://schemas.openxmlformats.org/drawingml/2006/picture">
                <pic:pic>
                  <pic:nvPicPr>
                    <pic:cNvPr descr="C:/Users/ennsj/Documents/PSSI-final-tech-report/figures/project_figures/2404/Figure%203.png" id="78" name="Picture"/>
                    <pic:cNvPicPr>
                      <a:picLocks noChangeArrowheads="1" noChangeAspect="1"/>
                    </pic:cNvPicPr>
                  </pic:nvPicPr>
                  <pic:blipFill>
                    <a:blip r:embed="rId76"/>
                    <a:stretch>
                      <a:fillRect/>
                    </a:stretch>
                  </pic:blipFill>
                  <pic:spPr bwMode="auto">
                    <a:xfrm>
                      <a:off x="0" y="0"/>
                      <a:ext cx="5765800" cy="2159000"/>
                    </a:xfrm>
                    <a:prstGeom prst="rect">
                      <a:avLst/>
                    </a:prstGeom>
                    <a:noFill/>
                    <a:ln w="9525">
                      <a:noFill/>
                      <a:headEnd/>
                      <a:tailEnd/>
                    </a:ln>
                  </pic:spPr>
                </pic:pic>
              </a:graphicData>
            </a:graphic>
          </wp:inline>
        </w:drawing>
      </w:r>
    </w:p>
    <w:p>
      <w:pPr>
        <w:pStyle w:val="ImageCaption"/>
      </w:pPr>
      <w:r>
        <w:t xml:space="preserve">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w:t>
      </w:r>
    </w:p>
    <w:p>
      <w:pPr>
        <w:pStyle w:val="CaptionedFigure"/>
      </w:pPr>
      <w:r>
        <w:drawing>
          <wp:inline>
            <wp:extent cx="5619750" cy="3581400"/>
            <wp:effectExtent b="0" l="0" r="0" t="0"/>
            <wp:docPr descr="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 title="" id="80" name="Picture"/>
            <a:graphic>
              <a:graphicData uri="http://schemas.openxmlformats.org/drawingml/2006/picture">
                <pic:pic>
                  <pic:nvPicPr>
                    <pic:cNvPr descr="C:/Users/ennsj/Documents/PSSI-final-tech-report/figures/project_figures/2404/Figure%204.png" id="81" name="Picture"/>
                    <pic:cNvPicPr>
                      <a:picLocks noChangeArrowheads="1" noChangeAspect="1"/>
                    </pic:cNvPicPr>
                  </pic:nvPicPr>
                  <pic:blipFill>
                    <a:blip r:embed="rId79"/>
                    <a:stretch>
                      <a:fillRect/>
                    </a:stretch>
                  </pic:blipFill>
                  <pic:spPr bwMode="auto">
                    <a:xfrm>
                      <a:off x="0" y="0"/>
                      <a:ext cx="5619750" cy="3581400"/>
                    </a:xfrm>
                    <a:prstGeom prst="rect">
                      <a:avLst/>
                    </a:prstGeom>
                    <a:noFill/>
                    <a:ln w="9525">
                      <a:noFill/>
                      <a:headEnd/>
                      <a:tailEnd/>
                    </a:ln>
                  </pic:spPr>
                </pic:pic>
              </a:graphicData>
            </a:graphic>
          </wp:inline>
        </w:drawing>
      </w:r>
    </w:p>
    <w:p>
      <w:pPr>
        <w:pStyle w:val="ImageCaption"/>
      </w:pPr>
      <w:r>
        <w:t xml:space="preserve">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bookmarkEnd w:id="82"/>
    <w:bookmarkStart w:id="83" w:name="insights-2"/>
    <w:p>
      <w:pPr>
        <w:pStyle w:val="Heading4"/>
      </w:pPr>
      <w:r>
        <w:t xml:space="preserve">Insights</w:t>
      </w:r>
    </w:p>
    <w:p>
      <w:pPr>
        <w:pStyle w:val="BodyText"/>
      </w:pPr>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further applied, e.g. by looking into other inlets or sounds as well as by expanding the model or its analysis to include other variables.</w:t>
      </w:r>
    </w:p>
    <w:p>
      <w:pPr>
        <w:pStyle w:val="BodyText"/>
      </w:pPr>
      <w:r>
        <w:t xml:space="preserve">In summary, this work has shown that the thermal tolerance of salmon can be exceeded in the southern inlets of Clayoquot Sound (particularly Tofino Inlet and especially in summer). Furthermore, the future scenario we analyzed (based on a</w:t>
      </w:r>
      <w:r>
        <w:t xml:space="preserve"> </w:t>
      </w:r>
      <w:r>
        <w:t xml:space="preserve">“</w:t>
      </w:r>
      <w:r>
        <w:t xml:space="preserve">business as usual</w:t>
      </w:r>
      <w:r>
        <w:t xml:space="preserve">”</w:t>
      </w:r>
      <w:r>
        <w:t xml:space="preserve"> </w:t>
      </w:r>
      <w:r>
        <w:t xml:space="preserve">scenario centered in 2055) shows an increase in the volume of waters that exceed the thermal threshold throughout Clayoquot Sound. While a less crucial stressor, we studied salinity and its potential future changes, since salmon-affecting bacteria may increase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bookmarkEnd w:id="83"/>
    <w:bookmarkStart w:id="84" w:name="next-steps-2"/>
    <w:p>
      <w:pPr>
        <w:pStyle w:val="Heading4"/>
      </w:pPr>
      <w:r>
        <w:t xml:space="preserve">Next Steps</w:t>
      </w:r>
    </w:p>
    <w:p>
      <w:pPr>
        <w:pStyle w:val="BodyText"/>
      </w:pPr>
      <w:r>
        <w:t xml:space="preserve">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w:t>
      </w:r>
    </w:p>
    <w:p>
      <w:pPr>
        <w:pStyle w:val="BodyText"/>
      </w:pPr>
      <w:r>
        <w:t xml:space="preserve">Since warming temperatures and declining oxygen concentrations will be issues affecting nearshore environments utilized by Pacific salmon, it would be crucial for salmon conservation and management to consider, mitigate, and adapt to these factors as climate changes.</w:t>
      </w:r>
    </w:p>
    <w:bookmarkEnd w:id="84"/>
    <w:bookmarkStart w:id="85" w:name="references-2"/>
    <w:p>
      <w:pPr>
        <w:pStyle w:val="Heading4"/>
      </w:pPr>
      <w:r>
        <w:t xml:space="preserve">References</w:t>
      </w:r>
    </w:p>
    <w:p>
      <w:pPr>
        <w:pStyle w:val="Bibliography"/>
      </w:pPr>
      <w:r>
        <w:t xml:space="preserve">Rosen, S., Bianucci, L., Jackson, J.M., Hare, A., Greengrove, C., Monks, R., Bartlett, M. and Dick, J., 2022. Seasonal near-surface hypoxia in a temperate fjord in Clayoquot Sound, British Columbia. Frontiers in Marine Science, 9, p.1000041.</w:t>
      </w:r>
    </w:p>
    <w:p>
      <w:pPr>
        <w:pStyle w:val="Bibliography"/>
      </w:pPr>
      <w:r>
        <w:t xml:space="preserve">Foreman, M.G.G., Chandler, P.C., Bianucci, L., Wan, D., Krassovski, M.V., Thupaki, P., Cooper, G. and Lin, Y., 2024. A circulation model for inlets along the central West Coast of Vancouver Island. Atmosphere-Ocean, 62(1), pp.58-89.</w:t>
      </w:r>
    </w:p>
    <w:p>
      <w:r>
        <w:br w:type="page"/>
      </w:r>
    </w:p>
    <w:bookmarkEnd w:id="85"/>
    <w:bookmarkEnd w:id="86"/>
    <w:bookmarkStart w:id="93" w:name="Xd2fa7cd2462ef5c3d7999d5cab6b5bf0d80e266"/>
    <w:p>
      <w:pPr>
        <w:pStyle w:val="Heading3"/>
      </w:pPr>
      <w:r>
        <w:t xml:space="preserve">Project 2405:</w:t>
      </w:r>
      <w:r>
        <w:t xml:space="preserve"> </w:t>
      </w:r>
      <w:r>
        <w:t xml:space="preserve">Biological models to support prioritizing salmon stocks under future climates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18dc7c1-e6c5-49b4-b303-c933e71923c5" w:name="proj_2405"/>
      <w:r>
        <w:t xml:space="preserve">​</w:t>
      </w:r>
      <w:bookmarkEnd w:id="518dc7c1-e6c5-49b4-b303-c933e71923c5"/>
    </w:p>
    <w:p>
      <w:pPr>
        <w:pStyle w:val="BodyText"/>
      </w:pPr>
      <w:r>
        <w:rPr>
          <w:b/>
          <w:bCs/>
        </w:rPr>
        <w:t xml:space="preserve">Project Leads:</w:t>
      </w:r>
      <w:r>
        <w:t xml:space="preserve"> </w:t>
      </w:r>
      <w:r>
        <w:t xml:space="preserve">Jan Finke</w:t>
      </w:r>
    </w:p>
    <w:p>
      <w:pPr>
        <w:pStyle w:val="BodyText"/>
      </w:pPr>
      <w:r>
        <w:t xml:space="preserve">Travis Tai</w:t>
      </w:r>
    </w:p>
    <w:p>
      <w:pPr>
        <w:pStyle w:val="BodyText"/>
      </w:pPr>
      <w:r>
        <w:t xml:space="preserve">Brendan Connors</w:t>
      </w:r>
    </w:p>
    <w:p>
      <w:pPr>
        <w:pStyle w:val="BodyText"/>
      </w:pPr>
      <w:r>
        <w:t xml:space="preserve">Cameron Freshwater</w:t>
      </w:r>
    </w:p>
    <w:p>
      <w:pPr>
        <w:pStyle w:val="BodyText"/>
      </w:pPr>
      <w:r>
        <w:t xml:space="preserve">Patrick Thompson</w:t>
      </w:r>
    </w:p>
    <w:p>
      <w:pPr>
        <w:pStyle w:val="BodyText"/>
      </w:pPr>
      <w:r>
        <w:rPr>
          <w:b/>
          <w:bCs/>
        </w:rPr>
        <w:t xml:space="preserve">Collaborations:</w:t>
      </w:r>
      <w:r>
        <w:t xml:space="preserve"> </w:t>
      </w:r>
      <w:r>
        <w:t xml:space="preserve">Amber Holdsworth and Angelica Pena (Ocean Sciences Division); Dan Selbie, Howard Stiff, Greig Oldford, and Josie Iacarella (Ecosystem Science Division)</w:t>
      </w:r>
    </w:p>
    <w:p>
      <w:pPr>
        <w:pStyle w:val="BodyText"/>
      </w:pPr>
      <w:r>
        <w:rPr>
          <w:b/>
          <w:bCs/>
        </w:rPr>
        <w:t xml:space="preserve">Region:</w:t>
      </w:r>
      <w:r>
        <w:t xml:space="preserve"> </w:t>
      </w:r>
      <w:r>
        <w:t xml:space="preserve">British Columbia and Washington</w:t>
      </w:r>
    </w:p>
    <w:p>
      <w:pPr>
        <w:pStyle w:val="BodyText"/>
      </w:pPr>
      <w:r>
        <w:rPr>
          <w:b/>
          <w:bCs/>
        </w:rPr>
        <w:t xml:space="preserve">Species:</w:t>
      </w:r>
      <w:r>
        <w:t xml:space="preserve"> </w:t>
      </w:r>
      <w:r>
        <w:t xml:space="preserve">Sockeye Salmon</w:t>
      </w:r>
    </w:p>
    <w:p>
      <w:pPr>
        <w:pStyle w:val="BodyText"/>
      </w:pPr>
      <w:r>
        <w:rPr>
          <w:b/>
          <w:bCs/>
        </w:rPr>
        <w:t xml:space="preserve">Life History:</w:t>
      </w:r>
      <w:r>
        <w:t xml:space="preserve"> </w:t>
      </w:r>
      <w:r>
        <w:t xml:space="preserve">Lifecycle: Spawners, smolts, escapement</w:t>
      </w:r>
    </w:p>
    <w:bookmarkStart w:id="87" w:name="highlights-3"/>
    <w:p>
      <w:pPr>
        <w:pStyle w:val="Heading4"/>
      </w:pPr>
      <w:r>
        <w:t xml:space="preserve">Highlights</w:t>
      </w:r>
    </w:p>
    <w:p>
      <w:pPr>
        <w:pStyle w:val="BodyText"/>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87"/>
    <w:bookmarkStart w:id="88" w:name="background-3"/>
    <w:p>
      <w:pPr>
        <w:pStyle w:val="Heading4"/>
      </w:pPr>
      <w:r>
        <w:t xml:space="preserve">Background</w:t>
      </w:r>
    </w:p>
    <w:p>
      <w:pPr>
        <w:pStyle w:val="BodyText"/>
      </w:pPr>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uncertainty about which sockeye salmon populations are most likely to be resilient to changing environmental conditions.</w:t>
      </w:r>
    </w:p>
    <w:p>
      <w:pPr>
        <w:pStyle w:val="BodyText"/>
      </w:pPr>
      <w:r>
        <w:t xml:space="preserve">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 are most vulnerable to climate change and help prioritize management interventions.</w:t>
      </w:r>
    </w:p>
    <w:bookmarkEnd w:id="88"/>
    <w:bookmarkStart w:id="89" w:name="methods-and-findings-3"/>
    <w:p>
      <w:pPr>
        <w:pStyle w:val="Heading4"/>
      </w:pPr>
      <w:r>
        <w:t xml:space="preserve">Methods and Findings</w:t>
      </w:r>
    </w:p>
    <w:p>
      <w:pPr>
        <w:pStyle w:val="BodyText"/>
      </w:pPr>
      <w:r>
        <w:t xml:space="preserve">Overview of the model</w:t>
      </w:r>
      <w:r>
        <w:t xml:space="preserve"> </w:t>
      </w:r>
      <w:r>
        <w:t xml:space="preserve">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ocean, and covariates were lagged so that each age class was only affected when it overlapped in space and time with a given covariate.</w:t>
      </w:r>
    </w:p>
    <w:p>
      <w:pPr>
        <w:pStyle w:val="BodyText"/>
      </w:pPr>
      <w:r>
        <w:t xml:space="preserve">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w:t>
      </w:r>
    </w:p>
    <w:p>
      <w:pPr>
        <w:pStyle w:val="BodyText"/>
      </w:pPr>
      <w:r>
        <w:t xml:space="preserve">Salmon data</w:t>
      </w:r>
    </w:p>
    <w:p>
      <w:pPr>
        <w:pStyle w:val="BodyText"/>
      </w:pPr>
      <w:r>
        <w:t xml:space="preserve">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w:t>
      </w:r>
    </w:p>
    <w:p>
      <w:pPr>
        <w:pStyle w:val="BodyText"/>
      </w:pPr>
      <w:r>
        <w:t xml:space="preserve">Environmental covariates</w:t>
      </w:r>
    </w:p>
    <w:p>
      <w:pPr>
        <w:pStyle w:val="BodyText"/>
      </w:pPr>
      <w:r>
        <w:t xml:space="preserve">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because in many cases we do not have 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understand whether our estimated environmental effects are likely to be biased or confounded, and to adjust our model and interpretation accordingly.</w:t>
      </w:r>
    </w:p>
    <w:p>
      <w:pPr>
        <w:pStyle w:val="BodyText"/>
      </w:pPr>
      <w:r>
        <w:t xml:space="preserve">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w:t>
      </w:r>
    </w:p>
    <w:p>
      <w:pPr>
        <w:pStyle w:val="BodyText"/>
      </w:pPr>
      <w:r>
        <w:t xml:space="preserve">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w:t>
      </w:r>
    </w:p>
    <w:p>
      <w:pPr>
        <w:pStyle w:val="BodyText"/>
      </w:pPr>
      <w:r>
        <w:t xml:space="preserve">Future projections</w:t>
      </w:r>
    </w:p>
    <w:p>
      <w:pPr>
        <w:pStyle w:val="BodyText"/>
      </w:pPr>
      <w:r>
        <w:t xml:space="preserve">We are still in the process of integrating our model with future climate projections.</w:t>
      </w:r>
    </w:p>
    <w:p>
      <w:pPr>
        <w:pStyle w:val="BodyText"/>
      </w:pPr>
      <w:r>
        <w:t xml:space="preserve">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Future climate projections will be sourced from the BCCM (Pena et al.) model, downscaled CMIP6 model (ACTEA) and PCIC (citation).</w:t>
      </w:r>
    </w:p>
    <w:p>
      <w:pPr>
        <w:pStyle w:val="BodyText"/>
      </w:pPr>
      <w:r>
        <w:t xml:space="preserve">Initial results</w:t>
      </w:r>
    </w:p>
    <w:p>
      <w:pPr>
        <w:pStyle w:val="BodyText"/>
      </w:pPr>
      <w:r>
        <w:t xml:space="preserve">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bookmarkEnd w:id="89"/>
    <w:bookmarkStart w:id="90" w:name="insights-3"/>
    <w:p>
      <w:pPr>
        <w:pStyle w:val="Heading4"/>
      </w:pPr>
      <w:r>
        <w:t xml:space="preserve">Insights</w:t>
      </w:r>
    </w:p>
    <w:p>
      <w:pPr>
        <w:pStyle w:val="BodyText"/>
      </w:pPr>
      <w:r>
        <w:t xml:space="preserve">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they are applied in a regional or population-specific context and target life stages that have the greatest impact on subsequent recruitment.</w:t>
      </w:r>
    </w:p>
    <w:p>
      <w:pPr>
        <w:pStyle w:val="BodyText"/>
      </w:pPr>
      <w:r>
        <w:t xml:space="preserve">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in different spatial domains (e.g., freshwater vs. marine temperatures) or representing different physical processes (e.g., changes in temperature vs. flow). Although qualitative approaches are necessary in data limited scenarios, uncertainties should be clearly communicated to decision makers.</w:t>
      </w:r>
    </w:p>
    <w:p>
      <w:pPr>
        <w:pStyle w:val="BodyText"/>
      </w:pPr>
      <w:r>
        <w:t xml:space="preserve">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additional data become available.</w:t>
      </w:r>
    </w:p>
    <w:bookmarkEnd w:id="90"/>
    <w:bookmarkStart w:id="91" w:name="next-steps-3"/>
    <w:p>
      <w:pPr>
        <w:pStyle w:val="Heading4"/>
      </w:pPr>
      <w:r>
        <w:t xml:space="preserve">Next Steps</w:t>
      </w:r>
    </w:p>
    <w:p>
      <w:pPr>
        <w:pStyle w:val="BodyText"/>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91"/>
    <w:bookmarkStart w:id="92" w:name="references-3"/>
    <w:p>
      <w:pPr>
        <w:pStyle w:val="Heading4"/>
      </w:pPr>
      <w:r>
        <w:t xml:space="preserve">References</w:t>
      </w:r>
    </w:p>
    <w:p>
      <w:pPr>
        <w:pStyle w:val="Bibliography"/>
      </w:pPr>
      <w:r>
        <w:t xml:space="preserve">Brown, N., Stiff, H., Bendriem, N., Luedke, W., Gibeau, P., Bocking, R., Lane, J., McHugh, D., Cunningham, D., Murrell, G., LaFlamme, J., Dobson, D. In press. Barkley Sound lake-type sockeye salmon (Oncorhynchus nerka) stock assessment in 2025. Can. Sci. Adv. Sec. Res. Doc.</w:t>
      </w:r>
    </w:p>
    <w:p>
      <w:pPr>
        <w:pStyle w:val="Bibliography"/>
      </w:pPr>
      <w:r>
        <w:t xml:space="preserve">Connors, B.C., Malick, M.J., Ruggerone, G.T., Rand, P., Adkison, M., Irvine, J.R., Campbell, R., Gorman, K. 2020. Climate and competition influence sockeye salmon population dynamics across the Northeast Pacific Ocean. Can. J. Fish. Aquat. Sci. 77: 943-949.</w:t>
      </w:r>
    </w:p>
    <w:p>
      <w:pPr>
        <w:pStyle w:val="Bibliography"/>
      </w:pPr>
      <w:r>
        <w:t xml:space="preserve">Crozier, L.C., Burke, B.J., Chasco, B.E., Widener, D.L., Zabel, R.W. 2021. Climate change threatens Chinook salmon throughout their life cycle. Comm. Biol. 4:222.</w:t>
      </w:r>
    </w:p>
    <w:p>
      <w:pPr>
        <w:pStyle w:val="Bibliography"/>
      </w:pPr>
      <w:r>
        <w:t xml:space="preserve">Litzow, M.A., Ciannelli, L., Cunningham, C.J., Johnson, B., Puerta, P. 2019. Nonstationary effects of ocean temperature on Pacific salmon productivity. Can. J. Fish. Aquat. Sci. 76: 1923-1928.</w:t>
      </w:r>
    </w:p>
    <w:p>
      <w:pPr>
        <w:pStyle w:val="Bibliography"/>
      </w:pPr>
      <w:r>
        <w:t xml:space="preserve">Mackas, D.L., Greve, W., Edwards, M., Chiba, S., Tadokoro, K., Eloire, D., Mazzocchi, M.G., Batten, S., Richardson, A.J., Johnson, C., Head, E., Conversi, A., Peluso, T. 2012. Changing zooplankton seasonality in a changing ocean: Comparing time series of zooplankton phenology. Prog. Ocean. 97-100: 31-62.</w:t>
      </w:r>
    </w:p>
    <w:p>
      <w:pPr>
        <w:pStyle w:val="Bibliography"/>
      </w:pPr>
      <w:r>
        <w:t xml:space="preserve">Ogden, A. Alex, K., Pestal, G., Alameddine, I., Davis, B., Judson, B., Stiff, H., Pham, S. 2025. Wild Salmon Policy status, limit reference point, and candidate escapement goals for Okanagan sockeye salmon. Can. Sci. Adv. Sec. Res. Doc. 2025/046: 102 p.</w:t>
      </w:r>
    </w:p>
    <w:p>
      <w:pPr>
        <w:pStyle w:val="Bibliography"/>
      </w:pPr>
      <w:r>
        <w:t xml:space="preserve">Oldford, G., Jarnikova, T., Christensen, V., Dunphy, M. 2024. HOTSSea v1: a NEMO-based physical hindcast of the Salish Sea (1980-2018) supporting ecosystem model development. Geosci. Model Dev. 18: 211-237.</w:t>
      </w:r>
    </w:p>
    <w:p>
      <w:pPr>
        <w:pStyle w:val="Bibliography"/>
      </w:pPr>
      <w:r>
        <w:t xml:space="preserve">Peña, M.A., Fine, I. 2024. Future Physical and Biogeochemical Ocean Conditions under Climate Change along the British Columbia Continental Margin. Atmosphere-Ocean. 62:2-23.</w:t>
      </w:r>
    </w:p>
    <w:p>
      <w:pPr>
        <w:pStyle w:val="Bibliography"/>
      </w:pPr>
      <w:r>
        <w:t xml:space="preserve">Peterman, R.M., Dorner, B. 2012. A widespread decrease in productivity of sockeye salmon (Oncorhynchus nerka) populations in western North America. Can. J. Fish. Aquat. Sci. 69: 1255-1260.</w:t>
      </w:r>
    </w:p>
    <w:p>
      <w:pPr>
        <w:pStyle w:val="Bibliography"/>
      </w:pPr>
      <w:r>
        <w:t xml:space="preserve">Peterson, W.T., Schwing, F.B. 2003. A new climate regime in northeast Pacific ecosystems. Geo. Res. Lett. 30: 1896.</w:t>
      </w:r>
    </w:p>
    <w:p>
      <w:pPr>
        <w:pStyle w:val="Bibliography"/>
      </w:pPr>
      <w:r>
        <w:t xml:space="preserve">Werner, A.T., Schnorbus, M.A., Shrestha, R.R., Cannon, A.J., Zwiers, F.W., Dayon G. Anslow, F. 2019. A long-term, temporally consistent, gridded daily meteorological dataset for northwestern North America, Scientific Data, 6:180299.</w:t>
      </w:r>
    </w:p>
    <w:p>
      <w:r>
        <w:br w:type="page"/>
      </w:r>
    </w:p>
    <w:bookmarkEnd w:id="92"/>
    <w:bookmarkEnd w:id="93"/>
    <w:bookmarkStart w:id="102" w:name="X654f15dba651ad00bf9a8d769216521233ecd27"/>
    <w:p>
      <w:pPr>
        <w:pStyle w:val="Heading3"/>
      </w:pPr>
      <w:r>
        <w:t xml:space="preserve">Project 2406:</w:t>
      </w:r>
      <w:r>
        <w:t xml:space="preserve"> </w:t>
      </w:r>
      <w:r>
        <w:t xml:space="preserve">Changing coastal productivity: using sediment cores, water properties and archived plankton data to identify changes at the bottom of the food web in BC’s coastal waters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208794fb-672c-4156-abc8-50e7499dbe5f" w:name="proj_2406"/>
      <w:r>
        <w:t xml:space="preserve">​</w:t>
      </w:r>
      <w:bookmarkEnd w:id="208794fb-672c-4156-abc8-50e7499dbe5f"/>
    </w:p>
    <w:p>
      <w:pPr>
        <w:pStyle w:val="BodyText"/>
      </w:pPr>
      <w:r>
        <w:rPr>
          <w:b/>
          <w:bCs/>
        </w:rPr>
        <w:t xml:space="preserve">Project Leads:</w:t>
      </w:r>
      <w:r>
        <w:t xml:space="preserve"> </w:t>
      </w:r>
      <w:r>
        <w:t xml:space="preserve">Sophia Johannessen</w:t>
      </w:r>
    </w:p>
    <w:p>
      <w:pPr>
        <w:pStyle w:val="BodyText"/>
      </w:pPr>
      <w:r>
        <w:rPr>
          <w:b/>
          <w:bCs/>
        </w:rPr>
        <w:t xml:space="preserve">Location:</w:t>
      </w:r>
      <w:r>
        <w:t xml:space="preserve"> </w:t>
      </w:r>
      <w:r>
        <w:t xml:space="preserve">BC Mainland Inlets</w:t>
      </w:r>
    </w:p>
    <w:p>
      <w:pPr>
        <w:pStyle w:val="BodyText"/>
      </w:pPr>
      <w:r>
        <w:rPr>
          <w:b/>
          <w:bCs/>
        </w:rPr>
        <w:t xml:space="preserve">Region:</w:t>
      </w:r>
      <w:r>
        <w:t xml:space="preserve"> </w:t>
      </w:r>
      <w:r>
        <w:t xml:space="preserve">BC coastal waters</w:t>
      </w:r>
    </w:p>
    <w:p>
      <w:pPr>
        <w:pStyle w:val="BodyText"/>
      </w:pPr>
      <w:r>
        <w:rPr>
          <w:b/>
          <w:bCs/>
        </w:rPr>
        <w:t xml:space="preserve">Waterbodies:</w:t>
      </w:r>
      <w:r>
        <w:t xml:space="preserve"> </w:t>
      </w:r>
      <w:r>
        <w:t xml:space="preserve">BC Inlets and Salish Sea</w:t>
      </w:r>
    </w:p>
    <w:bookmarkStart w:id="94" w:name="highlights-4"/>
    <w:p>
      <w:pPr>
        <w:pStyle w:val="Heading4"/>
      </w:pPr>
      <w:r>
        <w:t xml:space="preserve">Highlights</w:t>
      </w:r>
    </w:p>
    <w:p>
      <w:pPr>
        <w:pStyle w:val="BodyText"/>
      </w:pPr>
      <w:r>
        <w:t xml:space="preserve">The main idea of the project was to determine whether the bottom of the salmon food web (amount and type of phytoplankton production) had changed in recent decades as a result of climate change, using sediment core records combined with water properties data.</w:t>
      </w:r>
    </w:p>
    <w:p>
      <w:pPr>
        <w:pStyle w:val="BodyText"/>
      </w:pPr>
      <w:r>
        <w:t xml:space="preserve">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w:t>
      </w:r>
    </w:p>
    <w:p>
      <w:pPr>
        <w:pStyle w:val="BodyText"/>
      </w:pPr>
      <w:r>
        <w:t xml:space="preserve">The final results of this project will be available to inform the new, ecosystem-based approach to fisheries management on the BC coast.</w:t>
      </w:r>
    </w:p>
    <w:bookmarkEnd w:id="94"/>
    <w:bookmarkStart w:id="95" w:name="background-4"/>
    <w:p>
      <w:pPr>
        <w:pStyle w:val="Heading4"/>
      </w:pPr>
      <w:r>
        <w:t xml:space="preserve">Background</w:t>
      </w:r>
    </w:p>
    <w:p>
      <w:pPr>
        <w:pStyle w:val="BodyText"/>
      </w:pPr>
      <w:r>
        <w:t xml:space="preserve">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w:t>
      </w:r>
    </w:p>
    <w:p>
      <w:pPr>
        <w:pStyle w:val="BodyText"/>
      </w:pPr>
      <w:r>
        <w:t xml:space="preserve">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w:t>
      </w:r>
    </w:p>
    <w:p>
      <w:pPr>
        <w:pStyle w:val="BodyText"/>
      </w:pPr>
      <w:r>
        <w:t xml:space="preserve">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data and put the results from BC inlets into a wider regional context. The results will be published in scientific papers and in a proposed CSAS Science Response.</w:t>
      </w:r>
    </w:p>
    <w:bookmarkEnd w:id="95"/>
    <w:bookmarkStart w:id="96" w:name="methods-and-findings-4"/>
    <w:p>
      <w:pPr>
        <w:pStyle w:val="Heading4"/>
      </w:pPr>
      <w:r>
        <w:t xml:space="preserve">Methods and Findings</w:t>
      </w:r>
    </w:p>
    <w:p>
      <w:pPr>
        <w:pStyle w:val="BodyText"/>
      </w:pPr>
      <w:r>
        <w:t xml:space="preserve">This project mainly used sediment cores, with water samples and electronic (CTD) data profiles to support the interpretation of environmental conditions.</w:t>
      </w:r>
    </w:p>
    <w:bookmarkEnd w:id="96"/>
    <w:bookmarkStart w:id="97" w:name="insights-4"/>
    <w:p>
      <w:pPr>
        <w:pStyle w:val="Heading4"/>
      </w:pPr>
      <w:r>
        <w:t xml:space="preserve">Insights</w:t>
      </w:r>
    </w:p>
    <w:p>
      <w:pPr>
        <w:pStyle w:val="BodyText"/>
      </w:pPr>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bookmarkEnd w:id="97"/>
    <w:bookmarkStart w:id="98" w:name="next-steps-4"/>
    <w:p>
      <w:pPr>
        <w:pStyle w:val="Heading4"/>
      </w:pPr>
      <w:r>
        <w:t xml:space="preserve">Next Steps</w:t>
      </w:r>
    </w:p>
    <w:p>
      <w:pPr>
        <w:pStyle w:val="BodyText"/>
      </w:pPr>
      <w:r>
        <w:t xml:space="preserve">The next steps are:</w:t>
      </w:r>
    </w:p>
    <w:p>
      <w:pPr>
        <w:pStyle w:val="BodyText"/>
      </w:pPr>
      <w:r>
        <w:t xml:space="preserve">Complete the interpretation of the sediment core data: calculate trends in marine and terrigenous carbon flux in the remaining cores.</w:t>
      </w:r>
    </w:p>
    <w:p>
      <w:pPr>
        <w:pStyle w:val="BodyText"/>
      </w:pPr>
      <w:r>
        <w:t xml:space="preserve">Calculate nutrient ratios from water samples for all inlets for spring and autumn/winter, and compare these to the ratios and trends over time in the Salish Sea.</w:t>
      </w:r>
    </w:p>
    <w:p>
      <w:pPr>
        <w:pStyle w:val="BodyText"/>
      </w:pPr>
      <w:r>
        <w:t xml:space="preserve">Determine whether differences in marine fluxes among inlets are related to surface nutrients and/or freshwater discharge.</w:t>
      </w:r>
    </w:p>
    <w:p>
      <w:pPr>
        <w:pStyle w:val="BodyText"/>
      </w:pPr>
      <w:r>
        <w:t xml:space="preserve">Work with colleagues in biological oceanography and fisheries to convert this information into an indicator that could be incorporated into the ecological models that inform fisheries stock assessment.</w:t>
      </w:r>
    </w:p>
    <w:p>
      <w:pPr>
        <w:pStyle w:val="BodyText"/>
      </w:pPr>
      <w:r>
        <w:t xml:space="preserve">Recommended future work: Ongoing monitoring of inlets to detect changes due to climate change or local pressures.</w:t>
      </w:r>
    </w:p>
    <w:bookmarkEnd w:id="98"/>
    <w:bookmarkStart w:id="101" w:name="references-4"/>
    <w:p>
      <w:pPr>
        <w:pStyle w:val="Heading4"/>
      </w:pPr>
      <w:r>
        <w:t xml:space="preserve">References</w:t>
      </w:r>
    </w:p>
    <w:p>
      <w:pPr>
        <w:pStyle w:val="Bibliography"/>
      </w:pPr>
      <w:r>
        <w:t xml:space="preserve">Barwell-Clarke, J., and F.A. Whitney. 1996. Institute of Ocean Sciences nutrient methods and analysis. Can. Tech. Rep. Hydrogr. Ocean Sci. 182: vi + 43 p.</w:t>
      </w:r>
    </w:p>
    <w:p>
      <w:pPr>
        <w:pStyle w:val="Bibliography"/>
      </w:pPr>
      <w:r>
        <w:t xml:space="preserve">Calvert, S.E., and Pedersen, T.F. 1995. On the organic carbon maximum on the continental slope of the eastern Arabian Sea. Journal of Marine Research 53: 269-296.</w:t>
      </w:r>
    </w:p>
    <w:p>
      <w:pPr>
        <w:pStyle w:val="Bibliography"/>
      </w:pPr>
      <w:r>
        <w:t xml:space="preserve">Calvert, S.E., Pedersen, T.F., and Karlin, R.E. 2001. Geochemical and isotopic evidence for post-glacial palaeoceanographic changes in Saanich Inlet, British Columbia. Marine Geology 174: 287-305.</w:t>
      </w:r>
    </w:p>
    <w:p>
      <w:pPr>
        <w:pStyle w:val="Bibliography"/>
      </w:pPr>
      <w:r>
        <w:t xml:space="preserve">Eakins, J.D., and Morrison, R.T. 1978. A new procedure for the determination of lead-210 in lake and marine sediments. International Journal of Applied Radiation and Isotopes 29: 531-536.</w:t>
      </w:r>
    </w:p>
    <w:p>
      <w:pPr>
        <w:pStyle w:val="Bibliography"/>
      </w:pPr>
      <w:r>
        <w:t xml:space="preserve">Emerson, S., and Hedges, J.I. 1988. Processes controlling the organic carbon content of open ocean sediments. Paleoceanography 3(5): 621-634.</w:t>
      </w:r>
    </w:p>
    <w:p>
      <w:pPr>
        <w:pStyle w:val="Bibliography"/>
      </w:pPr>
      <w:r>
        <w:t xml:space="preserve">Johannessen, S.C., Macdonald, R.W., and Strivens, J.E. 2021. Has primary production declined in the Salish Sea? Canadian Journal of Fisheries and Aquatic Sciences 78(3): 312-321.</w:t>
      </w:r>
      <w:r>
        <w:t xml:space="preserve"> </w:t>
      </w:r>
      <w:hyperlink r:id="rId99">
        <w:r>
          <w:rPr>
            <w:rStyle w:val="Hyperlink"/>
          </w:rPr>
          <w:t xml:space="preserve">doi:10.1139/cjfas-2020-0115</w:t>
        </w:r>
      </w:hyperlink>
      <w:r>
        <w:t xml:space="preserve">.</w:t>
      </w:r>
    </w:p>
    <w:p>
      <w:pPr>
        <w:pStyle w:val="Bibliography"/>
      </w:pPr>
      <w:r>
        <w:t xml:space="preserve">Johannessen, S.C., Macdonald, R.W., and Wright, C.A. 2019. Rain, Runoff, and Diatoms: the Effects of the North Pacific 2014–2015 Warm Anomaly on Particle Flux in a Canadian West Coast Fjord [journal article]. Estuaries and Coasts 42(4): 1052-1065.</w:t>
      </w:r>
      <w:r>
        <w:t xml:space="preserve"> </w:t>
      </w:r>
      <w:hyperlink r:id="rId100">
        <w:r>
          <w:rPr>
            <w:rStyle w:val="Hyperlink"/>
          </w:rPr>
          <w:t xml:space="preserve">doi:10.1007/s12237-018-00510-0</w:t>
        </w:r>
      </w:hyperlink>
      <w:r>
        <w:t xml:space="preserve">.</w:t>
      </w:r>
    </w:p>
    <w:p>
      <w:pPr>
        <w:pStyle w:val="Bibliography"/>
      </w:pPr>
      <w:r>
        <w:t xml:space="preserve">Mathieu, G.G., Biscaye, P.E., Lupton, R.A., and Hammond, D.E. 1988. System for measurement of 222Rn at low levels in natural waters. Health Phys 55(6): 989-992.</w:t>
      </w:r>
    </w:p>
    <w:p>
      <w:r>
        <w:br w:type="page"/>
      </w:r>
    </w:p>
    <w:bookmarkEnd w:id="101"/>
    <w:bookmarkEnd w:id="102"/>
    <w:bookmarkStart w:id="107" w:name="X56d74fd2c78cebe4c872f25119d41ed79266160"/>
    <w:p>
      <w:pPr>
        <w:pStyle w:val="Heading3"/>
      </w:pPr>
      <w:r>
        <w:t xml:space="preserve">Project 2407:</w:t>
      </w:r>
      <w:r>
        <w:t xml:space="preserve"> </w:t>
      </w:r>
      <w:r>
        <w:t xml:space="preserve">Characterizing juvenile Chinook salmon distribution, diet and health on the West Coast of Vancouver Island.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50d8e80-8303-4c95-a5ad-d4875cb3052e" w:name="proj_2407"/>
      <w:r>
        <w:t xml:space="preserve">​</w:t>
      </w:r>
      <w:bookmarkEnd w:id="c50d8e80-8303-4c95-a5ad-d4875cb3052e"/>
    </w:p>
    <w:p>
      <w:pPr>
        <w:pStyle w:val="BodyText"/>
      </w:pPr>
      <w:r>
        <w:rPr>
          <w:b/>
          <w:bCs/>
        </w:rPr>
        <w:t xml:space="preserve">Project Leads:</w:t>
      </w:r>
      <w:r>
        <w:t xml:space="preserve"> </w:t>
      </w:r>
      <w:r>
        <w:t xml:space="preserve">Jessy Bokvist</w:t>
      </w:r>
    </w:p>
    <w:p>
      <w:pPr>
        <w:pStyle w:val="BodyText"/>
      </w:pPr>
      <w:r>
        <w:rPr>
          <w:b/>
          <w:bCs/>
        </w:rPr>
        <w:t xml:space="preserve">Collaborations:</w:t>
      </w:r>
      <w:r>
        <w:t xml:space="preserve"> </w:t>
      </w:r>
      <w:r>
        <w:t xml:space="preserve">•Ahousaht First Nation</w:t>
      </w:r>
    </w:p>
    <w:p>
      <w:pPr>
        <w:pStyle w:val="BodyText"/>
      </w:pPr>
      <w:r>
        <w:t xml:space="preserve">• Coal Harbour Ltd.</w:t>
      </w:r>
    </w:p>
    <w:p>
      <w:pPr>
        <w:pStyle w:val="BodyText"/>
      </w:pPr>
      <w:r>
        <w:t xml:space="preserve">• British Columbia Conservation Foundation</w:t>
      </w:r>
    </w:p>
    <w:p>
      <w:pPr>
        <w:pStyle w:val="BodyText"/>
      </w:pPr>
      <w:r>
        <w:t xml:space="preserve">• Cedar Coast Field Station</w:t>
      </w:r>
    </w:p>
    <w:p>
      <w:pPr>
        <w:pStyle w:val="BodyText"/>
      </w:pPr>
      <w:r>
        <w:t xml:space="preserve">• Charter Tofino</w:t>
      </w:r>
    </w:p>
    <w:p>
      <w:pPr>
        <w:pStyle w:val="BodyText"/>
      </w:pPr>
      <w:r>
        <w:t xml:space="preserve">• Ditidaht First Nation</w:t>
      </w:r>
    </w:p>
    <w:p>
      <w:pPr>
        <w:pStyle w:val="BodyText"/>
      </w:pPr>
      <w:r>
        <w:t xml:space="preserve">• Ehattesaht/Chinehkint First Nation</w:t>
      </w:r>
    </w:p>
    <w:p>
      <w:pPr>
        <w:pStyle w:val="BodyText"/>
      </w:pPr>
      <w:r>
        <w:t xml:space="preserve">• Ha’oom Fisheries Society</w:t>
      </w:r>
    </w:p>
    <w:p>
      <w:pPr>
        <w:pStyle w:val="BodyText"/>
      </w:pPr>
      <w:r>
        <w:t xml:space="preserve">• Hesquiaht First Nation</w:t>
      </w:r>
    </w:p>
    <w:p>
      <w:pPr>
        <w:pStyle w:val="BodyText"/>
      </w:pPr>
      <w:r>
        <w:t xml:space="preserve">• Hupačasath First Nation</w:t>
      </w:r>
    </w:p>
    <w:p>
      <w:pPr>
        <w:pStyle w:val="BodyText"/>
      </w:pPr>
      <w:r>
        <w:t xml:space="preserve">• Huu-ay-aht First Nations</w:t>
      </w:r>
    </w:p>
    <w:p>
      <w:pPr>
        <w:pStyle w:val="BodyText"/>
      </w:pPr>
      <w:r>
        <w:t xml:space="preserve">• The Juanes Lab (University of Victoria)</w:t>
      </w:r>
    </w:p>
    <w:p>
      <w:pPr>
        <w:pStyle w:val="BodyText"/>
      </w:pPr>
      <w:r>
        <w:t xml:space="preserve">• Ka:’yu:’k’t’h’/Che:k:tles7et’h’ First Nations</w:t>
      </w:r>
    </w:p>
    <w:p>
      <w:pPr>
        <w:pStyle w:val="BodyText"/>
      </w:pPr>
      <w:r>
        <w:t xml:space="preserve">• LGL Limited</w:t>
      </w:r>
    </w:p>
    <w:p>
      <w:pPr>
        <w:pStyle w:val="BodyText"/>
      </w:pPr>
      <w:r>
        <w:t xml:space="preserve">• Maaqutusiis Hahoulthee Stewardship Society</w:t>
      </w:r>
    </w:p>
    <w:p>
      <w:pPr>
        <w:pStyle w:val="BodyText"/>
      </w:pPr>
      <w:r>
        <w:t xml:space="preserve">• M.C. Wright and Associates Ltd.</w:t>
      </w:r>
    </w:p>
    <w:p>
      <w:pPr>
        <w:pStyle w:val="BodyText"/>
      </w:pPr>
      <w:r>
        <w:t xml:space="preserve">• Mowachaht-Muchalaht First Nations</w:t>
      </w:r>
    </w:p>
    <w:p>
      <w:pPr>
        <w:pStyle w:val="BodyText"/>
      </w:pPr>
      <w:r>
        <w:t xml:space="preserve">• Nootka Sound Watershed Society</w:t>
      </w:r>
    </w:p>
    <w:p>
      <w:pPr>
        <w:pStyle w:val="BodyText"/>
      </w:pPr>
      <w:r>
        <w:t xml:space="preserve">• Nuu-Chah-Nulth Tribal Council</w:t>
      </w:r>
    </w:p>
    <w:p>
      <w:pPr>
        <w:pStyle w:val="BodyText"/>
      </w:pPr>
      <w:r>
        <w:t xml:space="preserve">• Nuchatlaht Tribe</w:t>
      </w:r>
    </w:p>
    <w:p>
      <w:pPr>
        <w:pStyle w:val="BodyText"/>
      </w:pPr>
      <w:r>
        <w:t xml:space="preserve">• Pacheedaht First Nation</w:t>
      </w:r>
    </w:p>
    <w:p>
      <w:pPr>
        <w:pStyle w:val="BodyText"/>
      </w:pPr>
      <w:r>
        <w:t xml:space="preserve">• Pacific Salmon Foundation</w:t>
      </w:r>
    </w:p>
    <w:p>
      <w:pPr>
        <w:pStyle w:val="BodyText"/>
      </w:pPr>
      <w:r>
        <w:t xml:space="preserve">• Quatsino First Nation</w:t>
      </w:r>
    </w:p>
    <w:p>
      <w:pPr>
        <w:pStyle w:val="BodyText"/>
      </w:pPr>
      <w:r>
        <w:t xml:space="preserve">• Redd Fish Restoration Society</w:t>
      </w:r>
    </w:p>
    <w:p>
      <w:pPr>
        <w:pStyle w:val="BodyText"/>
      </w:pPr>
      <w:r>
        <w:t xml:space="preserve">• Thornton Creek Enhancement Society</w:t>
      </w:r>
    </w:p>
    <w:p>
      <w:pPr>
        <w:pStyle w:val="BodyText"/>
      </w:pPr>
      <w:r>
        <w:t xml:space="preserve">• Tla-o-qui-aht First Nation</w:t>
      </w:r>
    </w:p>
    <w:p>
      <w:pPr>
        <w:pStyle w:val="BodyText"/>
      </w:pPr>
      <w:r>
        <w:t xml:space="preserve">• Toquaht Nation</w:t>
      </w:r>
    </w:p>
    <w:p>
      <w:pPr>
        <w:pStyle w:val="BodyText"/>
      </w:pPr>
      <w:r>
        <w:t xml:space="preserve">• Tseshaht First Nation</w:t>
      </w:r>
    </w:p>
    <w:p>
      <w:pPr>
        <w:pStyle w:val="BodyText"/>
      </w:pPr>
      <w:r>
        <w:t xml:space="preserve">• T’Sou-ke Nation</w:t>
      </w:r>
    </w:p>
    <w:p>
      <w:pPr>
        <w:pStyle w:val="BodyText"/>
      </w:pPr>
      <w:r>
        <w:t xml:space="preserve">• Uchucklesaht Tribe</w:t>
      </w:r>
    </w:p>
    <w:p>
      <w:pPr>
        <w:pStyle w:val="BodyText"/>
      </w:pPr>
      <w:r>
        <w:t xml:space="preserve">• Yuułuʔiłʔatḥ Government</w:t>
      </w:r>
    </w:p>
    <w:p>
      <w:pPr>
        <w:pStyle w:val="BodyText"/>
      </w:pPr>
      <w:r>
        <w:rPr>
          <w:b/>
          <w:bCs/>
        </w:rPr>
        <w:t xml:space="preserve">Location:</w:t>
      </w:r>
      <w:r>
        <w:t xml:space="preserve"> </w:t>
      </w:r>
      <w:r>
        <w:t xml:space="preserve">West Coast of Vancouver Island, Stamp River, Sarita River, Nitinat River, Barkley Sound</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Sooke Basin, Port San Juan, Nitinat Lake, Barkley Sound, Clayoquot Sound, Nootka Sound, Kyuquot Sound, Quatsino Sound</w:t>
      </w:r>
    </w:p>
    <w:p>
      <w:pPr>
        <w:pStyle w:val="BodyText"/>
      </w:pPr>
      <w:r>
        <w:rPr>
          <w:b/>
          <w:bCs/>
        </w:rPr>
        <w:t xml:space="preserve">Life History:</w:t>
      </w:r>
      <w:r>
        <w:t xml:space="preserve"> </w:t>
      </w:r>
      <w:r>
        <w:t xml:space="preserve">Juvenile, first marine year</w:t>
      </w:r>
    </w:p>
    <w:p>
      <w:pPr>
        <w:pStyle w:val="BodyText"/>
      </w:pPr>
      <w:r>
        <w:rPr>
          <w:b/>
          <w:bCs/>
        </w:rPr>
        <w:t xml:space="preserve">Conservation Unit:</w:t>
      </w:r>
      <w:r>
        <w:t xml:space="preserve"> </w:t>
      </w:r>
      <w:r>
        <w:t xml:space="preserve">CK-31, CK-32, CK-33</w:t>
      </w:r>
    </w:p>
    <w:bookmarkStart w:id="103" w:name="background-5"/>
    <w:p>
      <w:pPr>
        <w:pStyle w:val="Heading4"/>
      </w:pPr>
      <w:r>
        <w:t xml:space="preserve">Background</w:t>
      </w:r>
    </w:p>
    <w:p>
      <w:pPr>
        <w:pStyle w:val="BodyText"/>
      </w:pPr>
      <w:r>
        <w:t xml:space="preserve">In collaboration with 17 First Nations, and 12 Non-Governmental Organizations (NGOs), this project has caught and sampled juvenile Chinook during their first marine year on the WCVI. Salmon surveys aimed to</w:t>
      </w:r>
      <w:r>
        <w:t xml:space="preserve"> </w:t>
      </w:r>
      <w:r>
        <w:t xml:space="preserve">“</w:t>
      </w:r>
      <w:r>
        <w:t xml:space="preserve">follow</w:t>
      </w:r>
      <w:r>
        <w:t xml:space="preserve">”</w:t>
      </w:r>
      <w:r>
        <w:t xml:space="preserve"> </w:t>
      </w:r>
      <w:r>
        <w:t xml:space="preserve">juvenile Chinook salmon as they enter marine waters from their natal rivers, and through the summer and first marine winter as they rear along the West Coast of Vancouver Island (WCVI).</w:t>
      </w:r>
    </w:p>
    <w:p>
      <w:pPr>
        <w:pStyle w:val="BodyText"/>
      </w:pPr>
      <w:r>
        <w:t xml:space="preserve">From 2023-2024, Chinook originating from Stamp River, Sarita River and Nitinat River were caught during their marine outmigration using seining and dip netting methods. In the Stamp River and Somass estuary, juvenile Chinook originating from Stamp River were caught through dip net and beach seine surveys with Hupacasath First Nation. In the Sarita Estuary, beach and purse seine surveys were led by Huu-ay-aht First Nation and LGL Limited and data and samples were shared with this project. In Nitinat Lake, beach seine surveys were carried out with Ditidaht First Nation to catch juveniles from the Nitinat River population. Juvenile Chinook from these populations were then caught during their first marine summer in Barkley Sound via purse seine surveys from 2022-2025 in collaboration with Huu-ay-aht First Nation and LGL Limited. Finally, juvenile salmon were followed through their first winter at sea with microtrolling surveys carried out in nearshore marine waters in Sooke Basin through Quatsino Sound on the WCVI. These overwinter surveys were carried out with 27 local First Nation and NGO collaborators from 2020-2025.</w:t>
      </w:r>
    </w:p>
    <w:bookmarkEnd w:id="103"/>
    <w:bookmarkStart w:id="104" w:name="methods-and-findings-5"/>
    <w:p>
      <w:pPr>
        <w:pStyle w:val="Heading4"/>
      </w:pPr>
      <w:r>
        <w:t xml:space="preserve">Methods and Findings</w:t>
      </w:r>
    </w:p>
    <w:p>
      <w:pPr>
        <w:pStyle w:val="BodyText"/>
      </w:pPr>
      <w:r>
        <w:t xml:space="preserve">From 2020-2025, over 16,900 Chinook salmon were sampled under this project to collect information about salmon health, condition and distribution. Salmon were sampled non-lethally to measure fish length, height and weight and to collect a fin-clip sample to characterize stock of origin. Over 14,700 fin-clip samples were submitted to determine stock of origin using Genetic Stock Identification (GSI) and Parentage-based Tagging (PBT) methods. Over 5,100 juvenile Chinook of WCVI origin were lethally retained to obtain internal tissues for investigating fish health and condition. A total of 1,841 extracted stomachs were analyzed to understand diet composition during the first marine year and 1,300 scales were measured to estimate relative rates of growth. Whole bodies, otoliths and other tissues were also collected and provided to other projects under the Follow the Fish program to investigate juvenile Chinook life history, stress and disease, and exposure to contaminants and biotoxins.</w:t>
      </w:r>
    </w:p>
    <w:bookmarkEnd w:id="104"/>
    <w:bookmarkStart w:id="105" w:name="insights-5"/>
    <w:p>
      <w:pPr>
        <w:pStyle w:val="Heading4"/>
      </w:pPr>
      <w:r>
        <w:t xml:space="preserve">Insights</w:t>
      </w:r>
    </w:p>
    <w:p>
      <w:pPr>
        <w:pStyle w:val="BodyText"/>
      </w:pPr>
      <w:r>
        <w:t xml:space="preserve">Characterizing juvenile Chinook salmon overwinter distribution, health, and diet in nearshore marine areas on the West Coast of Vancouver island, 2020-2025 (Canadian Manuscript Report, in progress, Fisheries and Oceans Canada Library - Canada.ca)</w:t>
      </w:r>
    </w:p>
    <w:p>
      <w:pPr>
        <w:pStyle w:val="BodyText"/>
      </w:pPr>
      <w:r>
        <w:t xml:space="preserve">The early marine distribution, health and diet of juvenile Chinook salmon in Barkley Sound and Nitinat Lake on the West Coast of Vancouver Island, 2022-2025 (Canadian Manuscript Report, in progress, Fisheries and Oceans Canada Library - Canada.ca).</w:t>
      </w:r>
    </w:p>
    <w:bookmarkEnd w:id="105"/>
    <w:bookmarkStart w:id="106" w:name="references-5"/>
    <w:p>
      <w:pPr>
        <w:pStyle w:val="Heading4"/>
      </w:pPr>
      <w:r>
        <w:t xml:space="preserve">References</w:t>
      </w:r>
    </w:p>
    <w:p>
      <w:pPr>
        <w:pStyle w:val="Bibliography"/>
      </w:pPr>
      <w:r>
        <w:t xml:space="preserve">Project Newsletter - Characterizing juvenile Chinook salmon distribution, diet and health on the West Coast of Vancouver Island (41310202.pdf)</w:t>
      </w:r>
    </w:p>
    <w:p>
      <w:pPr>
        <w:pStyle w:val="Bibliography"/>
      </w:pPr>
      <w:r>
        <w:t xml:space="preserve">Follow the Fish interactive and public-facing map application (Follow the Fish)</w:t>
      </w:r>
    </w:p>
    <w:p>
      <w:pPr>
        <w:pStyle w:val="Bibliography"/>
      </w:pPr>
      <w:r>
        <w:t xml:space="preserve">Follow the Fish communications video (In progress to be posted on PSSI website and social media platform(s))</w:t>
      </w:r>
    </w:p>
    <w:p>
      <w:r>
        <w:br w:type="page"/>
      </w:r>
    </w:p>
    <w:bookmarkEnd w:id="106"/>
    <w:bookmarkEnd w:id="107"/>
    <w:bookmarkStart w:id="114" w:name="Xda4fc88a100d50bc5586303a0659607b6f16d5b"/>
    <w:p>
      <w:pPr>
        <w:pStyle w:val="Heading3"/>
      </w:pPr>
      <w:r>
        <w:t xml:space="preserve">Project 2409:</w:t>
      </w:r>
      <w:r>
        <w:t xml:space="preserve"> </w:t>
      </w:r>
      <w:r>
        <w:t xml:space="preserve">Convergent tracks: a tagging study to quantify salmon predation by sea lions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9e6dd7b-c2d6-480a-bfe9-6b85321e9439" w:name="proj_2409"/>
      <w:r>
        <w:t xml:space="preserve">​</w:t>
      </w:r>
      <w:bookmarkEnd w:id="d9e6dd7b-c2d6-480a-bfe9-6b85321e9439"/>
    </w:p>
    <w:p>
      <w:pPr>
        <w:pStyle w:val="BodyText"/>
      </w:pPr>
      <w:r>
        <w:rPr>
          <w:b/>
          <w:bCs/>
        </w:rPr>
        <w:t xml:space="preserve">Project Leads:</w:t>
      </w:r>
      <w:r>
        <w:t xml:space="preserve"> </w:t>
      </w:r>
      <w:r>
        <w:t xml:space="preserve">Cameron Freshwater and Strahan Tucker</w:t>
      </w:r>
    </w:p>
    <w:p>
      <w:pPr>
        <w:pStyle w:val="BodyText"/>
      </w:pPr>
      <w:r>
        <w:rPr>
          <w:b/>
          <w:bCs/>
        </w:rPr>
        <w:t xml:space="preserve">Collaborations:</w:t>
      </w:r>
      <w:r>
        <w:t xml:space="preserve"> </w:t>
      </w:r>
      <w:r>
        <w:t xml:space="preserve">Salmon: Justin Fleming and Jackie King (DFO ESD), Erin Rechisky (DFO South Coast Stock Assessment), Andy Seitz and Michael Courtney (University of Alaska Fairbanks)</w:t>
      </w:r>
    </w:p>
    <w:p>
      <w:pPr>
        <w:pStyle w:val="BodyText"/>
      </w:pPr>
      <w:r>
        <w:t xml:space="preserve">Sea lions: Chad Nordstrom, Ali Bowker, Sheena Majewski, Kurt Trzcinski (DFO ESD), Marty Haulena (Vancouver Aquarium), Christine Rock (ECCC)</w:t>
      </w:r>
    </w:p>
    <w:p>
      <w:pPr>
        <w:pStyle w:val="BodyText"/>
      </w:pPr>
      <w:r>
        <w:rPr>
          <w:b/>
          <w:bCs/>
        </w:rPr>
        <w:t xml:space="preserve">Region:</w:t>
      </w:r>
      <w:r>
        <w:t xml:space="preserve"> </w:t>
      </w:r>
      <w:r>
        <w:t xml:space="preserve">BC coast</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Continental shelf, Queen Charlotte Strait, Johnstone Strait, Strait of Georgia</w:t>
      </w:r>
    </w:p>
    <w:p>
      <w:pPr>
        <w:pStyle w:val="BodyText"/>
      </w:pPr>
      <w:r>
        <w:rPr>
          <w:b/>
          <w:bCs/>
        </w:rPr>
        <w:t xml:space="preserve">Life History:</w:t>
      </w:r>
      <w:r>
        <w:t xml:space="preserve"> </w:t>
      </w:r>
      <w:r>
        <w:t xml:space="preserve">Adult marine</w:t>
      </w:r>
    </w:p>
    <w:p>
      <w:pPr>
        <w:pStyle w:val="BodyText"/>
      </w:pPr>
      <w:r>
        <w:rPr>
          <w:b/>
          <w:bCs/>
        </w:rPr>
        <w:t xml:space="preserve">Stock:</w:t>
      </w:r>
      <w:r>
        <w:t xml:space="preserve"> </w:t>
      </w:r>
      <w:r>
        <w:t xml:space="preserve">Fraser River</w:t>
      </w:r>
    </w:p>
    <w:p>
      <w:pPr>
        <w:pStyle w:val="BodyText"/>
      </w:pPr>
      <w:r>
        <w:rPr>
          <w:b/>
          <w:bCs/>
        </w:rPr>
        <w:t xml:space="preserve">Conservation Unit:</w:t>
      </w:r>
      <w:r>
        <w:t xml:space="preserve"> </w:t>
      </w:r>
      <w:r>
        <w:t xml:space="preserve">Chilko dominant</w:t>
      </w:r>
    </w:p>
    <w:bookmarkStart w:id="108" w:name="highlights-5"/>
    <w:p>
      <w:pPr>
        <w:pStyle w:val="Heading4"/>
      </w:pPr>
      <w:r>
        <w:t xml:space="preserve">Highlights</w:t>
      </w:r>
    </w:p>
    <w:p>
      <w:pPr>
        <w:pStyle w:val="BodyText"/>
      </w:pPr>
      <w:r>
        <w:t xml:space="preserve">Increased predation by Steller sea lions (SSL) has been identified as a potential cause of declines in Fraser River sockeye salmon abundance; however, there were previously no relevant data on SSL diets and distribution or sockeye salmon mortality rates to test the hypothesis.</w:t>
      </w:r>
    </w:p>
    <w:p>
      <w:pPr>
        <w:pStyle w:val="BodyText"/>
      </w:pPr>
      <w:r>
        <w:t xml:space="preserve">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 away from Triangle Island and diverse foraging strategies among individuals. Widespread overlap of the SSL stock with migrating Fraser River sockeye salmon appears to be less than presumed.</w:t>
      </w:r>
    </w:p>
    <w:p>
      <w:pPr>
        <w:pStyle w:val="BodyText"/>
      </w:pPr>
      <w:r>
        <w:t xml:space="preserve">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bookmarkEnd w:id="108"/>
    <w:bookmarkStart w:id="109" w:name="background-6"/>
    <w:p>
      <w:pPr>
        <w:pStyle w:val="Heading4"/>
      </w:pPr>
      <w:r>
        <w:t xml:space="preserve">Background</w:t>
      </w:r>
    </w:p>
    <w:p>
      <w:pPr>
        <w:pStyle w:val="BodyText"/>
      </w:pPr>
      <w:r>
        <w:t xml:space="preserve">Fraser River sockeye salmon productivity has been poor since the early 1990s (Peterman and Dorner 2012). Although the mechanism remains unclear and is likely multifaceted (Cohen 2012), bottom-up processes that reduce juvenile marine survival have been identified as a</w:t>
      </w:r>
    </w:p>
    <w:bookmarkEnd w:id="109"/>
    <w:bookmarkStart w:id="110" w:name="methods-and-findings-6"/>
    <w:p>
      <w:pPr>
        <w:pStyle w:val="Heading4"/>
      </w:pPr>
      <w:r>
        <w:t xml:space="preserve">Methods and Findings</w:t>
      </w:r>
    </w:p>
    <w:p>
      <w:pPr>
        <w:pStyle w:val="BodyText"/>
      </w:pPr>
      <w:r>
        <w:t xml:space="preserve">We used multiple methods to evaluate SSL foraging ecology, quantify sockeye salmon mortality rates, and ultimately draw inference on the likely impact of SSLs on migrating Fraser River sockeye salmon. The following activities occurred during the 2024 and 2025 field seasons (Figure 1).</w:t>
      </w:r>
    </w:p>
    <w:p>
      <w:pPr>
        <w:pStyle w:val="BodyText"/>
      </w:pPr>
      <w:r>
        <w:t xml:space="preserve">Sockeye Salmon Methods</w:t>
      </w:r>
    </w:p>
    <w:p>
      <w:pPr>
        <w:pStyle w:val="BodyText"/>
      </w:pPr>
      <w:r>
        <w:t xml:space="preserve">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w:t>
      </w:r>
    </w:p>
    <w:p>
      <w:pPr>
        <w:pStyle w:val="BodyText"/>
      </w:pPr>
      <w:r>
        <w:t xml:space="preserve">Sockeye Salmon Findings</w:t>
      </w:r>
    </w:p>
    <w:p>
      <w:pPr>
        <w:pStyle w:val="BodyText"/>
      </w:pPr>
      <w:r>
        <w:t xml:space="preserve">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t>
      </w:r>
    </w:p>
    <w:p>
      <w:pPr>
        <w:pStyle w:val="BodyText"/>
      </w:pPr>
      <w:r>
        <w:t xml:space="preserve">We deployed 18 PSATs at Haida Gwaii sites in 2024 and 17 in 2025 (ten in Haida Gwaii and seven in Queen Charlotte Strait). Six of the 2024 PSATs failed to report due to engineering issues. All of the remaining 12 reported before their programmed release data, suggesting the 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(Figure 3).</w:t>
      </w:r>
    </w:p>
    <w:p>
      <w:pPr>
        <w:pStyle w:val="BodyText"/>
      </w:pPr>
      <w:r>
        <w:t xml:space="preserve">SSL Methods</w:t>
      </w:r>
    </w:p>
    <w:p>
      <w:pPr>
        <w:pStyle w:val="BodyText"/>
      </w:pPr>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longer-term flipper tags (8-16 months; multi-year) will allow for multi-season information on coarse foraging patterns.</w:t>
      </w:r>
    </w:p>
    <w:p>
      <w:pPr>
        <w:pStyle w:val="BodyText"/>
      </w:pPr>
      <w:r>
        <w:t xml:space="preserve">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w:t>
      </w:r>
    </w:p>
    <w:p>
      <w:pPr>
        <w:pStyle w:val="BodyText"/>
      </w:pPr>
      <w:r>
        <w:t xml:space="preserve">SSL Findings</w:t>
      </w:r>
    </w:p>
    <w:p>
      <w:pPr>
        <w:pStyle w:val="BodyText"/>
      </w:pPr>
      <w:r>
        <w:t xml:space="preserve">During the 5 – 6-week deployments prior to moult, female foraging was concentrated on the continental shelf (Figure 4a). In the initial weeks, animals used Triangle Island as a central place 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w:t>
      </w:r>
    </w:p>
    <w:p>
      <w:pPr>
        <w:pStyle w:val="BodyText"/>
      </w:pPr>
      <w:r>
        <w:t xml:space="preserve">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bookmarkEnd w:id="110"/>
    <w:bookmarkStart w:id="111" w:name="insights-6"/>
    <w:p>
      <w:pPr>
        <w:pStyle w:val="Heading4"/>
      </w:pPr>
      <w:r>
        <w:t xml:space="preserve">Insights</w:t>
      </w:r>
    </w:p>
    <w:p>
      <w:pPr>
        <w:pStyle w:val="BodyText"/>
      </w:pPr>
      <w:r>
        <w:t xml:space="preserve">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w:t>
      </w:r>
    </w:p>
    <w:p>
      <w:pPr>
        <w:pStyle w:val="BodyText"/>
      </w:pPr>
      <w:r>
        <w:t xml:space="preserve">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counter to blanket assumptions for SSL impacts on sockeye and will have implications for foraging models. Ongoing diet analyses will provide additional information on individual, spatial, and seasonal variability in Steller sea lion foraging.</w:t>
      </w:r>
    </w:p>
    <w:p>
      <w:pPr>
        <w:pStyle w:val="BodyText"/>
      </w:pPr>
      <w:r>
        <w:t xml:space="preserve">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bookmarkEnd w:id="111"/>
    <w:bookmarkStart w:id="112" w:name="next-steps-5"/>
    <w:p>
      <w:pPr>
        <w:pStyle w:val="Heading4"/>
      </w:pPr>
      <w:r>
        <w:t xml:space="preserve">Next Steps</w:t>
      </w:r>
    </w:p>
    <w:p>
      <w:pPr>
        <w:pStyle w:val="BodyText"/>
      </w:pPr>
      <w:r>
        <w:t xml:space="preserve">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w:t>
      </w:r>
    </w:p>
    <w:p>
      <w:pPr>
        <w:pStyle w:val="BodyText"/>
      </w:pPr>
      <w:r>
        <w:t xml:space="preserve">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are highly context-dependent (Wells et al. 2025), until the above data gaps are addressed efforts to mitigate predator impacts should proceed with caution and a careful consideration of the associated uncertainties.</w:t>
      </w:r>
    </w:p>
    <w:bookmarkEnd w:id="112"/>
    <w:bookmarkStart w:id="113" w:name="references-6"/>
    <w:p>
      <w:pPr>
        <w:pStyle w:val="Heading4"/>
      </w:pPr>
      <w:r>
        <w:t xml:space="preserve">References</w:t>
      </w:r>
    </w:p>
    <w:p>
      <w:pPr>
        <w:pStyle w:val="Bibliography"/>
      </w:pPr>
      <w:r>
        <w:t xml:space="preserve">Budge, S.M., Iverson, S.J. and Koopman, H.N., 2006. Studying trophic ecology in marine ecosystems using fatty acids: a primer on analysis and interpretation. Marine Mammal Science, 22(4).</w:t>
      </w:r>
    </w:p>
    <w:p>
      <w:pPr>
        <w:pStyle w:val="Bibliography"/>
      </w:pPr>
      <w:r>
        <w:t xml:space="preserve">Chasco, B., Kaplan, I., Thomas, A., Acevedo-Gutiérrez, A., Noren, D., Ford, M., Hanson, M., Scordino, J., Jeffries, S., Marshall, K., Shelton, A., Matkin, C., Burke, B. &amp; Ward, E. 2017a. Competing tradeoffs between increasing marine mammal predation and fisheries harvest of Chinook salmon. Scientific Reports, 7.</w:t>
      </w:r>
    </w:p>
    <w:p>
      <w:pPr>
        <w:pStyle w:val="Bibliography"/>
      </w:pPr>
      <w:r>
        <w:t xml:space="preserve">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w:t>
      </w:r>
    </w:p>
    <w:p>
      <w:pPr>
        <w:pStyle w:val="Bibliography"/>
      </w:pPr>
      <w:r>
        <w:t xml:space="preserve">Cohen, B. 2012. The Uncertain Future of Fraser River Sockeye Salmon Volume 2: Causes of the Decline. 212 p. </w:t>
      </w:r>
    </w:p>
    <w:p>
      <w:pPr>
        <w:pStyle w:val="Bibliography"/>
      </w:pPr>
      <w:r>
        <w:t xml:space="preserve">Crossin, G.T., Hinch, S.G., Cooke, S.J., Welch, D.W., Batten, S.D., Patterson, D.A., Van Der Kraak, G., Shrimpton, J.M., and Farrell, A.P. 2007. Behaviour and physiology of sockeye salmon homing through coastal waters to a natal river. Mar. Biol. 152: 905-918.</w:t>
      </w:r>
    </w:p>
    <w:p>
      <w:pPr>
        <w:pStyle w:val="Bibliography"/>
      </w:pPr>
      <w:r>
        <w:t xml:space="preserve">Crossin, G.T., Hinch, S.G., Cooke, S.J., Cooperman, M.S., Patterson, D.A., Welch, D.W., Hanson, K.C., Olsson, I., English, K.K., and Farrell, A.P. 2009. Mechanisms influencing the timing and success of reproductive migration in a capital breeding semelparous fish species, the sockeye salmon. Phys. Biochem. Zool. 82: 635-652.</w:t>
      </w:r>
    </w:p>
    <w:p>
      <w:pPr>
        <w:pStyle w:val="Bibliography"/>
      </w:pPr>
      <w:r>
        <w:t xml:space="preserve">Freshwater, C., Burke, B.J., Scheuerell, M.D., Grant, S.C.H., Trudel, M., and Juanes, F. 2018. Coherent population dynamic associated with sockeye salmon juvenile life history strategies. Can. J. Fish. Aquat. Sci. 75: 1346-1356.</w:t>
      </w:r>
    </w:p>
    <w:p>
      <w:pPr>
        <w:pStyle w:val="Bibliography"/>
      </w:pPr>
      <w:r>
        <w:t xml:space="preserve">Layman, C.A., Araujo, M.S., Boucek, R., Hammerschlag‐Peyer, C.M., Harrison, E., Jud, Z.R., Matich, P., Rosenblatt, A.E., Vaudo, J.J., Yeager, L.A. and Post, D.M., 2012. Applying stable isotopes to examine foodweb structure: an overview of analytical tools. Biological reviews, 87(3), pp.545-562.</w:t>
      </w:r>
    </w:p>
    <w:p>
      <w:pPr>
        <w:pStyle w:val="Bibliography"/>
      </w:pPr>
      <w:r>
        <w:t xml:space="preserve">McKinnell, S., Curchitser, E., Groot, K., Kaeriyama, M., and Trudel, M. 2014. Oceanic and atmospheric extremes motivate a new hypothesis for variable marine survival of Fraser River sockeye salmon. Fish. Ocean. 23: 322-341.</w:t>
      </w:r>
    </w:p>
    <w:p>
      <w:pPr>
        <w:pStyle w:val="Bibliography"/>
      </w:pPr>
      <w:r>
        <w:t xml:space="preserve">Nelson, B., Pearson, S., Anderson, J., Jeffries, S., Thomas, A., Walker, W., Acevedo-Gutiérrez, A., Kemp, I., Lance, M., Louden, A. &amp; Voelker, M. 2021. Variation in predator diet and prey size affects perceived impacts to salmon species of high conservation concern. Canadian Journal of Fisheries and Aquatic Sciences 78: 1661-1676.</w:t>
      </w:r>
    </w:p>
    <w:p>
      <w:pPr>
        <w:pStyle w:val="Bibliography"/>
      </w:pPr>
      <w:r>
        <w:t xml:space="preserve">Nelson, B.W., McAllister, M.K., Trites, A.W., Thomas, A.C. and Walters, C.J. 2024. Quantifying impacts of harbor seal Phoca vitulina predation on juvenile Coho Salmon in the Strait of Georgia, British Columbia. Marine and Coastal Fisheries 16(1), p.e210271.</w:t>
      </w:r>
    </w:p>
    <w:p>
      <w:pPr>
        <w:pStyle w:val="Bibliography"/>
      </w:pPr>
      <w:r>
        <w:t xml:space="preserve">Peterman, R.M. and Dorner, B.D. 2012. A widespread decrease in productivity of sockeye salmon (Oncorhynchus nerka) populations in western North America. Can. J. Fish. Aquat. Sci. 69: 1255-1260.</w:t>
      </w:r>
    </w:p>
    <w:p>
      <w:pPr>
        <w:pStyle w:val="Bibliography"/>
      </w:pPr>
      <w:r>
        <w:t xml:space="preserve">Proudfoot, B., Thompson, P.L, Vaidyanathan, T., Robb, C.K. 2024. Spatial estimate of blue shark, salmon shark, Pacific sleeper shark, and bluntnose sixgill shark presence in British Columbia. Can. Tech. Rep. Fish. Aquat. Sci. 3600: 27 p.</w:t>
      </w:r>
    </w:p>
    <w:p>
      <w:pPr>
        <w:pStyle w:val="Bibliography"/>
      </w:pPr>
      <w:r>
        <w:t xml:space="preserve">Rechisky, E.L., Porter, A.D., Clark, T.D., Furey, N.B., Gale, M.K., Hinch, S.G., and Welch, D.W. 2019. Quantifying survival of age-2 Chilko Lake sockeye salmon during the first 50 days of migration. Can. J. Fish. Aquat. Sci. 76: 136-152.</w:t>
      </w:r>
    </w:p>
    <w:p>
      <w:pPr>
        <w:pStyle w:val="Bibliography"/>
      </w:pPr>
      <w:r>
        <w:t xml:space="preserve">Seitz, A.C., Courtney, M.B., Evans, M.D., and Manishin, K. 2019. Pop-up satellite archival tags reveal evidence of intense predation on large immature Chinook salmon (Oncorhynchus tshawytscha) in the North Pacific Ocean. Can. J. Fish. Aquat. Sci. 76: 1608-1615.</w:t>
      </w:r>
    </w:p>
    <w:p>
      <w:pPr>
        <w:pStyle w:val="Bibliography"/>
      </w:pPr>
      <w:r>
        <w:t xml:space="preserve">Walters, C.J., McAllister, M.K., and Christensen, V. 2020. Has Steller sea lion predation impacted survival of Fraser River sockeye salmon? Fish. 45: 597-604.</w:t>
      </w:r>
    </w:p>
    <w:p>
      <w:pPr>
        <w:pStyle w:val="Bibliography"/>
      </w:pPr>
      <w:r>
        <w:t xml:space="preserve">Wells, B.W., Huff, D.D., Quinn, T.P., Santora, J.A., Gomes D.G.E. et al. 2025. When, where, and why salmon become vulnerable to predation. ICES J. Mar. Sci. 82: fsaf162.</w:t>
      </w:r>
    </w:p>
    <w:p>
      <w:pPr>
        <w:pStyle w:val="Bibliography"/>
      </w:pPr>
      <w:r>
        <w:t xml:space="preserve">Williams, R., Okey, T.A., Wallace, S.S., Gallucci, V.F. 2010. Shark aggregation in coastal waters of British Columbia. Mar. Ecol. Prog. Ser. 414: 249-265.</w:t>
      </w:r>
    </w:p>
    <w:p>
      <w:r>
        <w:br w:type="page"/>
      </w:r>
    </w:p>
    <w:bookmarkEnd w:id="113"/>
    <w:bookmarkEnd w:id="114"/>
    <w:bookmarkStart w:id="126" w:name="X881bd45e44446f10de5961a2e7946f435f80415"/>
    <w:p>
      <w:pPr>
        <w:pStyle w:val="Heading3"/>
      </w:pPr>
      <w:r>
        <w:t xml:space="preserve">Project 2416:</w:t>
      </w:r>
      <w:r>
        <w:t xml:space="preserve"> </w:t>
      </w:r>
      <w:r>
        <w:t xml:space="preserve">Monitoring and predicting the exposure of Pacific salmon to harmful algal biotoxins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afdfde3-87d1-470d-bdec-64c9ce45d471" w:name="proj_2416"/>
      <w:r>
        <w:t xml:space="preserve">​</w:t>
      </w:r>
      <w:bookmarkEnd w:id="9afdfde3-87d1-470d-bdec-64c9ce45d471"/>
    </w:p>
    <w:p>
      <w:pPr>
        <w:pStyle w:val="BodyText"/>
      </w:pPr>
      <w:r>
        <w:rPr>
          <w:b/>
          <w:bCs/>
        </w:rPr>
        <w:t xml:space="preserve">Project Leads:</w:t>
      </w:r>
      <w:r>
        <w:t xml:space="preserve"> </w:t>
      </w:r>
      <w:r>
        <w:t xml:space="preserve">Andrew Ross</w:t>
      </w:r>
    </w:p>
    <w:p>
      <w:pPr>
        <w:pStyle w:val="BodyText"/>
      </w:pPr>
      <w:r>
        <w:rPr>
          <w:b/>
          <w:bCs/>
        </w:rPr>
        <w:t xml:space="preserve">Collaborations:</w:t>
      </w:r>
      <w:r>
        <w:t xml:space="preserve"> </w:t>
      </w:r>
      <w:r>
        <w:t xml:space="preserve">Cermaq Canada (Aquaculture Transition/CSRF)</w:t>
      </w:r>
    </w:p>
    <w:p>
      <w:pPr>
        <w:pStyle w:val="BodyText"/>
      </w:pPr>
      <w:r>
        <w:t xml:space="preserve">Pacific Salmon Foundation (Citizen Science Program/CSRF)</w:t>
      </w:r>
    </w:p>
    <w:p>
      <w:pPr>
        <w:pStyle w:val="BodyText"/>
      </w:pPr>
      <w:r>
        <w:t xml:space="preserve">Snuneymuxw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w:t>
      </w:r>
    </w:p>
    <w:p>
      <w:pPr>
        <w:pStyle w:val="BodyText"/>
      </w:pPr>
      <w:r>
        <w:rPr>
          <w:b/>
          <w:bCs/>
        </w:rPr>
        <w:t xml:space="preserve">Life History:</w:t>
      </w:r>
      <w:r>
        <w:t xml:space="preserve"> </w:t>
      </w:r>
      <w:r>
        <w:t xml:space="preserve">Juvenile/Early Marine</w:t>
      </w:r>
    </w:p>
    <w:p>
      <w:pPr>
        <w:pStyle w:val="BodyText"/>
      </w:pPr>
      <w:r>
        <w:rPr>
          <w:b/>
          <w:bCs/>
        </w:rPr>
        <w:t xml:space="preserve">Stock:</w:t>
      </w:r>
      <w:r>
        <w:t xml:space="preserve"> </w:t>
      </w:r>
      <w:r>
        <w:t xml:space="preserve">Sarita, Robertson</w:t>
      </w:r>
    </w:p>
    <w:p>
      <w:pPr>
        <w:pStyle w:val="BodyText"/>
      </w:pPr>
      <w:r>
        <w:rPr>
          <w:b/>
          <w:bCs/>
        </w:rPr>
        <w:t xml:space="preserve">Population:</w:t>
      </w:r>
      <w:r>
        <w:t xml:space="preserve"> </w:t>
      </w:r>
      <w:r>
        <w:t xml:space="preserve">WCVI</w:t>
      </w:r>
    </w:p>
    <w:bookmarkStart w:id="115" w:name="highlights-6"/>
    <w:p>
      <w:pPr>
        <w:pStyle w:val="Heading4"/>
      </w:pPr>
      <w:r>
        <w:t xml:space="preserve">Highlights</w:t>
      </w:r>
    </w:p>
    <w:p>
      <w:pPr>
        <w:pStyle w:val="BodyText"/>
      </w:pPr>
      <w:r>
        <w:t xml:space="preserve">to assess the risk posed by harmful algal biotoxins to juvenile WCVI Chinook in their critical habitat.</w:t>
      </w:r>
    </w:p>
    <w:p>
      <w:pPr>
        <w:pStyle w:val="BodyText"/>
      </w:pPr>
      <w:r>
        <w:t xml:space="preserve">juvenile WCVI Chinook salmon are exposed to and take up harmful algal biotoxins in Barkley Sound.</w:t>
      </w:r>
    </w:p>
    <w:p>
      <w:pPr>
        <w:pStyle w:val="BodyText"/>
      </w:pPr>
      <w:r>
        <w:t xml:space="preserve">biotoxins known to harm fish peak in summer/fall in Barkley Sound in both water and fish tissues.</w:t>
      </w:r>
    </w:p>
    <w:p>
      <w:pPr>
        <w:pStyle w:val="BodyText"/>
      </w:pPr>
      <w:r>
        <w:t xml:space="preserve">results suggest that biotoxin exposure/impacts can be mitigated e.g. via timing of hatchery releases.</w:t>
      </w:r>
    </w:p>
    <w:bookmarkEnd w:id="115"/>
    <w:bookmarkStart w:id="116" w:name="background-7"/>
    <w:p>
      <w:pPr>
        <w:pStyle w:val="Heading4"/>
      </w:pPr>
      <w:r>
        <w:t xml:space="preserve">Background</w:t>
      </w:r>
    </w:p>
    <w:p>
      <w:pPr>
        <w:pStyle w:val="BodyText"/>
      </w:pPr>
      <w:r>
        <w:t xml:space="preserve">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w:t>
      </w:r>
    </w:p>
    <w:p>
      <w:pPr>
        <w:pStyle w:val="BodyText"/>
      </w:pPr>
      <w:r>
        <w:t xml:space="preserve">The goal of this PSSI</w:t>
      </w:r>
      <w:r>
        <w:t xml:space="preserve"> </w:t>
      </w:r>
      <w:r>
        <w:t xml:space="preserve">‘</w:t>
      </w:r>
      <w:r>
        <w:t xml:space="preserve">Follow the Fish</w:t>
      </w:r>
      <w:r>
        <w:t xml:space="preserve">’</w:t>
      </w:r>
      <w:r>
        <w:t xml:space="preserve"> </w:t>
      </w:r>
      <w:r>
        <w:t xml:space="preserve">project was to build upon our Biotoxin Monitoring Program (Ross and Mueller, 2024) by adapting established analytical methods and procedures to measure harmful algal biotoxins in juvenile WCVI Chinook salmon tissues (gill, liver) and habitat (Barkley Sound) using samples collected by</w:t>
      </w:r>
      <w:r>
        <w:t xml:space="preserve"> </w:t>
      </w:r>
      <w:r>
        <w:t xml:space="preserve">‘</w:t>
      </w:r>
      <w:r>
        <w:t xml:space="preserve">Follow the Fish</w:t>
      </w:r>
      <w:r>
        <w:t xml:space="preserve">’</w:t>
      </w:r>
      <w:r>
        <w:t xml:space="preserve"> </w:t>
      </w:r>
      <w:r>
        <w:t xml:space="preserve">krill and salmon survey teams, in partnership with local First Nations. This information is being combined with environmental data (water properties, eDNA), assessments 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bookmarkEnd w:id="116"/>
    <w:bookmarkStart w:id="117" w:name="methods-and-findings-7"/>
    <w:p>
      <w:pPr>
        <w:pStyle w:val="Heading4"/>
      </w:pPr>
      <w:r>
        <w:t xml:space="preserve">Methods and Findings</w:t>
      </w:r>
    </w:p>
    <w:p>
      <w:pPr>
        <w:pStyle w:val="BodyText"/>
      </w:pPr>
      <w:r>
        <w:t xml:space="preserve">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w:t>
      </w:r>
    </w:p>
    <w:p>
      <w:pPr>
        <w:pStyle w:val="BodyText"/>
      </w:pPr>
      <w:r>
        <w:t xml:space="preserve">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w:t>
      </w:r>
    </w:p>
    <w:p>
      <w:pPr>
        <w:pStyle w:val="BodyText"/>
      </w:pPr>
      <w:r>
        <w:t xml:space="preserve">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w:t>
      </w:r>
    </w:p>
    <w:p>
      <w:pPr>
        <w:pStyle w:val="BodyText"/>
      </w:pPr>
      <w:r>
        <w:t xml:space="preserve">Examples of communication and knowledge transfer include a Newsletter (Ross and Loseto, 2025) that describes the monitoring of biotoxins and contaminants during the PSSI</w:t>
      </w:r>
      <w:r>
        <w:t xml:space="preserve"> </w:t>
      </w:r>
      <w:r>
        <w:t xml:space="preserve">‘</w:t>
      </w:r>
      <w:r>
        <w:t xml:space="preserve">Follow the Fish</w:t>
      </w:r>
      <w:r>
        <w:t xml:space="preserve">’</w:t>
      </w:r>
      <w:r>
        <w:t xml:space="preserve"> </w:t>
      </w:r>
      <w:r>
        <w:t xml:space="preserve">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 (Ross, 2025).</w:t>
      </w:r>
    </w:p>
    <w:p>
      <w:pPr>
        <w:pStyle w:val="BodyText"/>
      </w:pPr>
      <w:r>
        <w:t xml:space="preserve">Key results include:</w:t>
      </w:r>
    </w:p>
    <w:p>
      <w:pPr>
        <w:pStyle w:val="BodyText"/>
      </w:pPr>
      <w:r>
        <w:t xml:space="preserve">detection and identification of seasonal patterns in the concentrations of harmful algal biotoxins in Barkley Sound, including those know to be harmful to juvenile fish (Fig. 2).</w:t>
      </w:r>
    </w:p>
    <w:p>
      <w:pPr>
        <w:pStyle w:val="BodyText"/>
      </w:pPr>
      <w:r>
        <w:t xml:space="preserve">detection of certain biotoxins in the tissues of juvenile WCVI Chinook salmon present in Barkley Sound when those biotoxins are relatively abundant in the surrounding water (June to September).</w:t>
      </w:r>
    </w:p>
    <w:p>
      <w:pPr>
        <w:pStyle w:val="BodyText"/>
      </w:pPr>
      <w:r>
        <w:t xml:space="preserve">recognition that WCVI Chinook are being exposed to harmful algal biotoxins in their critical habitat during early marine life stages, at levels sufficient to cause uptake in gill and liver tissues (Fig. 3).</w:t>
      </w:r>
    </w:p>
    <w:bookmarkEnd w:id="117"/>
    <w:bookmarkStart w:id="118" w:name="insights-7"/>
    <w:p>
      <w:pPr>
        <w:pStyle w:val="Heading4"/>
      </w:pPr>
      <w:r>
        <w:t xml:space="preserve">Insights</w:t>
      </w:r>
    </w:p>
    <w:p>
      <w:pPr>
        <w:pStyle w:val="BodyText"/>
      </w:pPr>
      <w:r>
        <w:t xml:space="preserve">This project has revealed that juvenile WCVI Chinook salmon present in Barkley Sound during late summer are exposed to harmful algal biotoxins at levels sufficient to cause uptake in their tissues.</w:t>
      </w:r>
    </w:p>
    <w:p>
      <w:pPr>
        <w:pStyle w:val="BodyText"/>
      </w:pPr>
      <w:r>
        <w:t xml:space="preserve">biotoxins present in Barkley Sound follow seasonal trends similar to those observed elsewhere in B.C. coastal waters (Fig. 2).</w:t>
      </w:r>
    </w:p>
    <w:p>
      <w:pPr>
        <w:pStyle w:val="BodyText"/>
      </w:pPr>
      <w:r>
        <w:t xml:space="preserve">juvenile WCVI Chinook salmon in Barkley Sound are exposed to increasing levels of algal biotoxins from May onwards, particularly at central and outer locations (Coaster, Swale, Mackenzie: Fig. 1).</w:t>
      </w:r>
    </w:p>
    <w:p>
      <w:pPr>
        <w:pStyle w:val="BodyText"/>
      </w:pPr>
      <w:r>
        <w:t xml:space="preserve">exposure of juvenile WCVI Chinook salmon to biotoxins is confirmed by detection of domoic acid, yessotoxin, and the paralytic shellfish poisoning (PSP) toxin saxitoxin in gill and/or liver tissue from purse seined fish caught in Barkley Sound in late summer 2023 and/or 2024.</w:t>
      </w:r>
    </w:p>
    <w:p>
      <w:pPr>
        <w:pStyle w:val="BodyText"/>
      </w:pPr>
      <w:r>
        <w:t xml:space="preserve">levels of biotoxins detected in tissues seem to correlate with those in the surrounding water (Fig. 3).</w:t>
      </w:r>
    </w:p>
    <w:p>
      <w:pPr>
        <w:pStyle w:val="BodyText"/>
      </w:pPr>
      <w:r>
        <w:t xml:space="preserve">Results from our Marine Biotoxin Monitoring Program suggest that certain biotoxins including those harmful to juvenile fish are trending upwards in B.C. coastal waters, and that higher biotoxin levels may be associated with climate-related factors such as increasing temperature and/or nutrient limitation due to stratification caused by higher temperatures or freshwater inputs (Ross at al., 2025).</w:t>
      </w:r>
    </w:p>
    <w:p>
      <w:pPr>
        <w:pStyle w:val="BodyText"/>
      </w:pPr>
      <w:r>
        <w:t xml:space="preserve">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w:t>
      </w:r>
    </w:p>
    <w:p>
      <w:pPr>
        <w:pStyle w:val="BodyText"/>
      </w:pPr>
      <w:r>
        <w:t xml:space="preserve">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t>
      </w:r>
    </w:p>
    <w:p>
      <w:pPr>
        <w:pStyle w:val="BodyText"/>
      </w:pPr>
      <w:r>
        <w:t xml:space="preserve">We are working with the Contaminants group (Lisa Loseto et al.) to investigate the separate and cumulative effects of biotoxins and contaminants on juvenile WCVI Chinook salmon, taking advantage of the observed seasonal trends in biotoxin exposure.</w:t>
      </w:r>
    </w:p>
    <w:p>
      <w:pPr>
        <w:pStyle w:val="BodyText"/>
      </w:pPr>
      <w:r>
        <w:t xml:space="preserve">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w:t>
      </w:r>
    </w:p>
    <w:p>
      <w:pPr>
        <w:pStyle w:val="BodyText"/>
      </w:pPr>
      <w:r>
        <w:t xml:space="preserve">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w:t>
      </w:r>
    </w:p>
    <w:p>
      <w:pPr>
        <w:pStyle w:val="BodyText"/>
      </w:pPr>
      <w:r>
        <w:t xml:space="preserve">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Ideally, this would involve the collection and analysis of samples and data for at least another 2 years, work that is current planned for the CSRF Project</w:t>
      </w:r>
      <w:r>
        <w:t xml:space="preserve"> </w:t>
      </w:r>
      <w:r>
        <w:t xml:space="preserve">“</w:t>
      </w:r>
      <w:r>
        <w:t xml:space="preserve">Linking climate variables to algal biotoxin production and impacts on Pacific salmon</w:t>
      </w:r>
      <w:r>
        <w:t xml:space="preserve">”</w:t>
      </w:r>
      <w:r>
        <w:t xml:space="preserve"> </w:t>
      </w:r>
      <w:r>
        <w:t xml:space="preserve">(2025-26-11-07) which runs until March 31, 2028.</w:t>
      </w:r>
    </w:p>
    <w:bookmarkEnd w:id="118"/>
    <w:bookmarkStart w:id="119" w:name="next-steps-6"/>
    <w:p>
      <w:pPr>
        <w:pStyle w:val="Heading4"/>
      </w:pPr>
      <w:r>
        <w:t xml:space="preserve">Next Steps</w:t>
      </w:r>
    </w:p>
    <w:p>
      <w:pPr>
        <w:pStyle w:val="BodyText"/>
      </w:pPr>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associated with</w:t>
      </w:r>
      <w:r>
        <w:t xml:space="preserve"> </w:t>
      </w:r>
      <w:r>
        <w:t xml:space="preserve">‘</w:t>
      </w:r>
      <w:r>
        <w:t xml:space="preserve">carry forward</w:t>
      </w:r>
      <w:r>
        <w:t xml:space="preserve">’</w:t>
      </w:r>
      <w:r>
        <w:t xml:space="preserve"> </w:t>
      </w:r>
      <w:r>
        <w:t xml:space="preserve">impacts of biotoxin exposure to be assessed, along with any early marine life stage impacts revealed by gene expression analysis and/or biometric indicators of fish health in juvenile salmon during this project.</w:t>
      </w:r>
    </w:p>
    <w:p>
      <w:pPr>
        <w:pStyle w:val="BodyText"/>
      </w:pPr>
      <w:r>
        <w:t xml:space="preserve">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bookmarkEnd w:id="119"/>
    <w:bookmarkStart w:id="125" w:name="references-7"/>
    <w:p>
      <w:pPr>
        <w:pStyle w:val="Heading4"/>
      </w:pPr>
      <w:r>
        <w:t xml:space="preserve">References</w:t>
      </w:r>
    </w:p>
    <w:p>
      <w:pPr>
        <w:pStyle w:val="Bibliography"/>
      </w:pPr>
      <w:r>
        <w:t xml:space="preserve">Lefebvre, K.A., Elder, N.E., Hershberger, P.K., Trainer, V.L., Stehr, C.M., Scholz, N.L. (2005). Dissolved saxitoxin causes transient inhibition of sensorimotor function in larval Pacific herring (Clupea harengus pallasi). Marine Biology 147: 1393-1402.</w:t>
      </w:r>
      <w:r>
        <w:t xml:space="preserve"> </w:t>
      </w:r>
      <w:hyperlink r:id="rId120">
        <w:r>
          <w:rPr>
            <w:rStyle w:val="Hyperlink"/>
          </w:rPr>
          <w:t xml:space="preserve">https://link.springer.com/article/10.1007/s00227-005-0048-8</w:t>
        </w:r>
      </w:hyperlink>
    </w:p>
    <w:p>
      <w:pPr>
        <w:pStyle w:val="Bibliography"/>
      </w:pPr>
      <w:r>
        <w:t xml:space="preserve">Ross, A.R.S. (2024). Analysis of harmful algal biotoxins in samples collected by the Snuneymuxw First Nation during fall 2023. Report to Snuneymuxw First Nation Marine Division.</w:t>
      </w:r>
    </w:p>
    <w:p>
      <w:pPr>
        <w:pStyle w:val="Bibliography"/>
      </w:pPr>
      <w:r>
        <w:t xml:space="preserve">Ross, A.R.S., Mueller, M. (2024). Monitoring harmful algal biotoxins in British Columbia coastal waters. PICES Press 32 (2), 37-39.</w:t>
      </w:r>
      <w:r>
        <w:t xml:space="preserve"> </w:t>
      </w:r>
      <w:hyperlink r:id="rId121">
        <w:r>
          <w:rPr>
            <w:rStyle w:val="Hyperlink"/>
          </w:rPr>
          <w:t xml:space="preserve">https://meetings.pices.int/publications/pices-press/PICES-Press-2024-Vol32No2.pdf#page=37</w:t>
        </w:r>
      </w:hyperlink>
    </w:p>
    <w:p>
      <w:pPr>
        <w:pStyle w:val="Bibliography"/>
      </w:pPr>
      <w:r>
        <w:t xml:space="preserve">Ross, A.R.S. (2025) Seasonal trends in harmful algal biotoxins &amp; salmon enhancement. Fish Health &amp; Hatchery Biology Seminar Series, March 18.</w:t>
      </w:r>
    </w:p>
    <w:p>
      <w:pPr>
        <w:pStyle w:val="Bibliography"/>
      </w:pPr>
      <w:r>
        <w:t xml:space="preserve">Ross, A.R.S., Loseto, L. 2025. Monitoring biotoxins and contaminants and their impacts on WCVI Chinook salmon. Follow the Fish Newsletter Volume 3, 12 p. </w:t>
      </w:r>
      <w:hyperlink r:id="rId122">
        <w:r>
          <w:rPr>
            <w:rStyle w:val="Hyperlink"/>
          </w:rPr>
          <w:t xml:space="preserve">https://publications.gc.ca/collections/collection_2025/mpo-dfo/Fs141-15-2025-3-eng.pdf</w:t>
        </w:r>
      </w:hyperlink>
    </w:p>
    <w:p>
      <w:pPr>
        <w:pStyle w:val="Bibliography"/>
      </w:pPr>
      <w:r>
        <w:t xml:space="preserve">Ross,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w:t>
      </w:r>
      <w:r>
        <w:t xml:space="preserve"> </w:t>
      </w:r>
      <w:hyperlink r:id="rId123">
        <w:r>
          <w:rPr>
            <w:rStyle w:val="Hyperlink"/>
          </w:rPr>
          <w:t xml:space="preserve">https://www.sciencedirect.com/science/article/pii/S1568988325000563</w:t>
        </w:r>
      </w:hyperlink>
    </w:p>
    <w:p>
      <w:pPr>
        <w:pStyle w:val="Bibliography"/>
      </w:pPr>
      <w:r>
        <w:t xml:space="preserve">Ross, A.R.S., Mueller, M., Ip, B., Hundal, N., Matthews, N., Surridge, B., Hartmann, H., Nesbitt, B., McKenzie, P., Frederickson, N., Esenkulova, S., Pearsall, I., Sastri, A., Hennekes, M., Galbraith, M., Young, K., Taves, R., Raftery, E., Kafrissen, S., Loro, F. and Perry, R.I. (2025b)</w:t>
      </w:r>
      <w:r>
        <w:t xml:space="preserve"> </w:t>
      </w:r>
      <w:r>
        <w:t xml:space="preserve">‘</w:t>
      </w:r>
      <w:r>
        <w:t xml:space="preserve">Marine biotoxin monitoring in B.C. coastal waters</w:t>
      </w:r>
      <w:r>
        <w:t xml:space="preserve">’</w:t>
      </w:r>
      <w:r>
        <w:t xml:space="preserve">, in Boldt, J.L., Joyce, E., Tucker, S., Gauthier, S. and Jackson, J. (eds.) State of the physical, biological and selected fishery resources of Pacific Canadian marine ecosystems in 2024. Can. Tech. Rep. Fish. Aquat. Sci. 3687. Nanaimo, B.C.: Fisheries and Oceans Canada, pp. 337.</w:t>
      </w:r>
      <w:r>
        <w:t xml:space="preserve"> </w:t>
      </w:r>
      <w:hyperlink r:id="rId124">
        <w:r>
          <w:rPr>
            <w:rStyle w:val="Hyperlink"/>
          </w:rPr>
          <w:t xml:space="preserve">https://www.dfo-mpo.gc.ca/oceans/publications/soto-rceo/2024/pac-technical-report-rapport-technique-eng.html</w:t>
        </w:r>
      </w:hyperlink>
    </w:p>
    <w:p>
      <w:r>
        <w:br w:type="page"/>
      </w:r>
    </w:p>
    <w:bookmarkEnd w:id="125"/>
    <w:bookmarkEnd w:id="126"/>
    <w:bookmarkStart w:id="162" w:name="Xd776cf7d33ddc191ac8f8543273bb6c43a2c213"/>
    <w:p>
      <w:pPr>
        <w:pStyle w:val="Heading3"/>
      </w:pPr>
      <w:r>
        <w:t xml:space="preserve">Project 2417:</w:t>
      </w:r>
      <w:r>
        <w:t xml:space="preserve"> </w:t>
      </w:r>
      <w:r>
        <w:t xml:space="preserve">Optimization of feeds used in the hatchery production of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f4676993-5588-4a44-9962-18d427d73753" w:name="proj_2417"/>
      <w:r>
        <w:t xml:space="preserve">​</w:t>
      </w:r>
      <w:bookmarkEnd w:id="f4676993-5588-4a44-9962-18d427d73753"/>
    </w:p>
    <w:p>
      <w:pPr>
        <w:pStyle w:val="BodyText"/>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West Vancouver, BC</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(Oncorhynchus tshawytscha)</w:t>
      </w:r>
    </w:p>
    <w:p>
      <w:pPr>
        <w:pStyle w:val="BodyText"/>
      </w:pPr>
      <w:r>
        <w:rPr>
          <w:b/>
          <w:bCs/>
        </w:rPr>
        <w:t xml:space="preserve">Life History:</w:t>
      </w:r>
      <w:r>
        <w:t xml:space="preserve"> </w:t>
      </w:r>
      <w:r>
        <w:t xml:space="preserve">First feeding to release</w:t>
      </w:r>
    </w:p>
    <w:p>
      <w:pPr>
        <w:pStyle w:val="BodyText"/>
      </w:pPr>
      <w:r>
        <w:rPr>
          <w:b/>
          <w:bCs/>
        </w:rPr>
        <w:t xml:space="preserve">Stock:</w:t>
      </w:r>
      <w:r>
        <w:t xml:space="preserve"> </w:t>
      </w:r>
      <w:r>
        <w:t xml:space="preserve">Stream-type and ocean-type chinook from Chilliwack River Hatchery</w:t>
      </w:r>
    </w:p>
    <w:bookmarkStart w:id="127" w:name="highlights-7"/>
    <w:p>
      <w:pPr>
        <w:pStyle w:val="Heading4"/>
      </w:pPr>
      <w:r>
        <w:t xml:space="preserve">Highlights</w:t>
      </w:r>
    </w:p>
    <w:p>
      <w:pPr>
        <w:pStyle w:val="BodyText"/>
      </w:pPr>
      <w: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w:t>
      </w:r>
    </w:p>
    <w:p>
      <w:pPr>
        <w:pStyle w:val="BodyText"/>
      </w:pPr>
      <w:r>
        <w:t xml:space="preserve">Fish fed the transition diet did not show any apparent advantages over fish fed the control diet, in terms of smoltification (enzymatic activities of gill Na+, K+ ATPase), growth performance or survival.</w:t>
      </w:r>
    </w:p>
    <w:p>
      <w:pPr>
        <w:pStyle w:val="BodyText"/>
      </w:pPr>
      <w:r>
        <w:t xml:space="preserve">We do not recommend broadscale adoption of transition diets at DFO hatcheries at this time, given that they do not appear to be an effective way to improve early marine survival.</w:t>
      </w:r>
    </w:p>
    <w:bookmarkEnd w:id="127"/>
    <w:bookmarkStart w:id="128" w:name="background-8"/>
    <w:p>
      <w:pPr>
        <w:pStyle w:val="Heading4"/>
      </w:pPr>
      <w:r>
        <w:t xml:space="preserve">Background</w:t>
      </w:r>
    </w:p>
    <w:p>
      <w:pPr>
        <w:pStyle w:val="BodyText"/>
      </w:pPr>
      <w:r>
        <w:t xml:space="preserve">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w:t>
      </w:r>
    </w:p>
    <w:p>
      <w:pPr>
        <w:pStyle w:val="BodyText"/>
      </w:pPr>
      <w:r>
        <w:t xml:space="preserve">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(Oncorhynchus tshawytscha ) during the transition from freshwater to seawater.</w:t>
      </w:r>
    </w:p>
    <w:bookmarkEnd w:id="128"/>
    <w:bookmarkStart w:id="129" w:name="methods-and-findings-8"/>
    <w:p>
      <w:pPr>
        <w:pStyle w:val="Heading4"/>
      </w:pPr>
      <w:r>
        <w:t xml:space="preserve">Methods and Findings</w:t>
      </w:r>
    </w:p>
    <w:p>
      <w:pPr>
        <w:pStyle w:val="BodyText"/>
      </w:pPr>
      <w:r>
        <w:t xml:space="preserve">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fish were transitioned to seawater over 1 day, and then all fish were fed the same control diet for 4 weeks, after which the experiment was terminated and all remaining fish were euthanized (TMS at 0.2 g/L).</w:t>
      </w:r>
    </w:p>
    <w:p>
      <w:pPr>
        <w:pStyle w:val="BodyText"/>
      </w:pPr>
      <w:r>
        <w:t xml:space="preserve">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the seawater trial, using the formula below:</w:t>
      </w:r>
    </w:p>
    <w:p>
      <w:pPr>
        <w:pStyle w:val="BodyText"/>
      </w:pPr>
      <w:r>
        <w:t xml:space="preserve">SGR (%) = [ln (F) – ln (I)] × 100 / T</w:t>
      </w:r>
    </w:p>
    <w:p>
      <w:pPr>
        <w:pStyle w:val="BodyText"/>
      </w:pPr>
      <w:r>
        <w:t xml:space="preserve">Where I = initial mean fish weight per tank (g), F = final mean fish weight per tank (g), and T = experiment duration (days)</w:t>
      </w:r>
    </w:p>
    <w:p>
      <w:pPr>
        <w:pStyle w:val="BodyText"/>
      </w:pPr>
      <w:r>
        <w:t xml:space="preserve">Enzyme activities of gill Na+ K+ ATPase (NKA) were analyzed using methods as described by Mccormick (1993).</w:t>
      </w:r>
    </w:p>
    <w:p>
      <w:pPr>
        <w:pStyle w:val="BodyText"/>
      </w:pPr>
      <w:r>
        <w:t xml:space="preserve">Fish growth and gill NKA levels were analyzed using two-way analysis of variance (ANOVA) using Sigmaplot 14. A statistical level of 0.05 is considered significant, and all data were expressed as mean ± standard error of the mean (SEM).</w:t>
      </w:r>
    </w:p>
    <w:p>
      <w:pPr>
        <w:pStyle w:val="BodyText"/>
      </w:pPr>
      <w: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bookmarkEnd w:id="129"/>
    <w:bookmarkStart w:id="130" w:name="insights-8"/>
    <w:p>
      <w:pPr>
        <w:pStyle w:val="Heading4"/>
      </w:pPr>
      <w:r>
        <w:t xml:space="preserve">Insights</w:t>
      </w:r>
    </w:p>
    <w:p>
      <w:pPr>
        <w:pStyle w:val="BodyText"/>
      </w:pPr>
      <w: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w:t>
      </w:r>
    </w:p>
    <w:p>
      <w:pPr>
        <w:pStyle w:val="BodyText"/>
      </w:pPr>
      <w: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behaviour might thus translate into the observed larger body mass gains in control fish than treatment fish.</w:t>
      </w:r>
    </w:p>
    <w:p>
      <w:pPr>
        <w:pStyle w:val="BodyText"/>
      </w:pPr>
      <w: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w:t>
      </w:r>
    </w:p>
    <w:p>
      <w:pPr>
        <w:pStyle w:val="BodyText"/>
      </w:pPr>
      <w:r>
        <w:t xml:space="preserve">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Quinn et al. 2003), but lower than those observed after 10 days in seawater (mean: 6; Quinn et al. 2003). In fact, Houde et al. (2019) reported even higher gill NKA levels from Chinook salmon smolt both in freshwater (5.0 ± 2.5) and seawater (9.6 ± 2.8).</w:t>
      </w:r>
    </w:p>
    <w:p>
      <w:pPr>
        <w:pStyle w:val="BodyText"/>
      </w:pPr>
      <w: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bookmarkEnd w:id="130"/>
    <w:bookmarkStart w:id="131" w:name="next-steps-7"/>
    <w:p>
      <w:pPr>
        <w:pStyle w:val="Heading4"/>
      </w:pPr>
      <w:r>
        <w:t xml:space="preserve">Next Steps</w:t>
      </w:r>
    </w:p>
    <w:p>
      <w:pPr>
        <w:pStyle w:val="BodyText"/>
      </w:pPr>
      <w:r>
        <w:t xml:space="preserve">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pPr>
        <w:pStyle w:val="BodyText"/>
      </w:pPr>
      <w: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w:t>
      </w:r>
    </w:p>
    <w:bookmarkEnd w:id="131"/>
    <w:bookmarkStart w:id="161" w:name="references-8"/>
    <w:p>
      <w:pPr>
        <w:pStyle w:val="Heading4"/>
      </w:pPr>
      <w:r>
        <w:t xml:space="preserve">References</w:t>
      </w:r>
    </w:p>
    <w:p>
      <w:pPr>
        <w:pStyle w:val="Bibliography"/>
      </w:pPr>
      <w:r>
        <w:t xml:space="preserve">Auer, S.K., Salin, K., Anderson, G.J., and Metcalfe, N.B. 2015. Aerobic scope explains individual variation in feeding capacity. Biol. Lett. 11(11): 10–12.</w:t>
      </w:r>
      <w:r>
        <w:t xml:space="preserve"> </w:t>
      </w:r>
      <w:hyperlink r:id="rId132">
        <w:r>
          <w:rPr>
            <w:rStyle w:val="Hyperlink"/>
          </w:rPr>
          <w:t xml:space="preserve">doi:10.1098/rsbl.2015.0793</w:t>
        </w:r>
      </w:hyperlink>
      <w:r>
        <w:t xml:space="preserve">.</w:t>
      </w:r>
    </w:p>
    <w:p>
      <w:pPr>
        <w:pStyle w:val="Bibliography"/>
      </w:pPr>
      <w:r>
        <w:t xml:space="preserve">Ban, M. 2000. Effects of Photoperiod and Water Temperature on Smoltification of Yearling Sockeye Salmon (Oncorhynchus nerka). Bull. Natl. Salmon Resour. Cent. (3): 25–28.</w:t>
      </w:r>
    </w:p>
    <w:p>
      <w:pPr>
        <w:pStyle w:val="Bibliography"/>
      </w:pPr>
      <w:r>
        <w:t xml:space="preserve">Beamish, R.J., Sweeting, R.M., Lange, K.L., Noakes, D.J., Preikshot, D., and Neville, C.M. 2010. Early Marine Survival of Coho Salmon in the Strait of Georgia Declines to Very Low Levels. Mar. Coast. Fish. 2(1): 424–439.</w:t>
      </w:r>
      <w:r>
        <w:t xml:space="preserve"> </w:t>
      </w:r>
      <w:hyperlink r:id="rId133">
        <w:r>
          <w:rPr>
            <w:rStyle w:val="Hyperlink"/>
          </w:rPr>
          <w:t xml:space="preserve">doi:10.1577/c09-040.1</w:t>
        </w:r>
      </w:hyperlink>
      <w:r>
        <w:t xml:space="preserve">.</w:t>
      </w:r>
    </w:p>
    <w:p>
      <w:pPr>
        <w:pStyle w:val="Bibliography"/>
      </w:pPr>
      <w:r>
        <w:t xml:space="preserve">Beamish, R.J., Sweeting, R.M., Neville, C.M., Lange, K.L., Beacham, T.D., and Preikshot, D. 2012. Wild chinook salmon survive better than hatchery salmon in a period of poor production. Environ. Biol. Fishes 94(1): 135–148.</w:t>
      </w:r>
      <w:r>
        <w:t xml:space="preserve"> </w:t>
      </w:r>
      <w:hyperlink r:id="rId134">
        <w:r>
          <w:rPr>
            <w:rStyle w:val="Hyperlink"/>
          </w:rPr>
          <w:t xml:space="preserve">doi:10.1007/s10641-011-9783-5</w:t>
        </w:r>
      </w:hyperlink>
      <w:r>
        <w:t xml:space="preserve">.</w:t>
      </w:r>
    </w:p>
    <w:p>
      <w:pPr>
        <w:pStyle w:val="Bibliography"/>
      </w:pPr>
      <w:r>
        <w:t xml:space="preserve">Brauner, C.J., and Richards, J.G. 2020. Physiological performance in aquaculture: Using physiology to help define optimal conditions for growth and environmental tolerance. Fish Physiol. 38: 83–121. Elsevier Inc. </w:t>
      </w:r>
      <w:hyperlink r:id="rId135">
        <w:r>
          <w:rPr>
            <w:rStyle w:val="Hyperlink"/>
          </w:rPr>
          <w:t xml:space="preserve">doi:10.1016/bs.fp.2020.10.001</w:t>
        </w:r>
      </w:hyperlink>
      <w:r>
        <w:t xml:space="preserve">.</w:t>
      </w:r>
    </w:p>
    <w:p>
      <w:pPr>
        <w:pStyle w:val="Bibliography"/>
      </w:pPr>
      <w:r>
        <w:t xml:space="preserve">Chalifour, L., Scott, D.C., Macduffee, M., Stark, S., Dower, J.F., Beacham, T.D., Martin, T.G., and Baum, J.K. 2021. Chinook salmon exhibit long-term rearing and early marine growth in the fraser river, British Columbia, a large urban estuary. Can. J. Fish. Aquat. Sci. 78(5): 539–550.</w:t>
      </w:r>
      <w:r>
        <w:t xml:space="preserve"> </w:t>
      </w:r>
      <w:hyperlink r:id="rId136">
        <w:r>
          <w:rPr>
            <w:rStyle w:val="Hyperlink"/>
          </w:rPr>
          <w:t xml:space="preserve">doi:10.1139/cjfas-2020-0247</w:t>
        </w:r>
      </w:hyperlink>
      <w:r>
        <w:t xml:space="preserve">.</w:t>
      </w:r>
    </w:p>
    <w:p>
      <w:pPr>
        <w:pStyle w:val="Bibliography"/>
      </w:pPr>
      <w:r>
        <w:t xml:space="preserve">Clarke, W.C. 1982. Evaluation of the seawater challenge test as an index of marine survival. Aquaculture 28(1–2): 177–183.</w:t>
      </w:r>
      <w:r>
        <w:t xml:space="preserve"> </w:t>
      </w:r>
      <w:hyperlink r:id="rId137">
        <w:r>
          <w:rPr>
            <w:rStyle w:val="Hyperlink"/>
          </w:rPr>
          <w:t xml:space="preserve">doi:10.1016/0044-8486(82)90020-5</w:t>
        </w:r>
      </w:hyperlink>
      <w:r>
        <w:t xml:space="preserve">.</w:t>
      </w:r>
    </w:p>
    <w:p>
      <w:pPr>
        <w:pStyle w:val="Bibliography"/>
      </w:pPr>
      <w:r>
        <w:t xml:space="preserve">Clarke, W.C., Shelbourn, J.E., and Brett, J.R. 1981. Effect of artificial photoperiod cycles, temperature, and salinity on growth and smolting in underyearling coho (Oncorhynchus kisutch), chinook (O. Tshawytscha), and sockeye (O. nerka) salmon. Aquaculture 22(C): 105–116.</w:t>
      </w:r>
      <w:r>
        <w:t xml:space="preserve"> </w:t>
      </w:r>
      <w:hyperlink r:id="rId138">
        <w:r>
          <w:rPr>
            <w:rStyle w:val="Hyperlink"/>
          </w:rPr>
          <w:t xml:space="preserve">doi:10.1016/0044-8486(81)90137-X</w:t>
        </w:r>
      </w:hyperlink>
      <w:r>
        <w:t xml:space="preserve">.</w:t>
      </w:r>
    </w:p>
    <w:p>
      <w:pPr>
        <w:pStyle w:val="Bibliography"/>
      </w:pPr>
      <w:r>
        <w:t xml:space="preserve">Clarke, W.C., Shelbourn, J.E., Ogasawara, T., and Hirano, T. 1989. Effect of initial daylength on growth, seawater adaptability and plasma growth hormone levels in underyearling coho, chinook, and chum salmon. Aquaculture 82(1–4): 51–62.</w:t>
      </w:r>
      <w:r>
        <w:t xml:space="preserve"> </w:t>
      </w:r>
      <w:hyperlink r:id="rId139">
        <w:r>
          <w:rPr>
            <w:rStyle w:val="Hyperlink"/>
          </w:rPr>
          <w:t xml:space="preserve">doi:10.1016/0044-8486(89)90395-5</w:t>
        </w:r>
      </w:hyperlink>
      <w:r>
        <w:t xml:space="preserve">.</w:t>
      </w:r>
    </w:p>
    <w:p>
      <w:pPr>
        <w:pStyle w:val="Bibliography"/>
      </w:pPr>
      <w:r>
        <w:t xml:space="preserve">Duston, J., and Saunders, R.L. 1995. Advancing smolting to autumn in age 0+ Atlantic salmon by photoperiod, and long-term performance in sea water. Aquaculture 135(4): 295–309.</w:t>
      </w:r>
      <w:r>
        <w:t xml:space="preserve"> </w:t>
      </w:r>
      <w:hyperlink r:id="rId140">
        <w:r>
          <w:rPr>
            <w:rStyle w:val="Hyperlink"/>
          </w:rPr>
          <w:t xml:space="preserve">doi:10.1016/0044-8486(95)01034-3</w:t>
        </w:r>
      </w:hyperlink>
      <w:r>
        <w:t xml:space="preserve">.</w:t>
      </w:r>
    </w:p>
    <w:p>
      <w:pPr>
        <w:pStyle w:val="Bibliography"/>
      </w:pPr>
      <w:r>
        <w:t xml:space="preserve">Ewing, R.D., Ewing, G.S., and Satterthwaite, T.D. 2001. Changes in gill Na+, K+-ATPase specific activity during seaward migration of wild juvenile chinook salmon. J. Fish Biol. 58(5): 1414–1426.</w:t>
      </w:r>
      <w:r>
        <w:t xml:space="preserve"> </w:t>
      </w:r>
      <w:hyperlink r:id="rId141">
        <w:r>
          <w:rPr>
            <w:rStyle w:val="Hyperlink"/>
          </w:rPr>
          <w:t xml:space="preserve">doi:10.1006/jfbi.2000.1550</w:t>
        </w:r>
      </w:hyperlink>
      <w:r>
        <w:t xml:space="preserve">.</w:t>
      </w:r>
    </w:p>
    <w:p>
      <w:pPr>
        <w:pStyle w:val="Bibliography"/>
      </w:pPr>
      <w:r>
        <w:t xml:space="preserve">Farrell, A.P. 2009. Environment, antecedents and climate change: Lessons from the study of temperature physiology and river migration of salmonids. J. Exp. Biol. 212(23): 3771–3780.</w:t>
      </w:r>
      <w:r>
        <w:t xml:space="preserve"> </w:t>
      </w:r>
      <w:hyperlink r:id="rId142">
        <w:r>
          <w:rPr>
            <w:rStyle w:val="Hyperlink"/>
          </w:rPr>
          <w:t xml:space="preserve">doi:10.1242/jeb.023671</w:t>
        </w:r>
      </w:hyperlink>
      <w:r>
        <w:t xml:space="preserve">.</w:t>
      </w:r>
    </w:p>
    <w:p>
      <w:pPr>
        <w:pStyle w:val="Bibliography"/>
      </w:pPr>
      <w:r>
        <w:t xml:space="preserve">Hanson, K.C., Twibell, R.G., Glenn, R.A., Barron, J.M., and Gannam, A.L. 2016. The Effects of a Transition Diet on the Smoltification of Chinook Salmon. N. Am. J. Aquac. 78(4): 307–313.</w:t>
      </w:r>
      <w:r>
        <w:t xml:space="preserve"> </w:t>
      </w:r>
      <w:hyperlink r:id="rId143">
        <w:r>
          <w:rPr>
            <w:rStyle w:val="Hyperlink"/>
          </w:rPr>
          <w:t xml:space="preserve">doi:10.1080/15222055.2016.1185064</w:t>
        </w:r>
      </w:hyperlink>
      <w:r>
        <w:t xml:space="preserve">.</w:t>
      </w:r>
    </w:p>
    <w:p>
      <w:pPr>
        <w:pStyle w:val="Bibliography"/>
      </w:pPr>
      <w:r>
        <w:t xml:space="preserve">Houde, A.L.S., Akbarzadeh, A., Gu, O.P., Li, S., Patterson, D.A., Farrell, A.P., Hinch, S.G., and Miller, K.M. 2019. Salmonid gene expression biomarkers indicative of physiological responses to changes in salinity and temperature , but not dissolved oxygen.</w:t>
      </w:r>
      <w:r>
        <w:t xml:space="preserve"> </w:t>
      </w:r>
      <w:hyperlink r:id="rId144">
        <w:r>
          <w:rPr>
            <w:rStyle w:val="Hyperlink"/>
          </w:rPr>
          <w:t xml:space="preserve">doi:10.1242/jeb.198036</w:t>
        </w:r>
      </w:hyperlink>
      <w:r>
        <w:t xml:space="preserve">.</w:t>
      </w:r>
    </w:p>
    <w:p>
      <w:pPr>
        <w:pStyle w:val="Bibliography"/>
      </w:pPr>
      <w:r>
        <w:t xml:space="preserve">Jackson, C.D., and Brown, G.E. 2011. Differences in antipredator behaviour between wild and hatchery-reared juvenile Atlantic salmon (Salmo salar) under seminatural conditions. Can. J. Fish. Aquat. Sci. 68(12): 2157–2165.</w:t>
      </w:r>
      <w:r>
        <w:t xml:space="preserve"> </w:t>
      </w:r>
      <w:hyperlink r:id="rId145">
        <w:r>
          <w:rPr>
            <w:rStyle w:val="Hyperlink"/>
          </w:rPr>
          <w:t xml:space="preserve">doi:10.1139/F2011-129</w:t>
        </w:r>
      </w:hyperlink>
      <w:r>
        <w:t xml:space="preserve">.</w:t>
      </w:r>
    </w:p>
    <w:p>
      <w:pPr>
        <w:pStyle w:val="Bibliography"/>
      </w:pPr>
      <w:r>
        <w:t xml:space="preserve">McCormick, S.., and Saunders, R.L. 1987. Preparatory physiological adaptations for marine life in salmonids: osmoregulation, growth and metabolism. Am. Fish. Soc. Symp.: 211–229.</w:t>
      </w:r>
    </w:p>
    <w:p>
      <w:pPr>
        <w:pStyle w:val="Bibliography"/>
      </w:pPr>
      <w:r>
        <w:t xml:space="preserve">Mccormick, S.D. 1993. Methods for non biopsy and measurement of Na+, K+-ATPase activity. Can. J. Aquat. Sci. 50: 9–11.</w:t>
      </w:r>
    </w:p>
    <w:p>
      <w:pPr>
        <w:pStyle w:val="Bibliography"/>
      </w:pPr>
      <w:r>
        <w:t xml:space="preserve">McCormick, S.D. 2012. Smolt Physiology and Endocrinology. In Fish Physiology. Elsevier Inc. pp. 199–251.</w:t>
      </w:r>
      <w:r>
        <w:t xml:space="preserve"> </w:t>
      </w:r>
      <w:hyperlink r:id="rId146">
        <w:r>
          <w:rPr>
            <w:rStyle w:val="Hyperlink"/>
          </w:rPr>
          <w:t xml:space="preserve">doi:10.1016/B978-0-12-396951-4.00005-0</w:t>
        </w:r>
      </w:hyperlink>
      <w:r>
        <w:t xml:space="preserve">.</w:t>
      </w:r>
    </w:p>
    <w:p>
      <w:pPr>
        <w:pStyle w:val="Bibliography"/>
      </w:pPr>
      <w:r>
        <w:t xml:space="preserve">Mccormick, S.D., and Moriyama, S. 2000. Low temperature limits photoperiod control of smolting in atlantic salmon through endocrine mechanisms. Am. J. Physiol. - Regul. Integr. Comp. Physiol. 278(5 47-5): 1352–1361.</w:t>
      </w:r>
      <w:r>
        <w:t xml:space="preserve"> </w:t>
      </w:r>
      <w:hyperlink r:id="rId147">
        <w:r>
          <w:rPr>
            <w:rStyle w:val="Hyperlink"/>
          </w:rPr>
          <w:t xml:space="preserve">doi:10.1152/ajpregu.2000.278.5.r1352</w:t>
        </w:r>
      </w:hyperlink>
      <w:r>
        <w:t xml:space="preserve">.</w:t>
      </w:r>
    </w:p>
    <w:p>
      <w:pPr>
        <w:pStyle w:val="Bibliography"/>
      </w:pPr>
      <w:r>
        <w:t xml:space="preserve">McCormick, S.D., Shrimpton, J.M., Moriyama, S., and Björnsson, B.T. 2002. Effects of an advanced temperature cycle on smolt development and endocrinology indicate that temperature is not a zeitgeber for smolting in Atlantic salmon. J. Exp. Biol. 205(22): 3553–3560.</w:t>
      </w:r>
      <w:r>
        <w:t xml:space="preserve"> </w:t>
      </w:r>
      <w:hyperlink r:id="rId148">
        <w:r>
          <w:rPr>
            <w:rStyle w:val="Hyperlink"/>
          </w:rPr>
          <w:t xml:space="preserve">doi:10.1242/jeb.205.22.3553</w:t>
        </w:r>
      </w:hyperlink>
      <w:r>
        <w:t xml:space="preserve">.</w:t>
      </w:r>
    </w:p>
    <w:p>
      <w:pPr>
        <w:pStyle w:val="Bibliography"/>
      </w:pPr>
      <w:r>
        <w:t xml:space="preserve">McNatt, R.A., Bottom, D.L., and Hinton, S.A. 2016. Residency and Movement of Juvenile Chinook Salmon at Multiple Spatial Scales in a Tidal Marsh of the Columbia River Estuary. Trans. Am. Fish. Soc. 145(4): 774–785.</w:t>
      </w:r>
      <w:r>
        <w:t xml:space="preserve"> </w:t>
      </w:r>
      <w:hyperlink r:id="rId149">
        <w:r>
          <w:rPr>
            <w:rStyle w:val="Hyperlink"/>
          </w:rPr>
          <w:t xml:space="preserve">doi:10.1080/00028487.2016.1172509</w:t>
        </w:r>
      </w:hyperlink>
      <w:r>
        <w:t xml:space="preserve">.</w:t>
      </w:r>
    </w:p>
    <w:p>
      <w:pPr>
        <w:pStyle w:val="Bibliography"/>
      </w:pPr>
      <w:r>
        <w:t xml:space="preserve">Moore, J.W., Gordon, J., Carr-harris, C., Gottesfeld, A.S., Wilson, S.M., and Russell, J.H. 2016. Assessing estuaries as stopover habitats for juvenile Pacific salmon. 559: 201–215.</w:t>
      </w:r>
      <w:r>
        <w:t xml:space="preserve"> </w:t>
      </w:r>
      <w:hyperlink r:id="rId150">
        <w:r>
          <w:rPr>
            <w:rStyle w:val="Hyperlink"/>
          </w:rPr>
          <w:t xml:space="preserve">doi:10.3354/meps11933</w:t>
        </w:r>
      </w:hyperlink>
      <w:r>
        <w:t xml:space="preserve">.</w:t>
      </w:r>
    </w:p>
    <w:p>
      <w:pPr>
        <w:pStyle w:val="Bibliography"/>
      </w:pPr>
      <w:r>
        <w:t xml:space="preserve">Morgan, D.J., and Iwama, K.G. 1991. Effects of Salinity on Growth, Metabolism, and Ion Regulation in Juvenile Rainbow and Steelhead Trout (Oncorhynchus mykiss) and Fall Chinook Salmon (Oncorhynchus tshawytscha). Can. J. Fish. Aquat. Sci. 48: 2083–2094.</w:t>
      </w:r>
    </w:p>
    <w:p>
      <w:pPr>
        <w:pStyle w:val="Bibliography"/>
      </w:pPr>
      <w:r>
        <w:t xml:space="preserve">Muir, W.D., Zaugg, W.S., Giorgi, A.E., and McCutcheon, S. 1994. Accelerating smolt development and downstream movement in yearling chinook salmon with advanced photoperiod and increased temperature. Aquaculture 123(3–4): 387–399.</w:t>
      </w:r>
      <w:r>
        <w:t xml:space="preserve"> </w:t>
      </w:r>
      <w:hyperlink r:id="rId151">
        <w:r>
          <w:rPr>
            <w:rStyle w:val="Hyperlink"/>
          </w:rPr>
          <w:t xml:space="preserve">doi:10.1016/0044-8486(94)90073-6</w:t>
        </w:r>
      </w:hyperlink>
      <w:r>
        <w:t xml:space="preserve">.</w:t>
      </w:r>
    </w:p>
    <w:p>
      <w:pPr>
        <w:pStyle w:val="Bibliography"/>
      </w:pPr>
      <w:r>
        <w:t xml:space="preserve">Olla, B.L., Davis, M.W., and Ryer, C.H. 1998. Understanding how the hatchery environment represses or promotes the development of behavioral survival skills. Bull. Mar. Sci. 62(2): 531–550.</w:t>
      </w:r>
    </w:p>
    <w:p>
      <w:pPr>
        <w:pStyle w:val="Bibliography"/>
      </w:pPr>
      <w:r>
        <w:t xml:space="preserve">Pedersen, L.F., Koed, A., and Malte, H. 2008. Swimming performance of wild and F1-hatchery-reared Atlantic salmon (Salmo salar) and brown trout (Salmo trutta) smolts. Ecol. Freshw. Fish 17(3): 425–431.</w:t>
      </w:r>
      <w:r>
        <w:t xml:space="preserve"> </w:t>
      </w:r>
      <w:hyperlink r:id="rId152">
        <w:r>
          <w:rPr>
            <w:rStyle w:val="Hyperlink"/>
          </w:rPr>
          <w:t xml:space="preserve">doi:10.1111/j.1600-0633.2008.00293.x</w:t>
        </w:r>
      </w:hyperlink>
      <w:r>
        <w:t xml:space="preserve">.</w:t>
      </w:r>
    </w:p>
    <w:p>
      <w:pPr>
        <w:pStyle w:val="Bibliography"/>
      </w:pPr>
      <w:r>
        <w:t xml:space="preserve">Quinn, M.C.J., Veillette, P.A., and Young, G. 2003. Pseudobranch and gill Na+, K+-ATPase activity in juvenile chinook salmon, Oncorhynchus tshawytscha: Developmental changes and effects of growth hormone, cortisol and seawater transfer. Comp. Biochem. Physiol. - A Mol. Integr. Physiol. 135(2): 249–262.</w:t>
      </w:r>
      <w:r>
        <w:t xml:space="preserve"> </w:t>
      </w:r>
      <w:hyperlink r:id="rId153">
        <w:r>
          <w:rPr>
            <w:rStyle w:val="Hyperlink"/>
          </w:rPr>
          <w:t xml:space="preserve">doi:10.1016/S1095-6433(03)00067-9</w:t>
        </w:r>
      </w:hyperlink>
      <w:r>
        <w:t xml:space="preserve">.</w:t>
      </w:r>
    </w:p>
    <w:p>
      <w:pPr>
        <w:pStyle w:val="Bibliography"/>
      </w:pPr>
      <w:r>
        <w:t xml:space="preserve">Salman, N.A., and Eddy, F.B. 1988. Effect of dietary sodium chloride on growth, food intake and conversion efficiency in rainbow trout (Salmo gairdneri Richardson). Aquaculture 70(1–2): 131–144.</w:t>
      </w:r>
      <w:r>
        <w:t xml:space="preserve"> </w:t>
      </w:r>
      <w:hyperlink r:id="rId154">
        <w:r>
          <w:rPr>
            <w:rStyle w:val="Hyperlink"/>
          </w:rPr>
          <w:t xml:space="preserve">doi:10.1016/0044-8486(88)90012-9</w:t>
        </w:r>
      </w:hyperlink>
      <w:r>
        <w:t xml:space="preserve">.</w:t>
      </w:r>
    </w:p>
    <w:p>
      <w:pPr>
        <w:pStyle w:val="Bibliography"/>
      </w:pPr>
      <w:r>
        <w:t xml:space="preserve">Serrano, I., Larsson, S., and Eriksson, L.O. 2009. Migration performance of wild and hatchery sea trout (Salmo trutta L.) smolts-Implications for compensatory hatchery programs. Fish. Res. 99(3): 210–215.</w:t>
      </w:r>
      <w:r>
        <w:t xml:space="preserve"> </w:t>
      </w:r>
      <w:hyperlink r:id="rId155">
        <w:r>
          <w:rPr>
            <w:rStyle w:val="Hyperlink"/>
          </w:rPr>
          <w:t xml:space="preserve">doi:10.1016/j.fishres.2009.06.004</w:t>
        </w:r>
      </w:hyperlink>
      <w:r>
        <w:t xml:space="preserve">.</w:t>
      </w:r>
    </w:p>
    <w:p>
      <w:pPr>
        <w:pStyle w:val="Bibliography"/>
      </w:pPr>
      <w:r>
        <w:t xml:space="preserve">Solbakken, V.A., Hansen, T., and Stefansson, S.D. 1994. Effects of photoperiod and temperature on growth and parr-smolt transformation in Atlantic salmon and subsequent performance in seawater. Aquaculture 121: 13–27.</w:t>
      </w:r>
    </w:p>
    <w:p>
      <w:pPr>
        <w:pStyle w:val="Bibliography"/>
      </w:pPr>
      <w:r>
        <w:t xml:space="preserve">Staurnes, M., and Finstad, B. 2000. The effects of dietary NaCl supplement on hypo-osmoregulatory ability and sea water performance of Arctic charr (Salvelinus alpinus L.) smolts. Aquac. Res. 31(10): 737–743.</w:t>
      </w:r>
      <w:r>
        <w:t xml:space="preserve"> </w:t>
      </w:r>
      <w:hyperlink r:id="rId156">
        <w:r>
          <w:rPr>
            <w:rStyle w:val="Hyperlink"/>
          </w:rPr>
          <w:t xml:space="preserve">doi:10.1046/j.1365-2109.2000.00495.x</w:t>
        </w:r>
      </w:hyperlink>
      <w:r>
        <w:t xml:space="preserve">.</w:t>
      </w:r>
    </w:p>
    <w:p>
      <w:pPr>
        <w:pStyle w:val="Bibliography"/>
      </w:pPr>
      <w:r>
        <w:t xml:space="preserve">Stich, D.S., Zydlewski, G.B., Kocik, J.F., and Zydlewski, J.D. 2015a. Linking Behavior, Physiology, and Survival of Atlantic Salmon Smolts During Estuary Migration. Mar. Coast. Fish. 7(1): 68–86.</w:t>
      </w:r>
      <w:r>
        <w:t xml:space="preserve"> </w:t>
      </w:r>
      <w:hyperlink r:id="rId157">
        <w:r>
          <w:rPr>
            <w:rStyle w:val="Hyperlink"/>
          </w:rPr>
          <w:t xml:space="preserve">doi:10.1080/19425120.2015.1007185</w:t>
        </w:r>
      </w:hyperlink>
      <w:r>
        <w:t xml:space="preserve">.</w:t>
      </w:r>
    </w:p>
    <w:p>
      <w:pPr>
        <w:pStyle w:val="Bibliography"/>
      </w:pPr>
      <w:r>
        <w:t xml:space="preserve">Stich, D.S., Zydlewski, G.B., and Zydlewski, J.D. 2015b. Physiological preparedness and performance of Atlantic salmon Salmo salar smolts in relation to behavioural salinity preferences and thresholds. J. Fish Biol. 88(2): 595–617.</w:t>
      </w:r>
      <w:r>
        <w:t xml:space="preserve"> </w:t>
      </w:r>
      <w:hyperlink r:id="rId158">
        <w:r>
          <w:rPr>
            <w:rStyle w:val="Hyperlink"/>
          </w:rPr>
          <w:t xml:space="preserve">doi:10.1111/jfb.12853</w:t>
        </w:r>
      </w:hyperlink>
      <w:r>
        <w:t xml:space="preserve">.</w:t>
      </w:r>
    </w:p>
    <w:p>
      <w:pPr>
        <w:pStyle w:val="Bibliography"/>
      </w:pPr>
      <w:r>
        <w:t xml:space="preserve">Strand, J.E.., Hazlerigg, D., and Jørgensen, E.H. 2018. Photoperiod revisited: is there a critical day length for triggering a complete parr-smolt transformation in Atlantic salmon Salmo salar? J. Fish Biol. 93: 440–448.</w:t>
      </w:r>
    </w:p>
    <w:p>
      <w:pPr>
        <w:pStyle w:val="Bibliography"/>
      </w:pPr>
      <w:r>
        <w:t xml:space="preserve">Trombetti, F., Ventrella, V., Pagliarani, A., Ballestrazzi, R., Galeotti, M., Trigari, G., Pirini, M., and Borgatti, A.R. 1996. Response of rainbow trout gill (Na++K+)-ATPase and chloride cells to T3 and NaCl administration. Fish Physiol. Biochem. 15(3): 265–274.</w:t>
      </w:r>
      <w:r>
        <w:t xml:space="preserve"> </w:t>
      </w:r>
      <w:hyperlink r:id="rId159">
        <w:r>
          <w:rPr>
            <w:rStyle w:val="Hyperlink"/>
          </w:rPr>
          <w:t xml:space="preserve">doi:10.1007/BF01875577</w:t>
        </w:r>
      </w:hyperlink>
      <w:r>
        <w:t xml:space="preserve">.</w:t>
      </w:r>
    </w:p>
    <w:p>
      <w:pPr>
        <w:pStyle w:val="Bibliography"/>
      </w:pPr>
      <w:r>
        <w:t xml:space="preserve">Wilson, S.M., Robinson, K.A., Gutzmann, S., Moore, J.W., and Patterson, D.A. 2021. Limits on performance and survival of juvenile sockeye salmon (Oncorhynchus nerka) during food deprivation: A laboratory-based study. Conserv. Physiol. 9(1): 1–18.</w:t>
      </w:r>
      <w:r>
        <w:t xml:space="preserve"> </w:t>
      </w:r>
      <w:hyperlink r:id="rId160">
        <w:r>
          <w:rPr>
            <w:rStyle w:val="Hyperlink"/>
          </w:rPr>
          <w:t xml:space="preserve">doi:10.1093/conphys/coab014</w:t>
        </w:r>
      </w:hyperlink>
      <w:r>
        <w:t xml:space="preserve">.</w:t>
      </w:r>
    </w:p>
    <w:p>
      <w:pPr>
        <w:pStyle w:val="Bibliography"/>
      </w:pPr>
      <w:r>
        <w:t xml:space="preserve">Zaugg, W.S., Roley, D.D., Prentice, E.F., Gores, K.X., and Waknitz, F.W. 1983. Increased seawater survival and contribution to the fishery of chinook salmon (Oncorhynchus tshawytscha) by supplemental dietary salt. Aquaculture 32(1–2): 183–188.</w:t>
      </w:r>
    </w:p>
    <w:p>
      <w:r>
        <w:br w:type="page"/>
      </w:r>
    </w:p>
    <w:bookmarkEnd w:id="161"/>
    <w:bookmarkEnd w:id="162"/>
    <w:bookmarkStart w:id="202" w:name="X5bcb98b12c7e33b31e551ce50718a69761ff4be"/>
    <w:p>
      <w:pPr>
        <w:pStyle w:val="Heading3"/>
      </w:pPr>
      <w:r>
        <w:t xml:space="preserve">Project 2418:</w:t>
      </w:r>
      <w:r>
        <w:t xml:space="preserve"> </w:t>
      </w:r>
      <w:r>
        <w:t xml:space="preserve">Prediction of reproductive success of Chinook salmon based on Thiamine concentrations in returning adults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3684492-d3e4-450f-94bb-0edb1da9c6ed" w:name="proj_2418"/>
      <w:r>
        <w:t xml:space="preserve">​</w:t>
      </w:r>
      <w:bookmarkEnd w:id="53684492-d3e4-450f-94bb-0edb1da9c6ed"/>
    </w:p>
    <w:p>
      <w:pPr>
        <w:pStyle w:val="BodyText"/>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Pacific Science Enterprise Centre</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coho salmon, sockeye salmon, pink salmon</w:t>
      </w:r>
    </w:p>
    <w:p>
      <w:pPr>
        <w:pStyle w:val="BodyText"/>
      </w:pPr>
      <w:r>
        <w:rPr>
          <w:b/>
          <w:bCs/>
        </w:rPr>
        <w:t xml:space="preserve">Life History:</w:t>
      </w:r>
      <w:r>
        <w:t xml:space="preserve"> </w:t>
      </w:r>
      <w:r>
        <w:t xml:space="preserve">Egg stage; adult</w:t>
      </w:r>
    </w:p>
    <w:p>
      <w:pPr>
        <w:pStyle w:val="BodyText"/>
      </w:pPr>
      <w:r>
        <w:rPr>
          <w:b/>
          <w:bCs/>
        </w:rPr>
        <w:t xml:space="preserve">Stock:</w:t>
      </w:r>
      <w:r>
        <w:t xml:space="preserve"> </w:t>
      </w:r>
      <w:r>
        <w:t xml:space="preserve">Capilano early and mid Coho</w:t>
      </w:r>
    </w:p>
    <w:p>
      <w:pPr>
        <w:pStyle w:val="BodyText"/>
      </w:pPr>
      <w:r>
        <w:t xml:space="preserve">Chilliwack Fall Chinook</w:t>
      </w:r>
    </w:p>
    <w:p>
      <w:pPr>
        <w:pStyle w:val="BodyText"/>
      </w:pPr>
      <w:r>
        <w:t xml:space="preserve">Cheakamus Chinook</w:t>
      </w:r>
    </w:p>
    <w:p>
      <w:pPr>
        <w:pStyle w:val="BodyText"/>
      </w:pPr>
      <w:r>
        <w:t xml:space="preserve">Harrison Sockeye</w:t>
      </w:r>
    </w:p>
    <w:p>
      <w:pPr>
        <w:pStyle w:val="BodyText"/>
      </w:pPr>
      <w:r>
        <w:t xml:space="preserve">Chilko Sockeye</w:t>
      </w:r>
    </w:p>
    <w:p>
      <w:pPr>
        <w:pStyle w:val="BodyText"/>
      </w:pPr>
      <w:r>
        <w:t xml:space="preserve">Weaver Creek Sockeye</w:t>
      </w:r>
    </w:p>
    <w:p>
      <w:pPr>
        <w:pStyle w:val="BodyText"/>
      </w:pPr>
      <w:r>
        <w:t xml:space="preserve">Chehalis Pink</w:t>
      </w:r>
    </w:p>
    <w:bookmarkStart w:id="163" w:name="highlights-8"/>
    <w:p>
      <w:pPr>
        <w:pStyle w:val="Heading4"/>
      </w:pPr>
      <w:r>
        <w:t xml:space="preserve">Highlights</w:t>
      </w:r>
    </w:p>
    <w:p>
      <w:pPr>
        <w:pStyle w:val="BodyText"/>
      </w:pPr>
      <w:r>
        <w:t xml:space="preserve">Thiamine deficiency complex (TDC) is an emerging concern in Pacific salmon, potentially contributing to en route and prespawn adult mortality and elevated fry mortality, yet little is known about the prevalence of TDC in Canadian Pacific salmon populations.</w:t>
      </w:r>
    </w:p>
    <w:p>
      <w:pPr>
        <w:pStyle w:val="BodyText"/>
      </w:pPr>
      <w:r>
        <w:t xml:space="preserve">This project established thiamine analysis capability for fish tissues (e.g. eggs, plasma, muscle, liver) by the Nutrition lab at the DFO Pacific Science Enterprise Centre (PSEC).</w:t>
      </w:r>
    </w:p>
    <w:p>
      <w:pPr>
        <w:pStyle w:val="BodyText"/>
      </w:pPr>
      <w:r>
        <w:t xml:space="preserve">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bookmarkEnd w:id="163"/>
    <w:bookmarkStart w:id="164" w:name="background-9"/>
    <w:p>
      <w:pPr>
        <w:pStyle w:val="Heading4"/>
      </w:pPr>
      <w:r>
        <w:t xml:space="preserve">Background</w:t>
      </w:r>
    </w:p>
    <w:p>
      <w:pPr>
        <w:pStyle w:val="BodyText"/>
      </w:pPr>
      <w:r>
        <w:t xml:space="preserve">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 of the food web (Croft et al. 2007; Tang et al. 2010; Paerl et al. 2015; Hylander et al. 2024; Suffridge et al. 2024), and fish obtain thiamine exclusively through their diet (Fridolfsson et al. 2018; Harder et al. 2018; Ejsmond et al. 2019; Hylander et al. 2024). Thiamine deficiency complex (TDC) is a syndrome that is caused by a chronic deficiency in thiamine, impacting salmon across the life cycle. In adult salmon, reduced swimming and migratory ability, and increased pre-spawn mortality have been linked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w:t>
      </w:r>
    </w:p>
    <w:p>
      <w:pPr>
        <w:pStyle w:val="BodyText"/>
      </w:pPr>
      <w:r>
        <w:t xml:space="preserve">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bookmarkEnd w:id="164"/>
    <w:bookmarkStart w:id="165" w:name="methods-and-findings-9"/>
    <w:p>
      <w:pPr>
        <w:pStyle w:val="Heading4"/>
      </w:pPr>
      <w:r>
        <w:t xml:space="preserve">Methods and Findings</w:t>
      </w:r>
    </w:p>
    <w:p>
      <w:pPr>
        <w:pStyle w:val="BodyText"/>
      </w:pPr>
      <w:r>
        <w:t xml:space="preserve">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(temperature, light, pH; Brown et al. 1998; Wright et al. 2005; Edwards et al. 2017; Rocchi et al. 2022), thiamine degradation in tissues is expected to occur over time with prolonged storage and multiple sample handing events.</w:t>
      </w:r>
    </w:p>
    <w:p>
      <w:pPr>
        <w:pStyle w:val="BodyText"/>
      </w:pPr>
      <w:r>
        <w:t xml:space="preserve">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w:t>
      </w:r>
    </w:p>
    <w:p>
      <w:pPr>
        <w:pStyle w:val="BodyText"/>
      </w:pPr>
      <w:r>
        <w:t xml:space="preserve">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pPr>
        <w:pStyle w:val="BodyText"/>
      </w:pPr>
      <w:r>
        <w:t xml:space="preserve">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bookmarkEnd w:id="165"/>
    <w:bookmarkStart w:id="166" w:name="insights-9"/>
    <w:p>
      <w:pPr>
        <w:pStyle w:val="Heading4"/>
      </w:pPr>
      <w:r>
        <w:t xml:space="preserve">Insights</w:t>
      </w:r>
    </w:p>
    <w:p>
      <w:pPr>
        <w:pStyle w:val="BodyText"/>
      </w:pPr>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w:t>
      </w:r>
    </w:p>
    <w:p>
      <w:pPr>
        <w:pStyle w:val="BodyText"/>
      </w:pPr>
      <w:r>
        <w:t xml:space="preserve">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w:t>
      </w:r>
    </w:p>
    <w:p>
      <w:pPr>
        <w:pStyle w:val="BodyText"/>
      </w:pPr>
      <w: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w:t>
      </w:r>
    </w:p>
    <w:p>
      <w:pPr>
        <w:pStyle w:val="BodyText"/>
      </w:pPr>
      <w: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Fitzsimons et al., 2005) and steelhead trout Oncorhynchus mykiss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(Futia et al. 2017; Reed et al. 2023; Harder et al. 2025).</w:t>
      </w:r>
    </w:p>
    <w:bookmarkEnd w:id="166"/>
    <w:bookmarkStart w:id="167" w:name="next-steps-8"/>
    <w:p>
      <w:pPr>
        <w:pStyle w:val="Heading4"/>
      </w:pPr>
      <w:r>
        <w:t xml:space="preserve">Next Steps</w:t>
      </w:r>
    </w:p>
    <w:p>
      <w:pPr>
        <w:pStyle w:val="BodyText"/>
      </w:pPr>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w:t>
      </w:r>
    </w:p>
    <w:bookmarkEnd w:id="167"/>
    <w:bookmarkStart w:id="201" w:name="references-9"/>
    <w:p>
      <w:pPr>
        <w:pStyle w:val="Heading4"/>
      </w:pPr>
      <w:r>
        <w:t xml:space="preserve">References</w:t>
      </w:r>
    </w:p>
    <w:p>
      <w:pPr>
        <w:pStyle w:val="Bibliography"/>
      </w:pPr>
      <w:r>
        <w:t xml:space="preserve">Amcoff, P., Börjeson, H., Landergren, P., Vallin, L., and Norrgren, L. 1999. Thiamine (vitamin B1) concentrations in salmon (Salmo salar), brown trout (Salmo trutta) and cod (Gadus morhua) from the Baltic Sea. Ambio 28(1): 48–54.</w:t>
      </w:r>
    </w:p>
    <w:p>
      <w:pPr>
        <w:pStyle w:val="Bibliography"/>
      </w:pPr>
      <w:r>
        <w:t xml:space="preserve">Bâ, A. 2008. Metabolic and structural role of thiamine in nervous tissues. Cell. Mol. Neurobiol. 28(7): 923–931.</w:t>
      </w:r>
      <w:r>
        <w:t xml:space="preserve"> </w:t>
      </w:r>
      <w:hyperlink r:id="rId168">
        <w:r>
          <w:rPr>
            <w:rStyle w:val="Hyperlink"/>
          </w:rPr>
          <w:t xml:space="preserve">doi:10.1007/s10571-008-9297-7</w:t>
        </w:r>
      </w:hyperlink>
      <w:r>
        <w:t xml:space="preserve">.</w:t>
      </w:r>
    </w:p>
    <w:p>
      <w:pPr>
        <w:pStyle w:val="Bibliography"/>
      </w:pPr>
      <w:r>
        <w:t xml:space="preserve">Brown, S.B., Fitzsimons, J.D., Honeyfield, D.C., and Tillitt, D.E. 2005a. Implications of thiamine deficiency in Great Lakes salmonines. J. Aquat. Anim. Health 17(1): 113–124.</w:t>
      </w:r>
      <w:r>
        <w:t xml:space="preserve"> </w:t>
      </w:r>
      <w:hyperlink r:id="rId169">
        <w:r>
          <w:rPr>
            <w:rStyle w:val="Hyperlink"/>
          </w:rPr>
          <w:t xml:space="preserve">doi:10.1577/H04-015.1</w:t>
        </w:r>
      </w:hyperlink>
      <w:r>
        <w:t xml:space="preserve">.</w:t>
      </w:r>
    </w:p>
    <w:p>
      <w:pPr>
        <w:pStyle w:val="Bibliography"/>
      </w:pPr>
      <w:r>
        <w:t xml:space="preserve">Brown, S.B., Honeyfield, D.C., Hnath, J.G., Wolgamood, M., Marcquenski, S. V., Fitzsimons, J.D., and Tillitt, D.E. 2005b. Thiamine status in adult salmonines in the Great Lakes. J. Aquat. Anim. Health 17(1): 59–64.</w:t>
      </w:r>
      <w:r>
        <w:t xml:space="preserve"> </w:t>
      </w:r>
      <w:hyperlink r:id="rId170">
        <w:r>
          <w:rPr>
            <w:rStyle w:val="Hyperlink"/>
          </w:rPr>
          <w:t xml:space="preserve">doi:10.1577/H04-059.1</w:t>
        </w:r>
      </w:hyperlink>
      <w:r>
        <w:t xml:space="preserve">.</w:t>
      </w:r>
    </w:p>
    <w:p>
      <w:pPr>
        <w:pStyle w:val="Bibliography"/>
      </w:pPr>
      <w:r>
        <w:t xml:space="preserve">Brown, S.B., Honeyfield, D.C., and Vandenbyllaardt, L. 1998. Thiamine analysis in fish tissues. Am. Fish. Soc. Sumpos. 21(January 1998): 73–81.</w:t>
      </w:r>
    </w:p>
    <w:p>
      <w:pPr>
        <w:pStyle w:val="Bibliography"/>
      </w:pPr>
      <w:r>
        <w:t xml:space="preserve">Carvalho, P.S.M., Tillitt, D.E., Zajicek, J.L., Claunch, R.A., Honeyfield, D.C., Fitzsimons, J.D., and Brown, S.B. 2009. Thiamine deficiency effects on the vision and foraging ability of lake trout fry. J. Aquat. Anim. Health 21(4): 315–325.</w:t>
      </w:r>
      <w:r>
        <w:t xml:space="preserve"> </w:t>
      </w:r>
      <w:hyperlink r:id="rId171">
        <w:r>
          <w:rPr>
            <w:rStyle w:val="Hyperlink"/>
          </w:rPr>
          <w:t xml:space="preserve">doi:10.1577/H08-025.1</w:t>
        </w:r>
      </w:hyperlink>
      <w:r>
        <w:t xml:space="preserve">.</w:t>
      </w:r>
    </w:p>
    <w:p>
      <w:pPr>
        <w:pStyle w:val="Bibliography"/>
      </w:pPr>
      <w:r>
        <w:t xml:space="preserve">Croft, M.T., Moulin, M., Webb, M.E., and Smith, A.G. 2007. Thiamine biosynthesis in algae is regulated by riboswitches. Proc. Natl. Acad. Sci. U. S. A. 104(52): 20770–20775.</w:t>
      </w:r>
      <w:r>
        <w:t xml:space="preserve"> </w:t>
      </w:r>
      <w:hyperlink r:id="rId172">
        <w:r>
          <w:rPr>
            <w:rStyle w:val="Hyperlink"/>
          </w:rPr>
          <w:t xml:space="preserve">doi:10.1073/pnas.0705786105</w:t>
        </w:r>
      </w:hyperlink>
      <w:r>
        <w:t xml:space="preserve">.</w:t>
      </w:r>
    </w:p>
    <w:p>
      <w:pPr>
        <w:pStyle w:val="Bibliography"/>
      </w:pPr>
      <w:r>
        <w:t xml:space="preserve">Edwards, K.A., Tu-Maung, N., Cheng, K., Wang, B., Baeumner, A.J., and Kraft, C.E. 2017. Thiamine Assays—Advances, Challenges, and Caveats. ChemistryOpen 6(2): 178–191.</w:t>
      </w:r>
      <w:r>
        <w:t xml:space="preserve"> </w:t>
      </w:r>
      <w:hyperlink r:id="rId173">
        <w:r>
          <w:rPr>
            <w:rStyle w:val="Hyperlink"/>
          </w:rPr>
          <w:t xml:space="preserve">doi:10.1002/open.201600160</w:t>
        </w:r>
      </w:hyperlink>
      <w:r>
        <w:t xml:space="preserve">.</w:t>
      </w:r>
    </w:p>
    <w:p>
      <w:pPr>
        <w:pStyle w:val="Bibliography"/>
      </w:pPr>
      <w:r>
        <w:t xml:space="preserve">Ejsmond, M.J., Blackburn, N., Fridolfsson, E., Haecky, P., Andersson, A., Casini, M., Belgrano, A., and Hylander, S. 2019. Modeling vitamin B1 transfer to consumers in the aquatic food web. Sci. Rep. 9(1): 1–11. Springer US.</w:t>
      </w:r>
      <w:r>
        <w:t xml:space="preserve"> </w:t>
      </w:r>
      <w:hyperlink r:id="rId174">
        <w:r>
          <w:rPr>
            <w:rStyle w:val="Hyperlink"/>
          </w:rPr>
          <w:t xml:space="preserve">doi:10.1038/s41598-019-46422-2</w:t>
        </w:r>
      </w:hyperlink>
      <w:r>
        <w:t xml:space="preserve">.</w:t>
      </w:r>
    </w:p>
    <w:p>
      <w:pPr>
        <w:pStyle w:val="Bibliography"/>
      </w:pPr>
      <w:r>
        <w:t xml:space="preserve">Fisher, J.P., Brown, S.B., Wooster, G.W., and Bowser, P.R. 1998. Maternal blood, egg and larval thiamin levels correlate with larval survival in landlocked Atlantic salmon (Salmo salar). J. Nutr. 128(12): 2456–2466. American Society for Nutrition.</w:t>
      </w:r>
      <w:r>
        <w:t xml:space="preserve"> </w:t>
      </w:r>
      <w:hyperlink r:id="rId175">
        <w:r>
          <w:rPr>
            <w:rStyle w:val="Hyperlink"/>
          </w:rPr>
          <w:t xml:space="preserve">doi:10.1093/jn/128.12.2456</w:t>
        </w:r>
      </w:hyperlink>
      <w:r>
        <w:t xml:space="preserve">.</w:t>
      </w:r>
    </w:p>
    <w:p>
      <w:pPr>
        <w:pStyle w:val="Bibliography"/>
      </w:pPr>
      <w:r>
        <w:t xml:space="preserve">Fitzsimons, J.D., Williston, B., Amcoff, P., Balk, L., Pecor, C., Ketola, H.G., Hinterkopf, J.P., and Honeyfield, D.C. 2005. The effect of thiamine injection on upstream migration, survival, and thiamine status of putative thiamine-deficient coho salmon. J. Aquat. Anim. Health 17(1): 48–58.</w:t>
      </w:r>
      <w:r>
        <w:t xml:space="preserve"> </w:t>
      </w:r>
      <w:hyperlink r:id="rId176">
        <w:r>
          <w:rPr>
            <w:rStyle w:val="Hyperlink"/>
          </w:rPr>
          <w:t xml:space="preserve">doi:10.1577/H04-003.1</w:t>
        </w:r>
      </w:hyperlink>
      <w:r>
        <w:t xml:space="preserve">.</w:t>
      </w:r>
    </w:p>
    <w:p>
      <w:pPr>
        <w:pStyle w:val="Bibliography"/>
      </w:pPr>
      <w:r>
        <w:t xml:space="preserve">Fitzsimons, J.D., Williston, B., Williston, G., Brown, L., El-Shaarawi, A., Vandenbyllaardt, L., Honeyfeld, D., Tillitt, D., Wolgamood, M., and Brown, S.B. 2007. Egg thiamine status of Lake Ontario salmonines 1995-2004 with emphasis on lake trout. J. Great Lakes Res. 33(1): 93–103. Elsevier.</w:t>
      </w:r>
      <w:r>
        <w:t xml:space="preserve"> </w:t>
      </w:r>
      <w:hyperlink r:id="rId177">
        <w:r>
          <w:rPr>
            <w:rStyle w:val="Hyperlink"/>
          </w:rPr>
          <w:t xml:space="preserve">doi:10.3394/0380-1330(2007)33[93:ETSOLO]2.0.CO;2</w:t>
        </w:r>
      </w:hyperlink>
      <w:r>
        <w:t xml:space="preserve">.</w:t>
      </w:r>
    </w:p>
    <w:p>
      <w:pPr>
        <w:pStyle w:val="Bibliography"/>
      </w:pPr>
      <w:r>
        <w:t xml:space="preserve">Fridolfsson, E., Lindehoff, E., Legrand, C., and Hylander, S. 2018. Thiamin (vitamin B1) content in phytoplankton and zooplankton in the presence of filamentous cyanobacteria. Limnol. Oceanogr. 63(6): 2423–2435.</w:t>
      </w:r>
      <w:r>
        <w:t xml:space="preserve"> </w:t>
      </w:r>
      <w:hyperlink r:id="rId178">
        <w:r>
          <w:rPr>
            <w:rStyle w:val="Hyperlink"/>
          </w:rPr>
          <w:t xml:space="preserve">doi:10.1002/lno.10949</w:t>
        </w:r>
      </w:hyperlink>
      <w:r>
        <w:t xml:space="preserve">.</w:t>
      </w:r>
    </w:p>
    <w:p>
      <w:pPr>
        <w:pStyle w:val="Bibliography"/>
      </w:pPr>
      <w:r>
        <w:t xml:space="preserve">Futia, M.H., Hallenbeck, S., Noyes, A.D., Honeyfield, D.C., Eckerlin, G.E., and Rinchard, J. 2017. Thiamine deficiency and the effectiveness of thiamine treatments through broodstock injections and egg immersion on Lake Ontario steelhead trout. J. Great Lakes Res. 43(2): 352–358.</w:t>
      </w:r>
      <w:r>
        <w:t xml:space="preserve"> </w:t>
      </w:r>
      <w:hyperlink r:id="rId179">
        <w:r>
          <w:rPr>
            <w:rStyle w:val="Hyperlink"/>
          </w:rPr>
          <w:t xml:space="preserve">doi:10.1016/j.jglr.2017.01.001</w:t>
        </w:r>
      </w:hyperlink>
      <w:r>
        <w:t xml:space="preserve">.</w:t>
      </w:r>
    </w:p>
    <w:p>
      <w:pPr>
        <w:pStyle w:val="Bibliography"/>
      </w:pPr>
      <w:r>
        <w:t xml:space="preserve">Harder, A.M., Ardren, W.R., Evans, A.N., Futia, M.H., Kraft, C.E., Marsden, J.E., Richter, C.A., Rinchard, J., Tillitt, D.E., and Christie, M.R. 2018. Thiamine deficiency in fishes: causes, consequences, and potential solutions. Rev. Fish Biol. Fish. 28(4): 865–886. Springer International Publishing.</w:t>
      </w:r>
      <w:r>
        <w:t xml:space="preserve"> </w:t>
      </w:r>
      <w:hyperlink r:id="rId180">
        <w:r>
          <w:rPr>
            <w:rStyle w:val="Hyperlink"/>
          </w:rPr>
          <w:t xml:space="preserve">doi:10.1007/s11160-018-9538-x</w:t>
        </w:r>
      </w:hyperlink>
      <w:r>
        <w:t xml:space="preserve">.</w:t>
      </w:r>
    </w:p>
    <w:p>
      <w:pPr>
        <w:pStyle w:val="Bibliography"/>
      </w:pPr>
      <w:r>
        <w:t xml:space="preserve">Harder, A.M., Reed, A.N., and Rowland, F.E. 2025. Evolutionary perspectives on thiamine supplementation of managed Pacific salmonid populations. Can. J. Fish. Aquat. Sci. 82(Bettendorff 2013): 1–10.</w:t>
      </w:r>
      <w:r>
        <w:t xml:space="preserve"> </w:t>
      </w:r>
      <w:hyperlink r:id="rId181">
        <w:r>
          <w:rPr>
            <w:rStyle w:val="Hyperlink"/>
          </w:rPr>
          <w:t xml:space="preserve">doi:10.1139/cjfas-2024-0109</w:t>
        </w:r>
      </w:hyperlink>
      <w:r>
        <w:t xml:space="preserve">.</w:t>
      </w:r>
    </w:p>
    <w:p>
      <w:pPr>
        <w:pStyle w:val="Bibliography"/>
      </w:pPr>
      <w:r>
        <w:t xml:space="preserve">Honeyfield, D.C., Hinterkopf, J.P., Fitzsimons, J.D., Tillitt, D.E., Zajicek, J.L., and Brown, S.B. 2005. Development of thiamine deficiencies and early mortality syndrome in lake trout by feeding experimental and feral fish diets containing thiaminase. J. Aquat. Anim. Health 17(1): 4–12.</w:t>
      </w:r>
      <w:r>
        <w:t xml:space="preserve"> </w:t>
      </w:r>
      <w:hyperlink r:id="rId182">
        <w:r>
          <w:rPr>
            <w:rStyle w:val="Hyperlink"/>
          </w:rPr>
          <w:t xml:space="preserve">doi:10.1577/H03-078.1</w:t>
        </w:r>
      </w:hyperlink>
      <w:r>
        <w:t xml:space="preserve">.</w:t>
      </w:r>
    </w:p>
    <w:p>
      <w:pPr>
        <w:pStyle w:val="Bibliography"/>
      </w:pPr>
      <w:r>
        <w:t xml:space="preserve">Honeyfield, D.C., Murphy, J.M., Howard, K.G., Strasburger, W.W., and Matz, A.C. 2016. An Exploratory Assessment of Thiamine Status in Western Alaska Chinook Salmon (Oncorhynchus tshawytscha). North Pacific Anadromous Fish Comm. Bull. (6): 21–31.</w:t>
      </w:r>
    </w:p>
    <w:p>
      <w:pPr>
        <w:pStyle w:val="Bibliography"/>
      </w:pPr>
      <w:r>
        <w:t xml:space="preserve">Honeyfield, D.C., Peters, A.K., and Jones, M.L. 2008. Thiamine and fatty acid content of Lake Michigan Chinook salmon. J. Great Lakes Res. 34(4): 581–589. Elsevier.</w:t>
      </w:r>
      <w:r>
        <w:t xml:space="preserve"> </w:t>
      </w:r>
      <w:hyperlink r:id="rId183">
        <w:r>
          <w:rPr>
            <w:rStyle w:val="Hyperlink"/>
          </w:rPr>
          <w:t xml:space="preserve">doi:10.1016/s0380-1330(08)71603-4</w:t>
        </w:r>
      </w:hyperlink>
      <w:r>
        <w:t xml:space="preserve">.</w:t>
      </w:r>
    </w:p>
    <w:p>
      <w:pPr>
        <w:pStyle w:val="Bibliography"/>
      </w:pPr>
      <w:r>
        <w:t xml:space="preserve">Houde, A.L.S., Saez, P.J., Wilson, C.C., Bureau, D.P., and Neff, B.D. 2015. Effects of feeding high dietary thiaminase to sub-adult Atlantic salmon from three populations. J. Great Lakes Res. 41(3): 898–906. International Association for Great Lakes Research.</w:t>
      </w:r>
      <w:r>
        <w:t xml:space="preserve"> </w:t>
      </w:r>
      <w:hyperlink r:id="rId184">
        <w:r>
          <w:rPr>
            <w:rStyle w:val="Hyperlink"/>
          </w:rPr>
          <w:t xml:space="preserve">doi:10.1016/j.jglr.2015.06.009</w:t>
        </w:r>
      </w:hyperlink>
      <w:r>
        <w:t xml:space="preserve">.</w:t>
      </w:r>
    </w:p>
    <w:p>
      <w:pPr>
        <w:pStyle w:val="Bibliography"/>
      </w:pPr>
      <w:r>
        <w:t xml:space="preserve">Hylander, S., Farnelid, H., Fridolfsson, E., Hauber, M.M., Todisco, V., Ejsmond, M.J., and Lindehoff, E. 2024. Thiamin (vitamin B1, thiamine) transfer in the aquatic food web from lower to higher trophic levels. In PLoS ONE.</w:t>
      </w:r>
      <w:r>
        <w:t xml:space="preserve"> </w:t>
      </w:r>
      <w:hyperlink r:id="rId185">
        <w:r>
          <w:rPr>
            <w:rStyle w:val="Hyperlink"/>
          </w:rPr>
          <w:t xml:space="preserve">doi:10.1371/journal.pone.0308844</w:t>
        </w:r>
      </w:hyperlink>
      <w:r>
        <w:t xml:space="preserve">.</w:t>
      </w:r>
    </w:p>
    <w:p>
      <w:pPr>
        <w:pStyle w:val="Bibliography"/>
      </w:pPr>
      <w:r>
        <w:t xml:space="preserve">Koski, P., Pakarinen, M., Nakari, T., Soivio, A., and Hartikainen, K. 1999. Treatment with thiamine hydrochloride and astaxanthine for the prevention of yolk-sac mortality in Baltic salmon fry (M74 syndrome). Dis. Aquat. Organ. 37(3): 209–220.</w:t>
      </w:r>
      <w:r>
        <w:t xml:space="preserve"> </w:t>
      </w:r>
      <w:hyperlink r:id="rId186">
        <w:r>
          <w:rPr>
            <w:rStyle w:val="Hyperlink"/>
          </w:rPr>
          <w:t xml:space="preserve">doi:10.3354/dao037209</w:t>
        </w:r>
      </w:hyperlink>
      <w:r>
        <w:t xml:space="preserve">.</w:t>
      </w:r>
    </w:p>
    <w:p>
      <w:pPr>
        <w:pStyle w:val="Bibliography"/>
      </w:pPr>
      <w: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w:t>
      </w:r>
      <w:r>
        <w:t xml:space="preserve"> </w:t>
      </w:r>
      <w:hyperlink r:id="rId187">
        <w:r>
          <w:rPr>
            <w:rStyle w:val="Hyperlink"/>
          </w:rPr>
          <w:t xml:space="preserve">doi:10.1016/j.jglr.2020.06.018</w:t>
        </w:r>
      </w:hyperlink>
      <w:r>
        <w:t xml:space="preserve">.</w:t>
      </w:r>
    </w:p>
    <w:p>
      <w:pPr>
        <w:pStyle w:val="Bibliography"/>
      </w:pPr>
      <w:r>
        <w:t xml:space="preserve">Larson, S., and Howard, K. 2019. Exploration of AYK Chinook Salmon egg thiamine levels as a potential mechanism contributing to recent low productivity patterns, 2014 and 2015.</w:t>
      </w:r>
    </w:p>
    <w:p>
      <w:pPr>
        <w:pStyle w:val="Bibliography"/>
      </w:pPr>
      <w:r>
        <w:t xml:space="preserve">Lee, Y., Kim, S., Hasanthi, M., Song, S., Kim, S., and Lee, K.J. 2026. Dietary thiamine supplementation enhances the growth performance, digestive enzyme activity, intestine development, immunity and anti-inflammatory gene expression of juvenile olive flounder (Paralichthys olivaceus). Comp. Biochem. Physiol. Part - B Biochem. Mol. Biol. 281(September 2025): 111162. Elsevier Inc. </w:t>
      </w:r>
      <w:hyperlink r:id="rId188">
        <w:r>
          <w:rPr>
            <w:rStyle w:val="Hyperlink"/>
          </w:rPr>
          <w:t xml:space="preserve">doi:10.1016/j.cbpb.2025.111162</w:t>
        </w:r>
      </w:hyperlink>
      <w:r>
        <w:t xml:space="preserve">.</w:t>
      </w:r>
    </w:p>
    <w:p>
      <w:pPr>
        <w:pStyle w:val="Bibliography"/>
      </w:pPr>
      <w: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w:t>
      </w:r>
      <w:r>
        <w:t xml:space="preserve"> </w:t>
      </w:r>
      <w:hyperlink r:id="rId189">
        <w:r>
          <w:rPr>
            <w:rStyle w:val="Hyperlink"/>
          </w:rPr>
          <w:t xml:space="preserve">doi:10.1073/pnas</w:t>
        </w:r>
      </w:hyperlink>
      <w:r>
        <w:t xml:space="preserve">.</w:t>
      </w:r>
    </w:p>
    <w:p>
      <w:pPr>
        <w:pStyle w:val="Bibliography"/>
      </w:pPr>
      <w:r>
        <w:t xml:space="preserve">Manzetti, S., Zhang, J., and Van Der Spoel, D. 2014. Thiamin function, metabolism, uptake, and transport. Biochemistry 53(5): 821–835.</w:t>
      </w:r>
      <w:r>
        <w:t xml:space="preserve"> </w:t>
      </w:r>
      <w:hyperlink r:id="rId190">
        <w:r>
          <w:rPr>
            <w:rStyle w:val="Hyperlink"/>
          </w:rPr>
          <w:t xml:space="preserve">doi:10.1021/bi401618y</w:t>
        </w:r>
      </w:hyperlink>
      <w:r>
        <w:t xml:space="preserve">.</w:t>
      </w:r>
    </w:p>
    <w:p>
      <w:pPr>
        <w:pStyle w:val="Bibliography"/>
      </w:pPr>
      <w:r>
        <w:t xml:space="preserve">Paerl, R.W., Bertrand, E.M., Allen, A.E., Palenik, B., and Azam, F. 2015. Vitamin B1 ecophysiology of marine picoeukaryotic algae: Strain-specific differences and a new role for bacteria in vitamin cycling. Limnol. Oceanogr. 60(1): 215–228.</w:t>
      </w:r>
      <w:r>
        <w:t xml:space="preserve"> </w:t>
      </w:r>
      <w:hyperlink r:id="rId191">
        <w:r>
          <w:rPr>
            <w:rStyle w:val="Hyperlink"/>
          </w:rPr>
          <w:t xml:space="preserve">doi:10.1002/lno.10009</w:t>
        </w:r>
      </w:hyperlink>
      <w:r>
        <w:t xml:space="preserve">.</w:t>
      </w:r>
    </w:p>
    <w:p>
      <w:pPr>
        <w:pStyle w:val="Bibliography"/>
      </w:pPr>
      <w:r>
        <w:t xml:space="preserve">Reed, A.N., Rowland, F.E., Krajcik, J.A., and Tillitt, D.E. 2023. Thiamine Supplementation Improves Survival and Body Condition of Hatchery-Reared Steelhead (Oncorhynchus mykiss) in Oregon. Vet. Sci. 10(2): 1–11.</w:t>
      </w:r>
      <w:r>
        <w:t xml:space="preserve"> </w:t>
      </w:r>
      <w:hyperlink r:id="rId192">
        <w:r>
          <w:rPr>
            <w:rStyle w:val="Hyperlink"/>
          </w:rPr>
          <w:t xml:space="preserve">doi:10.3390/vetsci10020156</w:t>
        </w:r>
      </w:hyperlink>
      <w:r>
        <w:t xml:space="preserve">.</w:t>
      </w:r>
    </w:p>
    <w:p>
      <w:pPr>
        <w:pStyle w:val="Bibliography"/>
      </w:pPr>
      <w:r>
        <w:t xml:space="preserve">Rocchi, R., van Kekem, K., Heijnis, W.H., and Smid, E.J. 2022. A simple, sensitive, and specific method for the extraction and determination of thiamine and thiamine phosphate esters in fresh yeast biomass. J. Microbiol. Methods 201(August): 106561. Elsevier B.V.</w:t>
      </w:r>
      <w:r>
        <w:t xml:space="preserve"> </w:t>
      </w:r>
      <w:hyperlink r:id="rId193">
        <w:r>
          <w:rPr>
            <w:rStyle w:val="Hyperlink"/>
          </w:rPr>
          <w:t xml:space="preserve">doi:10.1016/j.mimet.2022.106561</w:t>
        </w:r>
      </w:hyperlink>
      <w:r>
        <w:t xml:space="preserve">.</w:t>
      </w:r>
    </w:p>
    <w:p>
      <w:pPr>
        <w:pStyle w:val="Bibliography"/>
      </w:pPr>
      <w:r>
        <w:t xml:space="preserve">Roman-Campos, D., and Cruz, J.S. 2014. Current aspects of thiamine deficiency on heart function. Life Sci. 98(1): 1–5. Elsevier Inc. </w:t>
      </w:r>
      <w:hyperlink r:id="rId194">
        <w:r>
          <w:rPr>
            <w:rStyle w:val="Hyperlink"/>
          </w:rPr>
          <w:t xml:space="preserve">doi:10.1016/j.lfs.2013.12.029</w:t>
        </w:r>
      </w:hyperlink>
      <w:r>
        <w:t xml:space="preserve">.</w:t>
      </w:r>
    </w:p>
    <w:p>
      <w:pPr>
        <w:pStyle w:val="Bibliography"/>
      </w:pPr>
      <w:r>
        <w:t xml:space="preserve">Strasburger, W.W., Honeyfield, D.C., Murphy, J.M., and Pinger, C. 2023. A Review of the Thiamine Status of Alaskan Chinook Stocks and the U . S . West Coast. Available from</w:t>
      </w:r>
      <w:r>
        <w:t xml:space="preserve"> </w:t>
      </w:r>
      <w:hyperlink r:id="rId195">
        <w:r>
          <w:rPr>
            <w:rStyle w:val="Hyperlink"/>
          </w:rPr>
          <w:t xml:space="preserve">https://meetings.pices.int/Publications/Presentations/2022-SPF/S1-Strasburger.pdf</w:t>
        </w:r>
      </w:hyperlink>
      <w:r>
        <w:t xml:space="preserve">.</w:t>
      </w:r>
    </w:p>
    <w:p>
      <w:pPr>
        <w:pStyle w:val="Bibliography"/>
      </w:pPr>
      <w: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w:t>
      </w:r>
      <w:r>
        <w:t xml:space="preserve"> </w:t>
      </w:r>
      <w:hyperlink r:id="rId196">
        <w:r>
          <w:rPr>
            <w:rStyle w:val="Hyperlink"/>
          </w:rPr>
          <w:t xml:space="preserve">doi:10.1128/aem.01760-23</w:t>
        </w:r>
      </w:hyperlink>
      <w:r>
        <w:t xml:space="preserve">.</w:t>
      </w:r>
    </w:p>
    <w:p>
      <w:pPr>
        <w:pStyle w:val="Bibliography"/>
      </w:pPr>
      <w:r>
        <w:t xml:space="preserve">Tang, Y.Z., Koch, F., and Gobler, C.J. 2010. Most harmful algal bloom species are vitamin B1 and B 12 auxotrophs. Proc. Natl. Acad. Sci. U. S. A. 107(48): 20756–20761.</w:t>
      </w:r>
      <w:r>
        <w:t xml:space="preserve"> </w:t>
      </w:r>
      <w:hyperlink r:id="rId197">
        <w:r>
          <w:rPr>
            <w:rStyle w:val="Hyperlink"/>
          </w:rPr>
          <w:t xml:space="preserve">doi:10.1073/pnas.1009566107</w:t>
        </w:r>
      </w:hyperlink>
      <w:r>
        <w:t xml:space="preserve">.</w:t>
      </w:r>
    </w:p>
    <w:p>
      <w:pPr>
        <w:pStyle w:val="Bibliography"/>
      </w:pPr>
      <w:r>
        <w:t xml:space="preserve">Welch, D.W., Futia, M.H., Rinchard, J., Teffer, A.K., Miller, K.M., Hinch, S.G., and Honeyfield, D.C. 2018. Thiamine Levels in Muscle and Eggs of Adult Pacific Salmon from the Fraser River, British Columbia. J. Aquat. Anim. Health 30(3): 191–200.</w:t>
      </w:r>
      <w:r>
        <w:t xml:space="preserve"> </w:t>
      </w:r>
      <w:hyperlink r:id="rId198">
        <w:r>
          <w:rPr>
            <w:rStyle w:val="Hyperlink"/>
          </w:rPr>
          <w:t xml:space="preserve">doi:10.1002/aah.10024</w:t>
        </w:r>
      </w:hyperlink>
      <w:r>
        <w:t xml:space="preserve">.</w:t>
      </w:r>
    </w:p>
    <w:p>
      <w:pPr>
        <w:pStyle w:val="Bibliography"/>
      </w:pPr>
      <w: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w:t>
      </w:r>
      <w:r>
        <w:t xml:space="preserve"> </w:t>
      </w:r>
      <w:hyperlink r:id="rId199">
        <w:r>
          <w:rPr>
            <w:rStyle w:val="Hyperlink"/>
          </w:rPr>
          <w:t xml:space="preserve">doi:10.1111/nyas.13919</w:t>
        </w:r>
      </w:hyperlink>
      <w:r>
        <w:t xml:space="preserve">.</w:t>
      </w:r>
    </w:p>
    <w:p>
      <w:pPr>
        <w:pStyle w:val="Bibliography"/>
      </w:pPr>
      <w:r>
        <w:t xml:space="preserve">Wright, G.M., Brown, S.B., Brown, L.R., Moore, K., Villella, M., Zajicek, J.L., Tillitt, D.E., Fitzsimons, J.D., and Honeyfield, D.C. 2005. Effect of sample handling on thiamine and thiaminolytic activity in alewife. J. Aquat. Anim. Health 17(1): 77–81.</w:t>
      </w:r>
      <w:r>
        <w:t xml:space="preserve"> </w:t>
      </w:r>
      <w:hyperlink r:id="rId200">
        <w:r>
          <w:rPr>
            <w:rStyle w:val="Hyperlink"/>
          </w:rPr>
          <w:t xml:space="preserve">doi:10.1577/H03-074.1</w:t>
        </w:r>
      </w:hyperlink>
      <w:r>
        <w:t xml:space="preserve">.</w:t>
      </w:r>
    </w:p>
    <w:p>
      <w:r>
        <w:br w:type="page"/>
      </w:r>
    </w:p>
    <w:bookmarkEnd w:id="201"/>
    <w:bookmarkEnd w:id="202"/>
    <w:bookmarkStart w:id="221" w:name="X90469be03615622484b597aa119683a904ec968"/>
    <w:p>
      <w:pPr>
        <w:pStyle w:val="Heading3"/>
      </w:pPr>
      <w:r>
        <w:t xml:space="preserve">Project 2421:</w:t>
      </w:r>
      <w:r>
        <w:t xml:space="preserve"> </w:t>
      </w:r>
      <w:r>
        <w:t xml:space="preserve">Measurement of stress hormones in scales and its application for the identification of conditions causing chronic stress in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4d1315cc-2bdf-4ebe-9eec-4bbf8b913ca5" w:name="proj_2421"/>
      <w:r>
        <w:t xml:space="preserve">​</w:t>
      </w:r>
      <w:bookmarkEnd w:id="4d1315cc-2bdf-4ebe-9eec-4bbf8b913ca5"/>
    </w:p>
    <w:p>
      <w:pPr>
        <w:pStyle w:val="BodyText"/>
      </w:pPr>
      <w:r>
        <w:rPr>
          <w:b/>
          <w:bCs/>
        </w:rPr>
        <w:t xml:space="preserve">Project Leads:</w:t>
      </w:r>
      <w:r>
        <w:t xml:space="preserve"> </w:t>
      </w:r>
      <w:r>
        <w:t xml:space="preserve">Stewart Johnson</w:t>
      </w:r>
    </w:p>
    <w:p>
      <w:pPr>
        <w:pStyle w:val="BodyText"/>
      </w:pPr>
      <w:r>
        <w:rPr>
          <w:b/>
          <w:bCs/>
        </w:rPr>
        <w:t xml:space="preserve">Collaborations:</w:t>
      </w:r>
      <w:r>
        <w:t xml:space="preserve"> </w:t>
      </w:r>
      <w:r>
        <w:t xml:space="preserve">Mr. Reid Williams, MSc student</w:t>
      </w:r>
    </w:p>
    <w:p>
      <w:pPr>
        <w:pStyle w:val="BodyText"/>
      </w:pPr>
      <w:r>
        <w:t xml:space="preserve">Dr. Nicholas Bernier, University of Guelph</w:t>
      </w:r>
    </w:p>
    <w:p>
      <w:pPr>
        <w:pStyle w:val="BodyText"/>
      </w:pPr>
      <w:r>
        <w:t xml:space="preserve">Dr. Fredrick Laberge University of Guelph</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smolt</w:t>
      </w:r>
    </w:p>
    <w:bookmarkStart w:id="203" w:name="highlights-9"/>
    <w:p>
      <w:pPr>
        <w:pStyle w:val="Heading4"/>
      </w:pPr>
      <w:r>
        <w:t xml:space="preserve">Highlights</w:t>
      </w:r>
    </w:p>
    <w:p>
      <w:pPr>
        <w:pStyle w:val="BodyText"/>
      </w:pPr>
      <w:r>
        <w:t xml:space="preserve">Main idea: Determine the usability of scale corticosteroids as biomarkers of chronic stress in Pacific salmon.</w:t>
      </w:r>
    </w:p>
    <w:p>
      <w:pPr>
        <w:pStyle w:val="BodyText"/>
      </w:pPr>
      <w:r>
        <w:t xml:space="preserve">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w:t>
      </w:r>
    </w:p>
    <w:p>
      <w:pPr>
        <w:pStyle w:val="BodyText"/>
      </w:pPr>
      <w:r>
        <w:t xml:space="preserve">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bookmarkEnd w:id="203"/>
    <w:bookmarkStart w:id="204" w:name="background-10"/>
    <w:p>
      <w:pPr>
        <w:pStyle w:val="Heading4"/>
      </w:pPr>
      <w:r>
        <w:t xml:space="preserve">Background</w:t>
      </w:r>
    </w:p>
    <w:p>
      <w:pPr>
        <w:pStyle w:val="BodyText"/>
      </w:pPr>
      <w:r>
        <w:t xml:space="preserve">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w:t>
      </w:r>
    </w:p>
    <w:p>
      <w:pPr>
        <w:pStyle w:val="BodyText"/>
      </w:pPr>
      <w:r>
        <w:t xml:space="preserve">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w:t>
      </w:r>
    </w:p>
    <w:p>
      <w:pPr>
        <w:pStyle w:val="BodyText"/>
      </w:pPr>
      <w:r>
        <w:t xml:space="preserve">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pPr>
        <w:pStyle w:val="BodyText"/>
      </w:pPr>
      <w:r>
        <w:t xml:space="preserve">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w:t>
      </w:r>
    </w:p>
    <w:p>
      <w:pPr>
        <w:pStyle w:val="BodyText"/>
      </w:pPr>
      <w:r>
        <w:t xml:space="preserve">This project was in collaboration with the Bernier and Laberge labs at the University of Guelph. Gill homogenate NKA activity was measured by the BC Centre for Aquatic Health Sciences (Campbell River, BC, Canada).</w:t>
      </w:r>
    </w:p>
    <w:bookmarkEnd w:id="204"/>
    <w:bookmarkStart w:id="205" w:name="methods-and-findings-10"/>
    <w:p>
      <w:pPr>
        <w:pStyle w:val="Heading4"/>
      </w:pPr>
      <w:r>
        <w:t xml:space="preserve">Methods and Findings</w:t>
      </w:r>
    </w:p>
    <w:p>
      <w:pPr>
        <w:pStyle w:val="BodyText"/>
      </w:pPr>
      <w:r>
        <w:t xml:space="preserve">Laboratory Studies</w:t>
      </w:r>
    </w:p>
    <w:p>
      <w:pPr>
        <w:pStyle w:val="BodyText"/>
      </w:pPr>
      <w:r>
        <w:t xml:space="preserve">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w:t>
      </w:r>
    </w:p>
    <w:p>
      <w:pPr>
        <w:pStyle w:val="BodyText"/>
      </w:pPr>
      <w:r>
        <w:t xml:space="preserve">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contribute to scale cortisol levels and whether scale cortisol-cortisone ratios can be used for long-term stress monitoring.</w:t>
      </w:r>
    </w:p>
    <w:p>
      <w:pPr>
        <w:pStyle w:val="BodyText"/>
      </w:pPr>
      <w:r>
        <w:t xml:space="preserve">Effects of Acute Stress on SSHC in Juvenile Chinook Salmon</w:t>
      </w:r>
    </w:p>
    <w:p>
      <w:pPr>
        <w:pStyle w:val="BodyText"/>
      </w:pPr>
      <w:r>
        <w:t xml:space="preserve">Methods</w:t>
      </w:r>
    </w:p>
    <w:p>
      <w:pPr>
        <w:pStyle w:val="BodyText"/>
      </w:pPr>
      <w:r>
        <w:t xml:space="preserve">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pPr>
        <w:pStyle w:val="BodyText"/>
      </w:pPr>
      <w:r>
        <w:t xml:space="preserve">Major Findings</w:t>
      </w:r>
    </w:p>
    <w:p>
      <w:pPr>
        <w:pStyle w:val="BodyText"/>
      </w:pPr>
      <w:r>
        <w:t xml:space="preserve">As expected the acute handling stress (air exposure) resulted in the rapid increases in plasma cortisol and cortisone levels and the ratio of cortisol-cortisone (Fig. 1) These increases returned to baseline levels within 24 hours.</w:t>
      </w:r>
    </w:p>
    <w:p>
      <w:pPr>
        <w:pStyle w:val="BodyText"/>
      </w:pPr>
      <w:r>
        <w:t xml:space="preserve">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w:t>
      </w:r>
    </w:p>
    <w:p>
      <w:pPr>
        <w:pStyle w:val="BodyText"/>
      </w:pPr>
      <w:r>
        <w:t xml:space="preserve">Interpretation:</w:t>
      </w:r>
    </w:p>
    <w:p>
      <w:pPr>
        <w:pStyle w:val="BodyText"/>
      </w:pPr>
      <w:r>
        <w:t xml:space="preserve">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 The difference in scale cortisol accumulation in goldfish observed between studies led McKinley et al. (2025) to suggests that underlying factors such as stressor exposure history and the cortisol concentration gradient between scale and blood may influence scale cortisol accumulation under acute stress. This is an area where additional work appears to be warranted.</w:t>
      </w:r>
    </w:p>
    <w:p>
      <w:pPr>
        <w:pStyle w:val="BodyText"/>
      </w:pPr>
      <w:r>
        <w:t xml:space="preserve">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cortisol values.</w:t>
      </w:r>
    </w:p>
    <w:p>
      <w:pPr>
        <w:pStyle w:val="BodyText"/>
      </w:pPr>
      <w:r>
        <w:t xml:space="preserve">Effects of Unpredictable Chronic Stress (UGS) in Juvenile Chinook Salmon</w:t>
      </w:r>
    </w:p>
    <w:p>
      <w:pPr>
        <w:pStyle w:val="BodyText"/>
      </w:pPr>
      <w:r>
        <w:t xml:space="preserve">Methods</w:t>
      </w:r>
    </w:p>
    <w:p>
      <w:pPr>
        <w:pStyle w:val="BodyText"/>
      </w:pPr>
      <w:r>
        <w:t xml:space="preserve">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pPr>
        <w:pStyle w:val="BodyText"/>
      </w:pPr>
      <w:r>
        <w:t xml:space="preserve">Major Findings</w:t>
      </w:r>
    </w:p>
    <w:p>
      <w:pPr>
        <w:pStyle w:val="BodyText"/>
      </w:pPr>
      <w:r>
        <w:t xml:space="preserve">We found novel evidence that scale cortisol can decrease while plasma cortisol remains elevated under conditions of chronic stress (Fig. 2). Cortisol and cortisone levels in the plasma and scales of controls remained low throughout the experiment. Sustained elevation in plasma cortisol, along with the absence of growth in body size, during the UCS period, indicates that 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pPr>
        <w:pStyle w:val="BodyText"/>
      </w:pPr>
      <w:r>
        <w:t xml:space="preserve">Interpretation</w:t>
      </w:r>
    </w:p>
    <w:p>
      <w:pPr>
        <w:pStyle w:val="BodyText"/>
      </w:pPr>
      <w:r>
        <w:t xml:space="preserve">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p>
    <w:p>
      <w:pPr>
        <w:pStyle w:val="BodyText"/>
      </w:pPr>
      <w:r>
        <w:t xml:space="preserve">This suggests that the dynamics of the corticosteroid responses to chronic stress in both plasma and scales varies among species of fish. Scale cortisol levels may be only a suitable biomarker for some species of fish.</w:t>
      </w:r>
    </w:p>
    <w:p>
      <w:pPr>
        <w:pStyle w:val="BodyText"/>
      </w:pPr>
      <w:r>
        <w:t xml:space="preserve">Our results also indicate that clearance of corticosteroids increased with time under stress, however, it is unknown the mechanism behind this.</w:t>
      </w:r>
    </w:p>
    <w:p>
      <w:pPr>
        <w:pStyle w:val="BodyText"/>
      </w:pPr>
      <w:r>
        <w:t xml:space="preserve">Effects of Smoltification at Different Temperatures on Plasma and Scale Stress Hormone Content (SSHHC) in Chinook Salmon Smolts</w:t>
      </w:r>
    </w:p>
    <w:p>
      <w:pPr>
        <w:pStyle w:val="BodyText"/>
      </w:pPr>
      <w:r>
        <w:t xml:space="preserve">Methods</w:t>
      </w:r>
    </w:p>
    <w:p>
      <w:pPr>
        <w:pStyle w:val="BodyText"/>
      </w:pPr>
      <w:r>
        <w:t xml:space="preserve">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10oC, while experimental fish were acclimated (0.5oC/day) to 10, 12.5, or 15oC and then transferred to SW over 48h. Plasma, scale and gill samples were obtained from all groups at 1, 14 and 28 days post-transfer.</w:t>
      </w:r>
    </w:p>
    <w:p>
      <w:pPr>
        <w:pStyle w:val="BodyText"/>
      </w:pPr>
      <w:r>
        <w:t xml:space="preserve">Major Findings</w:t>
      </w:r>
    </w:p>
    <w:p>
      <w:pPr>
        <w:pStyle w:val="BodyText"/>
      </w:pPr>
      <w:r>
        <w:t xml:space="preserve">Following transfer to SW, especially at higher temperatures, plasma cortisol generally increased within treatments with time, especially in the highest temperature (12.5 and 15.0oC) treatments . Within treatments scale cortisol remained relatively constant over time, with the 15oC saltwater group having the highest levels at 1 and 14 days (Fig. 3).</w:t>
      </w:r>
    </w:p>
    <w:p>
      <w:pPr>
        <w:pStyle w:val="BodyText"/>
      </w:pPr>
      <w:r>
        <w:t xml:space="preserve">When compared to controls and other experimental groups plasma cortisone values were elevated in the 15oC seawater group, at 1 and 28 days (Fig 4A). Scale cortisone was measured at higher levels than cortisol at all time periods. Scale cortisone was highest in the 12.5 and SW15oC seawater treatments, with some evidence that levels declined with time.</w:t>
      </w:r>
    </w:p>
    <w:p>
      <w:pPr>
        <w:pStyle w:val="BodyText"/>
      </w:pPr>
      <w:r>
        <w:t xml:space="preserve">Neither gill NKA activity, nor plasma osmolality explain the differences observed in corticosteroid content.</w:t>
      </w:r>
    </w:p>
    <w:p>
      <w:pPr>
        <w:pStyle w:val="BodyText"/>
      </w:pPr>
      <w:r>
        <w:t xml:space="preserve">Interpretation</w:t>
      </w:r>
    </w:p>
    <w:p>
      <w:pPr>
        <w:pStyle w:val="BodyText"/>
      </w:pPr>
      <w:r>
        <w:t xml:space="preserve">In contrast to what we found in our unpredictable chronic stress study scale cortisol levels remained relatively constant over time in this study. This suggests that scale corticosteroid dynamics may differ depending on the type, and temporal application of chronic stress.</w:t>
      </w:r>
    </w:p>
    <w:bookmarkEnd w:id="205"/>
    <w:bookmarkStart w:id="206" w:name="insights-10"/>
    <w:p>
      <w:pPr>
        <w:pStyle w:val="Heading4"/>
      </w:pPr>
      <w:r>
        <w:t xml:space="preserve">Insights</w:t>
      </w:r>
    </w:p>
    <w:p>
      <w:pPr>
        <w:pStyle w:val="BodyText"/>
      </w:pPr>
      <w:r>
        <w:t xml:space="preserve">Overall, this project has vastly elevated our understanding of scale corticosteroid dynamics and usability for Chinook (and Coho, to a lesser degree) salmon.</w:t>
      </w:r>
    </w:p>
    <w:p>
      <w:pPr>
        <w:pStyle w:val="BodyText"/>
      </w:pPr>
      <w:r>
        <w:t xml:space="preserve">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w:t>
      </w:r>
    </w:p>
    <w:p>
      <w:pPr>
        <w:pStyle w:val="BodyText"/>
      </w:pPr>
      <w:r>
        <w:t xml:space="preserve">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than scale cortisol alone. Whether this is true for other species of salmon is unclear.</w:t>
      </w:r>
    </w:p>
    <w:p>
      <w:pPr>
        <w:pStyle w:val="BodyText"/>
      </w:pPr>
      <w:r>
        <w:t xml:space="preserve">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bookmarkEnd w:id="206"/>
    <w:bookmarkStart w:id="207" w:name="next-steps-9"/>
    <w:p>
      <w:pPr>
        <w:pStyle w:val="Heading4"/>
      </w:pPr>
      <w:r>
        <w:t xml:space="preserve">Next Steps</w:t>
      </w:r>
    </w:p>
    <w:p>
      <w:pPr>
        <w:pStyle w:val="BodyText"/>
      </w:pPr>
      <w:r>
        <w:t xml:space="preserve">There remains a poor understanding of: 1) mechanisms/pathways by which corticosteroids are deposited too and cleared from scales, 2) environmental and other factors which control rates of deposition and clearance of scale corticosteroids, 3) the extent to which there are species or sex-specific differences in these processes and 4) the physiological reasons for, and the importance of these processes, in maintaining fish homeostasis.</w:t>
      </w:r>
    </w:p>
    <w:p>
      <w:pPr>
        <w:pStyle w:val="BodyText"/>
      </w:pPr>
      <w:r>
        <w:t xml:space="preserve">Future research in all of these areas would make important contributions to our understanding the dynamics and role/s of corticosteroids in scales.</w:t>
      </w:r>
    </w:p>
    <w:p>
      <w:pPr>
        <w:pStyle w:val="BodyText"/>
      </w:pPr>
      <w:r>
        <w:t xml:space="preserve">Based on this projects results we do not currently recommend using scale cortisol, or cortisone, as biomarkers of chronic stress in the management off and/or conservation efforts for Chinook salmon.</w:t>
      </w:r>
    </w:p>
    <w:bookmarkEnd w:id="207"/>
    <w:bookmarkStart w:id="220" w:name="references-10"/>
    <w:p>
      <w:pPr>
        <w:pStyle w:val="Heading4"/>
      </w:pPr>
      <w:r>
        <w:t xml:space="preserve">References</w:t>
      </w:r>
    </w:p>
    <w:p>
      <w:pPr>
        <w:pStyle w:val="Bibliography"/>
      </w:pPr>
      <w:r>
        <w:t xml:space="preserve">Aerts, J., Metz, J.R., Ampe, B., Decostere, A., Flik, G., and Saeger, S.D. 2015. Scales Tell a Story on the Stress History of Fish. PLOS ONE 10(4): e0123411. Public Library of Science.</w:t>
      </w:r>
      <w:r>
        <w:t xml:space="preserve"> </w:t>
      </w:r>
      <w:hyperlink r:id="rId208">
        <w:r>
          <w:rPr>
            <w:rStyle w:val="Hyperlink"/>
          </w:rPr>
          <w:t xml:space="preserve">doi:10.1371/journal.pone.0123411</w:t>
        </w:r>
      </w:hyperlink>
      <w:r>
        <w:t xml:space="preserve">.</w:t>
      </w:r>
    </w:p>
    <w:p>
      <w:pPr>
        <w:pStyle w:val="Bibliography"/>
      </w:pPr>
      <w:r>
        <w:t xml:space="preserve">Bernard, B., Leguen, I., Mandiki, S.N.M., Cornet, V., Redivo, B., and Kestemont, P. 2020. Impact of temperature shift on gill physiology during smoltification of Atlantic salmon smolts (Salmo salar L.). Comp Biochem Physiol A Mol Integr Physiol 244: 110685.</w:t>
      </w:r>
      <w:r>
        <w:t xml:space="preserve"> </w:t>
      </w:r>
      <w:hyperlink r:id="rId209">
        <w:r>
          <w:rPr>
            <w:rStyle w:val="Hyperlink"/>
          </w:rPr>
          <w:t xml:space="preserve">doi:10.1016/j.cbpa.2020.110685</w:t>
        </w:r>
      </w:hyperlink>
      <w:r>
        <w:t xml:space="preserve">.</w:t>
      </w:r>
    </w:p>
    <w:p>
      <w:pPr>
        <w:pStyle w:val="Bibliography"/>
      </w:pPr>
      <w:r>
        <w:t xml:space="preserve">Kennedy, E.K.C., and Janz, D.M. 2022. First Look into the Use of Fish Scales as a Medium for Multi-Hormone Stress Analyses. Fishes 7(4): 145. Multidisciplinary Digital Publishing Institute.</w:t>
      </w:r>
      <w:r>
        <w:t xml:space="preserve"> </w:t>
      </w:r>
      <w:hyperlink r:id="rId210">
        <w:r>
          <w:rPr>
            <w:rStyle w:val="Hyperlink"/>
          </w:rPr>
          <w:t xml:space="preserve">doi:10.3390/fishes7040145</w:t>
        </w:r>
      </w:hyperlink>
      <w:r>
        <w:t xml:space="preserve">.</w:t>
      </w:r>
    </w:p>
    <w:p>
      <w:pPr>
        <w:pStyle w:val="Bibliography"/>
      </w:pPr>
      <w: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w:t>
      </w:r>
      <w:r>
        <w:t xml:space="preserve"> </w:t>
      </w:r>
      <w:hyperlink r:id="rId211">
        <w:r>
          <w:rPr>
            <w:rStyle w:val="Hyperlink"/>
          </w:rPr>
          <w:t xml:space="preserve">https://doi.org/10.1098/rspb.2011.2062</w:t>
        </w:r>
      </w:hyperlink>
    </w:p>
    <w:p>
      <w:pPr>
        <w:pStyle w:val="Bibliography"/>
      </w:pPr>
      <w:r>
        <w:t xml:space="preserve">Laberge, F., Yin-Liao, I., and Bernier, N.J. 2019. Temporal profiles of cortisol accumulation and clearance support scale cortisol content as an indicator of chronic stress in fish. Conservation Physiology 7(1): coz052.</w:t>
      </w:r>
      <w:r>
        <w:t xml:space="preserve"> </w:t>
      </w:r>
      <w:hyperlink r:id="rId212">
        <w:r>
          <w:rPr>
            <w:rStyle w:val="Hyperlink"/>
          </w:rPr>
          <w:t xml:space="preserve">doi:10.1093/conphys/coz052</w:t>
        </w:r>
      </w:hyperlink>
      <w:r>
        <w:t xml:space="preserve">.</w:t>
      </w:r>
    </w:p>
    <w:p>
      <w:pPr>
        <w:pStyle w:val="Bibliography"/>
      </w:pPr>
      <w:r>
        <w:t xml:space="preserve">Macbeth, B.J., Cattet, M.R.L., Stenhouse, G.B., Gibeau, M.L., and Janz, D.M. 2010. Hair cortisol concentration as a noninvasive measure of long-term stress in free-ranging grizzly bears (Ursus arctos): considerations with implications for other wildlife. Can. J. Zool. 88(10): 935–949.</w:t>
      </w:r>
      <w:r>
        <w:t xml:space="preserve"> </w:t>
      </w:r>
      <w:hyperlink r:id="rId213">
        <w:r>
          <w:rPr>
            <w:rStyle w:val="Hyperlink"/>
          </w:rPr>
          <w:t xml:space="preserve">doi:10.1139/Z10-057</w:t>
        </w:r>
      </w:hyperlink>
      <w:r>
        <w:t xml:space="preserve">.</w:t>
      </w:r>
    </w:p>
    <w:p>
      <w:pPr>
        <w:pStyle w:val="Bibliography"/>
      </w:pPr>
      <w:r>
        <w:t xml:space="preserve">McKinley, A.M., Best, C., and Bernier, N.J. 2025. Scale cortisol reflects the acute but not the chronic stress status in green sunfish (Lepomis cyanellus). General and Comparative Endocrinology 372: 114797.</w:t>
      </w:r>
      <w:r>
        <w:t xml:space="preserve"> </w:t>
      </w:r>
      <w:hyperlink r:id="rId214">
        <w:r>
          <w:rPr>
            <w:rStyle w:val="Hyperlink"/>
          </w:rPr>
          <w:t xml:space="preserve">doi:10.1016/j.ygcen.2025.114797</w:t>
        </w:r>
      </w:hyperlink>
      <w:r>
        <w:t xml:space="preserve">.</w:t>
      </w:r>
    </w:p>
    <w:p>
      <w:pPr>
        <w:pStyle w:val="Bibliography"/>
      </w:pPr>
      <w:r>
        <w:t xml:space="preserve">Opinion, A.G.R., Vanhomwegen, M., De Boeck, G., and Aerts, J. 2023. Long-term stress induced cortisol downregulation, growth reduction and cardiac remodeling in Atlantic salmon. J Exp Biol 226(22): jeb246504.</w:t>
      </w:r>
      <w:r>
        <w:t xml:space="preserve"> </w:t>
      </w:r>
      <w:hyperlink r:id="rId215">
        <w:r>
          <w:rPr>
            <w:rStyle w:val="Hyperlink"/>
          </w:rPr>
          <w:t xml:space="preserve">doi:10.1242/jeb.246504</w:t>
        </w:r>
      </w:hyperlink>
      <w:r>
        <w:t xml:space="preserve">.</w:t>
      </w:r>
    </w:p>
    <w:p>
      <w:pPr>
        <w:pStyle w:val="Bibliography"/>
      </w:pPr>
      <w:r>
        <w:t xml:space="preserve">Raul, J.-S., Cirimele, V., Ludes, B., and Kintz, P. 2004. Detection of physiological concentrations of cortisol and cortisone in human hair. Clin Biochem 37(12): 1105–1111.</w:t>
      </w:r>
      <w:r>
        <w:t xml:space="preserve"> </w:t>
      </w:r>
      <w:hyperlink r:id="rId216">
        <w:r>
          <w:rPr>
            <w:rStyle w:val="Hyperlink"/>
          </w:rPr>
          <w:t xml:space="preserve">doi:10.1016/j.clinbiochem.2004.02.010</w:t>
        </w:r>
      </w:hyperlink>
      <w:r>
        <w:t xml:space="preserve">.</w:t>
      </w:r>
    </w:p>
    <w:p>
      <w:pPr>
        <w:pStyle w:val="Bibliography"/>
      </w:pPr>
      <w:r>
        <w:t xml:space="preserve">Samaras, A., Dimitroglou, A., Kollias, S., Skouradakis, G., Papadakis, I.E., and Pavlidis, M. 2021. Cortisol concentration in scales is a valid indicator for the assessment of chronic stress in European sea bass, Dicentrarchus labrax L. Aquaculture 545: 737257.</w:t>
      </w:r>
      <w:r>
        <w:t xml:space="preserve"> </w:t>
      </w:r>
      <w:hyperlink r:id="rId217">
        <w:r>
          <w:rPr>
            <w:rStyle w:val="Hyperlink"/>
          </w:rPr>
          <w:t xml:space="preserve">doi:10.1016/j.aquaculture.2021.737257</w:t>
        </w:r>
      </w:hyperlink>
      <w:r>
        <w:t xml:space="preserve">.</w:t>
      </w:r>
    </w:p>
    <w:p>
      <w:pPr>
        <w:pStyle w:val="Bibliography"/>
      </w:pPr>
      <w:r>
        <w:t xml:space="preserve">Schreck, C. B., &amp; Tort, L. 2016. The Concept of Stress in Fish. In: Schreck, C. B., Tort, L., Farrell, A. P., &amp; Brauner, C. J. (Eds.), Biology of Stress in Fish: Fish Physiology Volume 35 (pp. 1–34). Academic Press/Elsevier</w:t>
      </w:r>
    </w:p>
    <w:p>
      <w:pPr>
        <w:pStyle w:val="Bibliography"/>
      </w:pPr>
      <w:r>
        <w:t xml:space="preserve">Vehanen, T., Sutela, T., and Huusko, A. 2023. Potential Impact of Climate Change on Salmonid Smolt Ecology. Fishes 8(7): 382. Multidisciplinary Digital Publishing Institute.</w:t>
      </w:r>
      <w:r>
        <w:t xml:space="preserve"> </w:t>
      </w:r>
      <w:hyperlink r:id="rId218">
        <w:r>
          <w:rPr>
            <w:rStyle w:val="Hyperlink"/>
          </w:rPr>
          <w:t xml:space="preserve">doi:10.3390/fishes8070382</w:t>
        </w:r>
      </w:hyperlink>
      <w:r>
        <w:t xml:space="preserve">.</w:t>
      </w:r>
    </w:p>
    <w:p>
      <w:pPr>
        <w:pStyle w:val="Bibliography"/>
      </w:pPr>
      <w:r>
        <w:t xml:space="preserve">de Vrieze, E., Heijnen, L., Metz, J.R., and Flik, G. 2012. Evidence for a hydroxyapatite precursor in regenerating cyprinid scales. Journal of Applied Ichthyology 28(3): 388–392.</w:t>
      </w:r>
      <w:r>
        <w:t xml:space="preserve"> </w:t>
      </w:r>
      <w:hyperlink r:id="rId219">
        <w:r>
          <w:rPr>
            <w:rStyle w:val="Hyperlink"/>
          </w:rPr>
          <w:t xml:space="preserve">doi:10.1111/j.1439-0426.2012.01989.x</w:t>
        </w:r>
      </w:hyperlink>
      <w:r>
        <w:t xml:space="preserve">.</w:t>
      </w:r>
    </w:p>
    <w:p>
      <w:r>
        <w:br w:type="page"/>
      </w:r>
    </w:p>
    <w:bookmarkEnd w:id="220"/>
    <w:bookmarkEnd w:id="221"/>
    <w:bookmarkStart w:id="227" w:name="Xccc9eb40041462c248ce5046ee90001d82a6dd6"/>
    <w:p>
      <w:pPr>
        <w:pStyle w:val="Heading3"/>
      </w:pPr>
      <w:r>
        <w:t xml:space="preserve">Project 2422:</w:t>
      </w:r>
      <w:r>
        <w:t xml:space="preserve"> </w:t>
      </w:r>
      <w:r>
        <w:t xml:space="preserve">Development and application of laser ablation-inductively coupled plasma-mass spectrometry (LA-ICP-MS) to determine estuary entry size of juvenile salmonids and track habitat usage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9499d92-bab3-43fa-8b58-79da7bf61ed4" w:name="proj_2422"/>
      <w:r>
        <w:t xml:space="preserve">​</w:t>
      </w:r>
      <w:bookmarkEnd w:id="09499d92-bab3-43fa-8b58-79da7bf61ed4"/>
    </w:p>
    <w:p>
      <w:pPr>
        <w:pStyle w:val="BodyText"/>
      </w:pPr>
      <w:r>
        <w:rPr>
          <w:b/>
          <w:bCs/>
        </w:rPr>
        <w:t xml:space="preserve">Project Leads:</w:t>
      </w:r>
      <w:r>
        <w:t xml:space="preserve"> </w:t>
      </w:r>
      <w:r>
        <w:t xml:space="preserve">Xiangjun Liao</w:t>
      </w:r>
    </w:p>
    <w:p>
      <w:pPr>
        <w:pStyle w:val="BodyText"/>
      </w:pPr>
      <w:r>
        <w:t xml:space="preserve">Nicole LaForge</w:t>
      </w:r>
    </w:p>
    <w:p>
      <w:pPr>
        <w:pStyle w:val="BodyText"/>
      </w:pPr>
      <w:r>
        <w:t xml:space="preserve">Micah Quindazzi</w:t>
      </w:r>
    </w:p>
    <w:p>
      <w:pPr>
        <w:pStyle w:val="BodyText"/>
      </w:pPr>
      <w:r>
        <w:t xml:space="preserve">Andrew Ross</w:t>
      </w:r>
    </w:p>
    <w:p>
      <w:pPr>
        <w:pStyle w:val="BodyText"/>
      </w:pPr>
      <w:r>
        <w:rPr>
          <w:b/>
          <w:bCs/>
        </w:rPr>
        <w:t xml:space="preserve">Collaborations:</w:t>
      </w:r>
      <w:r>
        <w:t xml:space="preserve"> </w:t>
      </w:r>
      <w:r>
        <w:t xml:space="preserve">DFO Stock Assessment, LGL Ltd, Huu-ay-aht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 Salmon Oncorhynchus tshawytscha</w:t>
      </w:r>
    </w:p>
    <w:p>
      <w:pPr>
        <w:pStyle w:val="BodyText"/>
      </w:pPr>
      <w:r>
        <w:rPr>
          <w:b/>
          <w:bCs/>
        </w:rPr>
        <w:t xml:space="preserve">Waterbodies:</w:t>
      </w:r>
      <w:r>
        <w:t xml:space="preserve"> </w:t>
      </w:r>
      <w:r>
        <w:t xml:space="preserve">Barkley Sound, Clayoquot Sound, Nitinat Lake, San Juan River, Sarita River, Stamp River, Bedwell River</w:t>
      </w:r>
    </w:p>
    <w:p>
      <w:pPr>
        <w:pStyle w:val="BodyText"/>
      </w:pPr>
      <w:r>
        <w:rPr>
          <w:b/>
          <w:bCs/>
        </w:rPr>
        <w:t xml:space="preserve">Life History:</w:t>
      </w:r>
      <w:r>
        <w:t xml:space="preserve"> </w:t>
      </w:r>
      <w:r>
        <w:t xml:space="preserve">Fry, parr, smolt, adult</w:t>
      </w:r>
    </w:p>
    <w:p>
      <w:pPr>
        <w:pStyle w:val="BodyText"/>
      </w:pPr>
      <w:r>
        <w:rPr>
          <w:b/>
          <w:bCs/>
        </w:rPr>
        <w:t xml:space="preserve">Stock:</w:t>
      </w:r>
      <w:r>
        <w:t xml:space="preserve"> </w:t>
      </w:r>
      <w:r>
        <w:t xml:space="preserve">Sarita, Stamp/Robertson, Nitinat, San Juan, Bedwell</w:t>
      </w:r>
    </w:p>
    <w:bookmarkStart w:id="222" w:name="highlights-10"/>
    <w:p>
      <w:pPr>
        <w:pStyle w:val="Heading4"/>
      </w:pPr>
      <w:r>
        <w:t xml:space="preserve">Highlights</w:t>
      </w:r>
    </w:p>
    <w:p>
      <w:pPr>
        <w:pStyle w:val="BodyText"/>
      </w:pPr>
      <w:r>
        <w:t xml:space="preserve">Goal: Develop internal DFO capacity to analyse otolith microchemistry using LA-ICP-MS and use it to compare juvenile Chinook sizes at estuary entry and estuary residence times by back-calculating the fork lengths (FL) from the microchemically derived otolith radii.</w:t>
      </w:r>
    </w:p>
    <w:p>
      <w:pPr>
        <w:pStyle w:val="BodyText"/>
      </w:pPr>
      <w:r>
        <w:t xml:space="preserve">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w:t>
      </w:r>
    </w:p>
    <w:p>
      <w:pPr>
        <w:pStyle w:val="BodyText"/>
      </w:pPr>
      <w:r>
        <w:t xml:space="preserve">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bookmarkEnd w:id="222"/>
    <w:bookmarkStart w:id="223" w:name="background-11"/>
    <w:p>
      <w:pPr>
        <w:pStyle w:val="Heading4"/>
      </w:pPr>
      <w:r>
        <w:t xml:space="preserve">Background</w:t>
      </w:r>
    </w:p>
    <w:p>
      <w:pPr>
        <w:pStyle w:val="BodyText"/>
      </w:pPr>
      <w:r>
        <w:t xml:space="preserve">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w:t>
      </w:r>
    </w:p>
    <w:p>
      <w:pPr>
        <w:pStyle w:val="BodyText"/>
      </w:pPr>
      <w:r>
        <w:t xml:space="preserve">Knowledge gap: A method was needed to identify successful life-history types in returning adults in order to determine how best to rebuild them. Analysis of otolith microchemistry can fill this 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w:t>
      </w:r>
    </w:p>
    <w:p>
      <w:pPr>
        <w:pStyle w:val="BodyText"/>
      </w:pPr>
      <w:r>
        <w:t xml:space="preserve">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bookmarkEnd w:id="223"/>
    <w:bookmarkStart w:id="224" w:name="methods-and-findings-11"/>
    <w:p>
      <w:pPr>
        <w:pStyle w:val="Heading4"/>
      </w:pPr>
      <w:r>
        <w:t xml:space="preserve">Methods and Findings</w:t>
      </w:r>
    </w:p>
    <w:p>
      <w:pPr>
        <w:pStyle w:val="BodyText"/>
      </w:pPr>
      <w:r>
        <w:t xml:space="preserve">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w:t>
      </w:r>
    </w:p>
    <w:p>
      <w:pPr>
        <w:pStyle w:val="BodyText"/>
      </w:pPr>
      <w:r>
        <w:t xml:space="preserve">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 of relevance.</w:t>
      </w:r>
    </w:p>
    <w:p>
      <w:pPr>
        <w:pStyle w:val="BodyText"/>
      </w:pPr>
      <w:r>
        <w:t xml:space="preserve">Findings:</w:t>
      </w:r>
    </w:p>
    <w:p>
      <w:pPr>
        <w:pStyle w:val="BodyText"/>
      </w:pPr>
      <w:r>
        <w:t xml:space="preserve">Otolith microchemistry of WCVI Chinook shows evidence for freshwater to marine carry-over effects</w:t>
      </w:r>
    </w:p>
    <w:p>
      <w:pPr>
        <w:pStyle w:val="BodyText"/>
      </w:pPr>
      <w:r>
        <w:t xml:space="preserve">Most NO juveniles leave the estuary early and small as fry, but the small percentage of later, larger parr outmigrants have a much higher survival rate, although the proportions differ by year and river system</w:t>
      </w:r>
    </w:p>
    <w:p>
      <w:pPr>
        <w:pStyle w:val="BodyText"/>
      </w:pPr>
      <w:r>
        <w:t xml:space="preserve">While hatchery origin (HO) outmigrants have a higher survival rate overall than NO outmigrants, the larger, later NO outmigrants survive better than their similarly sized HO counterparts</w:t>
      </w:r>
    </w:p>
    <w:p>
      <w:pPr>
        <w:pStyle w:val="BodyText"/>
      </w:pPr>
      <w:r>
        <w:t xml:space="preserve">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bookmarkEnd w:id="224"/>
    <w:bookmarkStart w:id="225" w:name="insights-11"/>
    <w:p>
      <w:pPr>
        <w:pStyle w:val="Heading4"/>
      </w:pPr>
      <w:r>
        <w:t xml:space="preserve">Insights</w:t>
      </w:r>
    </w:p>
    <w:p>
      <w:pPr>
        <w:pStyle w:val="BodyText"/>
      </w:pPr>
      <w:r>
        <w:t xml:space="preserve">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bookmarkEnd w:id="225"/>
    <w:bookmarkStart w:id="226" w:name="next-steps-10"/>
    <w:p>
      <w:pPr>
        <w:pStyle w:val="Heading4"/>
      </w:pPr>
      <w:r>
        <w:t xml:space="preserve">Next Steps</w:t>
      </w:r>
    </w:p>
    <w:p>
      <w:pPr>
        <w:pStyle w:val="BodyText"/>
      </w:pPr>
      <w:r>
        <w:t xml:space="preserve">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w:t>
      </w:r>
    </w:p>
    <w:p>
      <w:r>
        <w:br w:type="page"/>
      </w:r>
    </w:p>
    <w:bookmarkEnd w:id="226"/>
    <w:bookmarkEnd w:id="227"/>
    <w:bookmarkStart w:id="235" w:name="Xaaca7834d6727829f3e40fc4acce67101ba6d9c"/>
    <w:p>
      <w:pPr>
        <w:pStyle w:val="Heading3"/>
      </w:pPr>
      <w:r>
        <w:t xml:space="preserve">Project 2424:</w:t>
      </w:r>
      <w:r>
        <w:t xml:space="preserve"> </w:t>
      </w:r>
      <w:r>
        <w:t xml:space="preserve">Mechanistic modelling to link hydrology to juvenile salmon habitat quality and productivity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2ce9063-e9dc-4b4a-8bc8-9eb2fb84e4a5" w:name="proj_2424"/>
      <w:r>
        <w:t xml:space="preserve">​</w:t>
      </w:r>
      <w:bookmarkEnd w:id="52ce9063-e9dc-4b4a-8bc8-9eb2fb84e4a5"/>
    </w:p>
    <w:p>
      <w:pPr>
        <w:pStyle w:val="BodyText"/>
      </w:pPr>
      <w:r>
        <w:rPr>
          <w:b/>
          <w:bCs/>
        </w:rPr>
        <w:t xml:space="preserve">Project Leads:</w:t>
      </w:r>
      <w:r>
        <w:t xml:space="preserve"> </w:t>
      </w:r>
      <w:r>
        <w:t xml:space="preserve">Sean Naman</w:t>
      </w:r>
    </w:p>
    <w:p>
      <w:pPr>
        <w:pStyle w:val="BodyText"/>
      </w:pPr>
      <w:r>
        <w:rPr>
          <w:b/>
          <w:bCs/>
        </w:rPr>
        <w:t xml:space="preserve">Collaborations:</w:t>
      </w:r>
      <w:r>
        <w:t xml:space="preserve"> </w:t>
      </w:r>
      <w:r>
        <w:t xml:space="preserve">Doug Braun</w:t>
      </w:r>
    </w:p>
    <w:p>
      <w:pPr>
        <w:pStyle w:val="BodyText"/>
      </w:pPr>
      <w:r>
        <w:t xml:space="preserve">Josephine Iacarella</w:t>
      </w:r>
    </w:p>
    <w:p>
      <w:pPr>
        <w:pStyle w:val="BodyText"/>
      </w:pPr>
      <w:r>
        <w:t xml:space="preserve">Secwépemc Fisheries Commission</w:t>
      </w:r>
    </w:p>
    <w:p>
      <w:pPr>
        <w:pStyle w:val="BodyText"/>
      </w:pPr>
      <w:r>
        <w:rPr>
          <w:b/>
          <w:bCs/>
        </w:rPr>
        <w:t xml:space="preserve">Region:</w:t>
      </w:r>
      <w:r>
        <w:t xml:space="preserve"> </w:t>
      </w:r>
      <w:r>
        <w:t xml:space="preserve">Interior</w:t>
      </w:r>
    </w:p>
    <w:p>
      <w:pPr>
        <w:pStyle w:val="BodyText"/>
      </w:pPr>
      <w:r>
        <w:rPr>
          <w:b/>
          <w:bCs/>
        </w:rPr>
        <w:t xml:space="preserve">Species:</w:t>
      </w:r>
      <w:r>
        <w:t xml:space="preserve"> </w:t>
      </w:r>
      <w:r>
        <w:t xml:space="preserve">Coho</w:t>
      </w:r>
    </w:p>
    <w:p>
      <w:pPr>
        <w:pStyle w:val="BodyText"/>
      </w:pPr>
      <w:r>
        <w:rPr>
          <w:b/>
          <w:bCs/>
        </w:rPr>
        <w:t xml:space="preserve">Waterbodies:</w:t>
      </w:r>
      <w:r>
        <w:t xml:space="preserve"> </w:t>
      </w:r>
      <w:r>
        <w:t xml:space="preserve">North Thompson</w:t>
      </w:r>
    </w:p>
    <w:p>
      <w:pPr>
        <w:pStyle w:val="BodyText"/>
      </w:pPr>
      <w:r>
        <w:rPr>
          <w:b/>
          <w:bCs/>
        </w:rPr>
        <w:t xml:space="preserve">Life History:</w:t>
      </w:r>
      <w:r>
        <w:t xml:space="preserve"> </w:t>
      </w:r>
      <w:r>
        <w:t xml:space="preserve">Juvenile</w:t>
      </w:r>
    </w:p>
    <w:bookmarkStart w:id="228" w:name="highlights-11"/>
    <w:p>
      <w:pPr>
        <w:pStyle w:val="Heading4"/>
      </w:pPr>
      <w:r>
        <w:t xml:space="preserve">Highlights</w:t>
      </w:r>
    </w:p>
    <w:p>
      <w:pPr>
        <w:pStyle w:val="BodyText"/>
      </w:pPr>
      <w:r>
        <w:t xml:space="preserve">This project developed and applied methods to estimate instream flow needs for juvenile salmonids in a warming climate. Habitat simulation models incorporating temperature were developed in 17 coho rearing tributaries across the North Thompson watershed.</w:t>
      </w:r>
    </w:p>
    <w:p>
      <w:pPr>
        <w:pStyle w:val="BodyText"/>
      </w:pPr>
      <w:r>
        <w:t xml:space="preserve">Relationships between flow and rearing habitat availability varied across streams, suggesting that conventional generic low flow thresholds may not be widely applicable. Temperature effects on flow-habitat relationships were also variable, but in some cases suggested higher flows are required if temperatures are warmer.</w:t>
      </w:r>
    </w:p>
    <w:p>
      <w:pPr>
        <w:pStyle w:val="BodyText"/>
      </w:pPr>
      <w:r>
        <w:t xml:space="preserve">Model outputs will inform real-time hydrometric monitoring and planning in the North Thompson, but the methods are broadly applicable to other salmon systems where both flow and temperature are of interest.</w:t>
      </w:r>
    </w:p>
    <w:bookmarkEnd w:id="228"/>
    <w:bookmarkStart w:id="229" w:name="background-12"/>
    <w:p>
      <w:pPr>
        <w:pStyle w:val="Heading4"/>
      </w:pPr>
      <w:r>
        <w:t xml:space="preserve">Background</w:t>
      </w:r>
    </w:p>
    <w:p>
      <w:pPr>
        <w:pStyle w:val="BodyText"/>
      </w:pPr>
      <w:r>
        <w:t xml:space="preserve">Low flows during summer months can be an important bottleneck for stream-rearing rearing salmon. Determining how much water fish need is therefore a critical management question, especially given rising human water use and climate warming. Elevated water temperature is another threat facing stream-rearing salmon that is often linked to low flows. However, conventional modelling tools for determining instream flow needs have generally not explicitly considered temperature. This is a gap for management as it is unclear if current instream flow assessments will apply in a warmer future.</w:t>
      </w:r>
    </w:p>
    <w:p>
      <w:pPr>
        <w:pStyle w:val="BodyText"/>
      </w:pPr>
      <w:r>
        <w:t xml:space="preserve">This project developed an analytical framework to integrate water temperature into habitat simulation models, a widely used tool for determining instream flow needs. We used a bioenergetics framework that relates channel hydraulics (e.g., depth and velocity) and temperature to the daily energy balance of juvenile salmonids. We then applied the approach to 17 coho-rearing streams across the North Thompson watershed, interior BC. This work was collaborative with Secwépemc Fisheries Commission and Simpcw First Nation and will inform instream flow management through the lens of climate change.</w:t>
      </w:r>
    </w:p>
    <w:bookmarkEnd w:id="229"/>
    <w:bookmarkStart w:id="230" w:name="methods-and-findings-12"/>
    <w:p>
      <w:pPr>
        <w:pStyle w:val="Heading4"/>
      </w:pPr>
      <w:r>
        <w:t xml:space="preserve">Methods and Findings</w:t>
      </w:r>
    </w:p>
    <w:p>
      <w:pPr>
        <w:pStyle w:val="BodyText"/>
      </w:pPr>
      <w:r>
        <w:t xml:space="preserve">We used a habitat simulation model framework that links streamflow to channel hydraulics, then channel hydraulics to fish using bioenergetics. The end result is a matrix of relative habitat availability across combinations of flow and water temperature. This can be used as a tool to support real-time flow and temperature monitoring or be linked to flow and temperature projections under contrasting climate change scenarios. Initial model outputs have been shared with Secwépemc Fisheries Commission to support drought monitoring in several priority systems.</w:t>
      </w:r>
    </w:p>
    <w:p>
      <w:pPr>
        <w:pStyle w:val="BodyText"/>
      </w:pPr>
      <w:r>
        <w:t xml:space="preserve">Flow-habitat relationships were variable across the different streams, suggesting that generic thresholds of flow (e.g., 20% of mean annual discharge) may not always apply. The combined effect of flow and temperature was also variable, reflecting the complex nonlinear pathways that temperature influences fish.</w:t>
      </w:r>
    </w:p>
    <w:p>
      <w:pPr>
        <w:pStyle w:val="BodyText"/>
      </w:pPr>
      <w:r>
        <w:t xml:space="preserve">While the specific model outputs generated to date are applicable to the North Thompson, the general approach is broadly applicable to other systems where the combined impacts of flow and temperature change are of interest.</w:t>
      </w:r>
    </w:p>
    <w:bookmarkEnd w:id="230"/>
    <w:bookmarkStart w:id="231" w:name="tables-and-figures-2"/>
    <w:p>
      <w:pPr>
        <w:pStyle w:val="Heading4"/>
      </w:pPr>
      <w:r>
        <w:t xml:space="preserve">Tables and Figures</w:t>
      </w:r>
    </w:p>
    <w:p>
      <w:pPr>
        <w:pStyle w:val="BodyText"/>
      </w:pPr>
      <w:r>
        <w:t xml:space="preserve">Figure 1. Example model output plotting weighted usable area (WUA), the relative area of suitable rearing habitat, against flow (Q) across different temperatures.</w:t>
      </w:r>
    </w:p>
    <w:p>
      <w:pPr>
        <w:pStyle w:val="BodyText"/>
      </w:pPr>
      <w:r>
        <w:t xml:space="preserve">Table 1. Matrix of model predictions of relative area of suitable rearing habitat across combinations of flow and temperatures in a coho rearing stream in the North Thompson watershed. This table supports real-time flow and temperature monitoring during summer baseflow conditions.</w:t>
      </w:r>
    </w:p>
    <w:bookmarkEnd w:id="231"/>
    <w:bookmarkStart w:id="232" w:name="insights-12"/>
    <w:p>
      <w:pPr>
        <w:pStyle w:val="Heading4"/>
      </w:pPr>
      <w:r>
        <w:t xml:space="preserve">Insights</w:t>
      </w:r>
    </w:p>
    <w:p>
      <w:pPr>
        <w:pStyle w:val="BodyText"/>
      </w:pPr>
      <w:r>
        <w:t xml:space="preserve">Flow and temperature are both critical habitat dimensions for salmon in freshwater, but there is still significant uncertainty in their combined effects on fish. This study provides a framework to integrate temperature into instream flow models, which support a number of management decisions, including regulatory authorizations, watershed planning, and water governance. It is also relevant for cumulative effects, where flow and temperature are common pathways where various activities impact salmon and their ecosystems.</w:t>
      </w:r>
    </w:p>
    <w:p>
      <w:pPr>
        <w:pStyle w:val="BodyText"/>
      </w:pPr>
      <w:r>
        <w:t xml:space="preserve">As with any modelling tool, there are simplifications and assumptions that should temper inferences. The approach developed here is intentionally simple and conforms to conventional habitat simulation modelling constraints. This simplicity is a benefit in that it maintains tractability, but a limitation in that the method is subject to many of the longstanding critiques of habitat simulation modelling approaches (see Railsback 2016).</w:t>
      </w:r>
    </w:p>
    <w:bookmarkEnd w:id="232"/>
    <w:bookmarkStart w:id="233" w:name="next-steps-11"/>
    <w:p>
      <w:pPr>
        <w:pStyle w:val="Heading4"/>
      </w:pPr>
      <w:r>
        <w:t xml:space="preserve">Next Steps</w:t>
      </w:r>
    </w:p>
    <w:p>
      <w:pPr>
        <w:pStyle w:val="BodyText"/>
      </w:pPr>
      <w:r>
        <w:t xml:space="preserve">Undertaking this work highlighted several important empirical knowledge gaps that should be the focus of future studies. First, there is surprisingly scarce empirical data on how salmonids shift their behaviour and habitat use at high temperatures in the wild. Predictions from our models at high temperatures should therefore be tempered. Second, there is considerable variation in how flow and temperature covary. For instance, low flows are often associated with warming water temperature, but this may not be the case in systems with groundwater influence. Work to better predict these complex dynamics would benefit the application of this modelling tool.</w:t>
      </w:r>
    </w:p>
    <w:p>
      <w:pPr>
        <w:pStyle w:val="BodyText"/>
      </w:pPr>
      <w:r>
        <w:t xml:space="preserve">The analytical framework developed from this project is accessible and should be readily available to interested practitioners. Habitat simulation modelling is widely used and the advances from this project can be readily integrated (see Naman et al. 2020). Model outputs can provide a more dynamic perspective on flow needs for fish in a warming climate.</w:t>
      </w:r>
    </w:p>
    <w:bookmarkEnd w:id="233"/>
    <w:bookmarkStart w:id="234" w:name="references-11"/>
    <w:p>
      <w:pPr>
        <w:pStyle w:val="Heading4"/>
      </w:pPr>
      <w:r>
        <w:t xml:space="preserve">References</w:t>
      </w:r>
    </w:p>
    <w:p>
      <w:pPr>
        <w:pStyle w:val="Bibliography"/>
      </w:pPr>
      <w:r>
        <w:t xml:space="preserve">Railsback, S.F., 2016. Why it is time to put PHABSIM out to pasture. Fisheries, 41(12), pp.720-725.</w:t>
      </w:r>
    </w:p>
    <w:p>
      <w:pPr>
        <w:pStyle w:val="Bibliography"/>
      </w:pPr>
      <w:r>
        <w:t xml:space="preserve">Naman, S.M., Rosenfeld, J.S., Neuswanger, J.R., Enders, E.C., Hayes, J.W., Goodwin, E.O., Jowett, I.G. and Eaton, B.C., 2020. Bioenergetic Habitat Suitability Curves for Instream Flow Modeling: Introducing User‐Friendly Software and its Potential Applications. Fisheries, 45(11), pp.605-613.</w:t>
      </w:r>
    </w:p>
    <w:p>
      <w:r>
        <w:br w:type="page"/>
      </w:r>
    </w:p>
    <w:bookmarkEnd w:id="234"/>
    <w:bookmarkEnd w:id="235"/>
    <w:bookmarkStart w:id="246" w:name="Xb39acd93c4be9c78ccded68bef5025af8338d58"/>
    <w:p>
      <w:pPr>
        <w:pStyle w:val="Heading3"/>
      </w:pPr>
      <w:r>
        <w:t xml:space="preserve">Project 2425:</w:t>
      </w:r>
      <w:r>
        <w:t xml:space="preserve"> </w:t>
      </w:r>
      <w:r>
        <w:t xml:space="preserve">Geospatial Indicators and Metrics for Threats to Fish Habitat in the Fraser River Basin with Thompson-Nicola as a Case Study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f13da34-57f8-4ad5-bccf-8531a102e50c" w:name="proj_2425"/>
      <w:r>
        <w:t xml:space="preserve">​</w:t>
      </w:r>
      <w:bookmarkEnd w:id="1f13da34-57f8-4ad5-bccf-8531a102e50c"/>
    </w:p>
    <w:p>
      <w:pPr>
        <w:pStyle w:val="BodyText"/>
      </w:pPr>
      <w:r>
        <w:rPr>
          <w:b/>
          <w:bCs/>
        </w:rPr>
        <w:t xml:space="preserve">Project Leads:</w:t>
      </w:r>
      <w:r>
        <w:t xml:space="preserve"> </w:t>
      </w:r>
      <w:r>
        <w:t xml:space="preserve">Josephine Iacarella, Keegan Paterson, Daniel Weller</w:t>
      </w:r>
    </w:p>
    <w:p>
      <w:pPr>
        <w:pStyle w:val="BodyText"/>
      </w:pPr>
      <w:r>
        <w:rPr>
          <w:b/>
          <w:bCs/>
        </w:rPr>
        <w:t xml:space="preserve">Location:</w:t>
      </w:r>
      <w:r>
        <w:t xml:space="preserve"> </w:t>
      </w:r>
      <w:r>
        <w:t xml:space="preserve">Fraser River Basin</w:t>
      </w:r>
    </w:p>
    <w:p>
      <w:pPr>
        <w:pStyle w:val="BodyText"/>
      </w:pPr>
      <w:r>
        <w:rPr>
          <w:b/>
          <w:bCs/>
        </w:rPr>
        <w:t xml:space="preserve">Region:</w:t>
      </w:r>
      <w:r>
        <w:t xml:space="preserve"> </w:t>
      </w:r>
      <w:r>
        <w:t xml:space="preserve">Fraser</w:t>
      </w:r>
    </w:p>
    <w:p>
      <w:pPr>
        <w:pStyle w:val="BodyText"/>
      </w:pPr>
      <w:r>
        <w:rPr>
          <w:b/>
          <w:bCs/>
        </w:rPr>
        <w:t xml:space="preserve">Species:</w:t>
      </w:r>
      <w:r>
        <w:t xml:space="preserve"> </w:t>
      </w:r>
      <w:r>
        <w:t xml:space="preserve">Coho, Chinook, Sockeye, Pink, Chum</w:t>
      </w:r>
    </w:p>
    <w:p>
      <w:pPr>
        <w:pStyle w:val="BodyText"/>
      </w:pPr>
      <w:r>
        <w:rPr>
          <w:b/>
          <w:bCs/>
        </w:rPr>
        <w:t xml:space="preserve">Waterbodies:</w:t>
      </w:r>
      <w:r>
        <w:t xml:space="preserve"> </w:t>
      </w:r>
      <w:r>
        <w:t xml:space="preserve">Fraser River</w:t>
      </w:r>
    </w:p>
    <w:p>
      <w:pPr>
        <w:pStyle w:val="BodyText"/>
      </w:pPr>
      <w:r>
        <w:rPr>
          <w:b/>
          <w:bCs/>
        </w:rPr>
        <w:t xml:space="preserve">Life History:</w:t>
      </w:r>
      <w:r>
        <w:t xml:space="preserve"> </w:t>
      </w:r>
      <w:r>
        <w:t xml:space="preserve">All freshwater phases</w:t>
      </w:r>
    </w:p>
    <w:p>
      <w:pPr>
        <w:pStyle w:val="BodyText"/>
      </w:pPr>
      <w:r>
        <w:rPr>
          <w:b/>
          <w:bCs/>
        </w:rPr>
        <w:t xml:space="preserve">Conservation Unit:</w:t>
      </w:r>
      <w:r>
        <w:t xml:space="preserve"> </w:t>
      </w:r>
      <w:r>
        <w:t xml:space="preserve">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w:t>
      </w:r>
    </w:p>
    <w:p>
      <w:pPr>
        <w:pStyle w:val="BodyText"/>
      </w:pPr>
      <w:r>
        <w:t xml:space="preserve">SEL-06-20, SEL-09-02, SEL-09-03, SER-03</w:t>
      </w:r>
    </w:p>
    <w:bookmarkStart w:id="236" w:name="highlights-12"/>
    <w:p>
      <w:pPr>
        <w:pStyle w:val="Heading4"/>
      </w:pPr>
      <w:r>
        <w:t xml:space="preserve">Highlights</w:t>
      </w:r>
    </w:p>
    <w:p>
      <w:pPr>
        <w:pStyle w:val="BodyText"/>
      </w:pPr>
      <w:r>
        <w:t xml:space="preserve">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t>
      </w:r>
    </w:p>
    <w:p>
      <w:pPr>
        <w:pStyle w:val="BodyText"/>
      </w:pPr>
      <w:r>
        <w:t xml:space="preserve">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w:t>
      </w:r>
    </w:p>
    <w:p>
      <w:pPr>
        <w:pStyle w:val="BodyText"/>
      </w:pPr>
      <w:r>
        <w:t xml:space="preserve">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bookmarkEnd w:id="236"/>
    <w:bookmarkStart w:id="237" w:name="background-13"/>
    <w:p>
      <w:pPr>
        <w:pStyle w:val="Heading4"/>
      </w:pPr>
      <w:r>
        <w:t xml:space="preserve">Background</w:t>
      </w:r>
    </w:p>
    <w:p>
      <w:pPr>
        <w:pStyle w:val="BodyText"/>
      </w:pPr>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w:t>
      </w:r>
    </w:p>
    <w:p>
      <w:pPr>
        <w:pStyle w:val="BodyText"/>
      </w:pPr>
      <w:r>
        <w:t xml:space="preserve">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w:t>
      </w:r>
    </w:p>
    <w:bookmarkEnd w:id="237"/>
    <w:bookmarkStart w:id="238" w:name="methods-and-findings-13"/>
    <w:p>
      <w:pPr>
        <w:pStyle w:val="Heading4"/>
      </w:pPr>
      <w:r>
        <w:t xml:space="preserve">Methods and Findings</w:t>
      </w:r>
    </w:p>
    <w:p>
      <w:pPr>
        <w:pStyle w:val="BodyText"/>
      </w:pPr>
      <w:r>
        <w:t xml:space="preserve">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threats were greatest and which species and CUs were exposed to the highest threat levels.</w:t>
      </w:r>
    </w:p>
    <w:p>
      <w:pPr>
        <w:pStyle w:val="BodyText"/>
      </w:pPr>
      <w:r>
        <w:t xml:space="preserve">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values (i.e., predicted spawning habitat) and low level of anthropogenic impact.</w:t>
      </w:r>
    </w:p>
    <w:p>
      <w:pPr>
        <w:pStyle w:val="BodyText"/>
      </w:pPr>
      <w:r>
        <w:t xml:space="preserve">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w:t>
      </w:r>
    </w:p>
    <w:p>
      <w:pPr>
        <w:pStyle w:val="SourceCode"/>
      </w:pPr>
      <w:r>
        <w:rPr>
          <w:rStyle w:val="VerbatimChar"/>
        </w:rPr>
        <w:t xml:space="preserve">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 </w:t>
      </w:r>
    </w:p>
    <w:bookmarkEnd w:id="238"/>
    <w:bookmarkStart w:id="239" w:name="insights-13"/>
    <w:p>
      <w:pPr>
        <w:pStyle w:val="Heading4"/>
      </w:pPr>
      <w:r>
        <w:t xml:space="preserve">Insights</w:t>
      </w:r>
    </w:p>
    <w:p>
      <w:pPr>
        <w:pStyle w:val="BodyText"/>
      </w:pPr>
      <w:r>
        <w:t xml:space="preserve">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w:t>
      </w:r>
    </w:p>
    <w:p>
      <w:pPr>
        <w:pStyle w:val="SourceCode"/>
      </w:pPr>
      <w:r>
        <w:rPr>
          <w:rStyle w:val="VerbatimChar"/>
        </w:rPr>
        <w:t xml:space="preserve">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individual and cumulative threats. </w:t>
      </w:r>
    </w:p>
    <w:bookmarkEnd w:id="239"/>
    <w:bookmarkStart w:id="240" w:name="next-steps-12"/>
    <w:p>
      <w:pPr>
        <w:pStyle w:val="Heading4"/>
      </w:pPr>
      <w:r>
        <w:t xml:space="preserve">Next Steps</w:t>
      </w:r>
    </w:p>
    <w:p>
      <w:pPr>
        <w:pStyle w:val="BodyText"/>
      </w:pPr>
      <w:r>
        <w:t xml:space="preserve">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freshwater life stages. For this work, we are utilising the Cumulative Effects Model for Prioritizing Recovery Actions (CEMPRA), which applies stressor-response functions to account for the impact of stressors on vital rates and the overall population overtime and under different climate change and mitigation scenarios (Bayly et al. 2024).</w:t>
      </w:r>
    </w:p>
    <w:p>
      <w:pPr>
        <w:pStyle w:val="SourceCode"/>
      </w:pPr>
      <w:r>
        <w:rPr>
          <w:rStyle w:val="VerbatimChar"/>
        </w:rPr>
        <w:t xml:space="preserve">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 </w:t>
      </w:r>
    </w:p>
    <w:bookmarkEnd w:id="240"/>
    <w:bookmarkStart w:id="245" w:name="references-12"/>
    <w:p>
      <w:pPr>
        <w:pStyle w:val="Heading4"/>
      </w:pPr>
      <w:r>
        <w:t xml:space="preserve">References</w:t>
      </w:r>
    </w:p>
    <w:p>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w:t>
      </w:r>
      <w:r>
        <w:t xml:space="preserve"> </w:t>
      </w:r>
      <w:hyperlink r:id="rId241">
        <w:r>
          <w:rPr>
            <w:rStyle w:val="Hyperlink"/>
          </w:rPr>
          <w:t xml:space="preserve">https://essatech.github.io/CEMPRA/</w:t>
        </w:r>
      </w:hyperlink>
      <w:r>
        <w:t xml:space="preserve"> </w:t>
      </w:r>
      <w:r>
        <w:t xml:space="preserve">[accessed 29 December 2025].</w:t>
      </w:r>
    </w:p>
    <w:p>
      <w:pPr>
        <w:pStyle w:val="Bibliography"/>
      </w:pPr>
      <w:r>
        <w:t xml:space="preserve">DFO. 2022. Geospatial mapping tools, indicators, and metrics for fish habitat in the Pacific Region. DFO Can. Sci. Advis. Sec. Sci. Resp. 2022/047.</w:t>
      </w:r>
    </w:p>
    <w:p>
      <w:pPr>
        <w:pStyle w:val="Bibliography"/>
      </w:pPr>
      <w:r>
        <w:t xml:space="preserve">Halpern, B.S., and Fujita, R. 2013. Assumptions, challenges, and future directions in cumulative impact analysis. Ecosphere. 4: art131.</w:t>
      </w:r>
      <w:r>
        <w:t xml:space="preserve"> </w:t>
      </w:r>
      <w:hyperlink r:id="rId242">
        <w:r>
          <w:rPr>
            <w:rStyle w:val="Hyperlink"/>
          </w:rPr>
          <w:t xml:space="preserve">doi:10.1890/ES13-00181.1</w:t>
        </w:r>
      </w:hyperlink>
    </w:p>
    <w:p>
      <w:pPr>
        <w:pStyle w:val="Bibliography"/>
      </w:pPr>
      <w:r>
        <w:t xml:space="preserve">Halpern, B.S., McLeod, K.L., Rosenberg, A.A., and Crowder, L.B. 2008a. Managing for cumulative impacts in ecosystem-based management through ocean zoning. Ocean Coast. Manage. 51: 203–211.</w:t>
      </w:r>
      <w:r>
        <w:t xml:space="preserve"> </w:t>
      </w:r>
      <w:hyperlink r:id="rId243">
        <w:r>
          <w:rPr>
            <w:rStyle w:val="Hyperlink"/>
          </w:rPr>
          <w:t xml:space="preserve">doi:10.1016/j.ocecoaman.2007.08.002</w:t>
        </w:r>
      </w:hyperlink>
    </w:p>
    <w:p>
      <w:pPr>
        <w:pStyle w:val="Bibliography"/>
      </w:pPr>
      <w:r>
        <w:t xml:space="preserve">Iacarella, J.C. and Weller, J.D., 2023. Predicting favourable streams for anadromous salmon spawning and natal rearing under climate change. Can. J. Fish. Aquat. Sci., 81(1), pp.1-13.</w:t>
      </w:r>
      <w:r>
        <w:t xml:space="preserve"> </w:t>
      </w:r>
      <w:hyperlink r:id="rId244">
        <w:r>
          <w:rPr>
            <w:rStyle w:val="Hyperlink"/>
          </w:rPr>
          <w:t xml:space="preserve">doi:10.1139/cjfas-2023-0096</w:t>
        </w:r>
      </w:hyperlink>
    </w:p>
    <w:p>
      <w:pPr>
        <w:pStyle w:val="Bibliography"/>
      </w:pPr>
      <w:r>
        <w:t xml:space="preserve">Iacarella, J.C., Paterson, K., Potapova, A., and Weller, J.D. 2025. Geospatial Indicators and Metrics for Threats to Fish Habitat in the Fraser River Basin with Thompson-Nicola as a Case Study. DFO Can. Sci. Advis. Sec. Res. Doc. 2025/013. xiii + 126 p.</w:t>
      </w:r>
    </w:p>
    <w:p>
      <w:pPr>
        <w:pStyle w:val="Bibliography"/>
      </w:pPr>
      <w:r>
        <w:t xml:space="preserve">Rosenfeld, J., Gonzalez-Espinosa, P., Jarvis, L., Enders, E., Bayly, M., Paul, A., MacPherson, L., Moore, J., Sullivan, M., Ulaski, M., and Wilson, K. 2022. Stressor-response functions as a generalizable model for context dependence. Trends Ecol. Evolut. 37: 1032–1035.</w:t>
      </w:r>
    </w:p>
    <w:p>
      <w:pPr>
        <w:pStyle w:val="SourceCode"/>
      </w:pPr>
      <w:r>
        <w:rPr>
          <w:rStyle w:val="VerbatimChar"/>
        </w:rPr>
        <w:t xml:space="preserve">doi:10.1016/j.tree.2022.09.010 </w:t>
      </w:r>
    </w:p>
    <w:p>
      <w:r>
        <w:br w:type="page"/>
      </w:r>
    </w:p>
    <w:bookmarkEnd w:id="245"/>
    <w:bookmarkEnd w:id="246"/>
    <w:bookmarkStart w:id="254" w:name="X65aa66056b478fd3781be7b77c3bd2a84a10322"/>
    <w:p>
      <w:pPr>
        <w:pStyle w:val="Heading3"/>
      </w:pPr>
      <w:r>
        <w:t xml:space="preserve">Project 2426:</w:t>
      </w:r>
      <w:r>
        <w:t xml:space="preserve"> </w:t>
      </w:r>
      <w:r>
        <w:t xml:space="preserve">Sakinaw Sockeye Juvenile Research on Measures to Increase Marine Survival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f8089b8e-c0bd-44d9-aef0-cee20d940742" w:name="proj_2426"/>
      <w:r>
        <w:t xml:space="preserve">​</w:t>
      </w:r>
      <w:bookmarkEnd w:id="f8089b8e-c0bd-44d9-aef0-cee20d940742"/>
    </w:p>
    <w:p>
      <w:pPr>
        <w:pStyle w:val="BodyText"/>
      </w:pPr>
      <w:r>
        <w:rPr>
          <w:b/>
          <w:bCs/>
        </w:rPr>
        <w:t xml:space="preserve">Project Leads:</w:t>
      </w:r>
      <w:r>
        <w:t xml:space="preserve"> </w:t>
      </w:r>
      <w:r>
        <w:t xml:space="preserve">Kevin Pellett</w:t>
      </w:r>
    </w:p>
    <w:p>
      <w:pPr>
        <w:pStyle w:val="BodyText"/>
      </w:pPr>
      <w:r>
        <w:t xml:space="preserve">Karalea Filipovic</w:t>
      </w:r>
    </w:p>
    <w:p>
      <w:pPr>
        <w:pStyle w:val="BodyText"/>
      </w:pPr>
      <w:r>
        <w:t xml:space="preserve">Nicolette Watson</w:t>
      </w:r>
    </w:p>
    <w:p>
      <w:pPr>
        <w:pStyle w:val="BodyText"/>
      </w:pPr>
      <w:r>
        <w:rPr>
          <w:b/>
          <w:bCs/>
        </w:rPr>
        <w:t xml:space="preserve">Collaborations:</w:t>
      </w:r>
      <w:r>
        <w:t xml:space="preserve"> </w:t>
      </w:r>
      <w:r>
        <w:t xml:space="preserve">shíshálh Nation</w:t>
      </w:r>
    </w:p>
    <w:p>
      <w:pPr>
        <w:pStyle w:val="BodyText"/>
      </w:pPr>
      <w:r>
        <w:rPr>
          <w:b/>
          <w:bCs/>
        </w:rPr>
        <w:t xml:space="preserve">Location:</w:t>
      </w:r>
      <w:r>
        <w:t xml:space="preserve"> </w:t>
      </w:r>
      <w:r>
        <w:t xml:space="preserve">Sakinaw Lake</w:t>
      </w:r>
    </w:p>
    <w:p>
      <w:pPr>
        <w:pStyle w:val="BodyText"/>
      </w:pPr>
      <w:r>
        <w:rPr>
          <w:b/>
          <w:bCs/>
        </w:rPr>
        <w:t xml:space="preserve">Region:</w:t>
      </w:r>
      <w:r>
        <w:t xml:space="preserve"> </w:t>
      </w:r>
      <w:r>
        <w:t xml:space="preserve">Sunshine Coast</w:t>
      </w:r>
    </w:p>
    <w:p>
      <w:pPr>
        <w:pStyle w:val="BodyText"/>
      </w:pPr>
      <w:r>
        <w:rPr>
          <w:b/>
          <w:bCs/>
        </w:rPr>
        <w:t xml:space="preserve">Species:</w:t>
      </w:r>
      <w:r>
        <w:t xml:space="preserve"> </w:t>
      </w:r>
      <w:r>
        <w:t xml:space="preserve">Sockeye</w:t>
      </w:r>
    </w:p>
    <w:p>
      <w:pPr>
        <w:pStyle w:val="BodyText"/>
      </w:pPr>
      <w:r>
        <w:rPr>
          <w:b/>
          <w:bCs/>
        </w:rPr>
        <w:t xml:space="preserve">Waterbodies:</w:t>
      </w:r>
      <w:r>
        <w:t xml:space="preserve"> </w:t>
      </w:r>
      <w:r>
        <w:t xml:space="preserve">Sakinaw Lake, Malaspina Strait</w:t>
      </w:r>
    </w:p>
    <w:p>
      <w:pPr>
        <w:pStyle w:val="BodyText"/>
      </w:pPr>
      <w:r>
        <w:rPr>
          <w:b/>
          <w:bCs/>
        </w:rPr>
        <w:t xml:space="preserve">Life History:</w:t>
      </w:r>
      <w:r>
        <w:t xml:space="preserve"> </w:t>
      </w:r>
      <w:r>
        <w:t xml:space="preserve">Juvenile, Adult</w:t>
      </w:r>
    </w:p>
    <w:p>
      <w:pPr>
        <w:pStyle w:val="BodyText"/>
      </w:pPr>
      <w:r>
        <w:rPr>
          <w:b/>
          <w:bCs/>
        </w:rPr>
        <w:t xml:space="preserve">Stock:</w:t>
      </w:r>
      <w:r>
        <w:t xml:space="preserve"> </w:t>
      </w:r>
      <w:r>
        <w:t xml:space="preserve">ECVI/Mainland Sockeye Salmon</w:t>
      </w:r>
    </w:p>
    <w:p>
      <w:pPr>
        <w:pStyle w:val="BodyText"/>
      </w:pPr>
      <w:r>
        <w:rPr>
          <w:b/>
          <w:bCs/>
        </w:rPr>
        <w:t xml:space="preserve">Population:</w:t>
      </w:r>
      <w:r>
        <w:t xml:space="preserve"> </w:t>
      </w:r>
      <w:r>
        <w:t xml:space="preserve">Sakinaw Lake Sockeye</w:t>
      </w:r>
    </w:p>
    <w:p>
      <w:pPr>
        <w:pStyle w:val="BodyText"/>
      </w:pPr>
      <w:r>
        <w:rPr>
          <w:b/>
          <w:bCs/>
        </w:rPr>
        <w:t xml:space="preserve">Conservation Unit:</w:t>
      </w:r>
      <w:r>
        <w:t xml:space="preserve"> </w:t>
      </w:r>
      <w:r>
        <w:t xml:space="preserve">Sakinaw (SEL-11-07)</w:t>
      </w:r>
    </w:p>
    <w:bookmarkStart w:id="247" w:name="highlights-13"/>
    <w:p>
      <w:pPr>
        <w:pStyle w:val="Heading4"/>
      </w:pPr>
      <w:r>
        <w:t xml:space="preserve">Highlights</w:t>
      </w:r>
    </w:p>
    <w:p>
      <w:pPr>
        <w:pStyle w:val="BodyText"/>
      </w:pPr>
      <w:r>
        <w:t xml:space="preserve">Main Idea:</w:t>
      </w:r>
    </w:p>
    <w:p>
      <w:pPr>
        <w:pStyle w:val="BodyText"/>
      </w:pPr>
      <w:r>
        <w:t xml:space="preserve">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hatchery PIT tagged fry and smolts released in the lake.</w:t>
      </w:r>
    </w:p>
    <w:p>
      <w:pPr>
        <w:pStyle w:val="BodyText"/>
      </w:pPr>
      <w:r>
        <w:t xml:space="preserve">Key Findings:</w:t>
      </w:r>
    </w:p>
    <w:p>
      <w:pPr>
        <w:pStyle w:val="BodyText"/>
      </w:pPr>
      <w:r>
        <w:t xml:space="preserve">PIT tagging sample size objectives were achieved (1000-2500 tags)</w:t>
      </w:r>
    </w:p>
    <w:p>
      <w:pPr>
        <w:pStyle w:val="BodyText"/>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8"/>
        </w:numPr>
      </w:pPr>
      <w:r>
        <w:t xml:space="preserve">Infrastructure issues at the Sakinaw Lake dam prevented enough smolts from being trapped for the project.</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pPr>
        <w:pStyle w:val="BodyText"/>
      </w:pPr>
      <w:r>
        <w:t xml:space="preserve">Implications:</w:t>
      </w:r>
    </w:p>
    <w:p>
      <w:pPr>
        <w:pStyle w:val="BodyText"/>
      </w:pPr>
      <w:r>
        <w:t xml:space="preserve">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bookmarkEnd w:id="247"/>
    <w:bookmarkStart w:id="248" w:name="background-14"/>
    <w:p>
      <w:pPr>
        <w:pStyle w:val="Heading4"/>
      </w:pPr>
      <w:r>
        <w:t xml:space="preserve">Background</w:t>
      </w:r>
    </w:p>
    <w:p>
      <w:pPr>
        <w:pStyle w:val="BodyText"/>
      </w:pPr>
      <w:r>
        <w:t xml:space="preserve">Sakinaw Sockeye have been listed as endangered with COSEWIC since 2003, and a Species at Risk Act 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w:t>
      </w:r>
    </w:p>
    <w:p>
      <w:pPr>
        <w:pStyle w:val="BodyText"/>
      </w:pPr>
      <w:r>
        <w:t xml:space="preserve">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w:t>
      </w:r>
    </w:p>
    <w:p>
      <w:pPr>
        <w:pStyle w:val="BodyText"/>
      </w:pPr>
      <w:r>
        <w:t xml:space="preserve">This project was started as a pilot (2022) in collaboration with shíshálh Nation to test the hypothesis that the Hodgson Island harbour seal population is negatively affecting smolt survival, and subsequently adult returns. The goal of the project is to transport and release 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w:t>
      </w:r>
    </w:p>
    <w:p>
      <w:pPr>
        <w:pStyle w:val="BodyText"/>
      </w:pPr>
      <w:r>
        <w:t xml:space="preserve">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bookmarkEnd w:id="248"/>
    <w:bookmarkStart w:id="249" w:name="methods-and-findings-14"/>
    <w:p>
      <w:pPr>
        <w:pStyle w:val="Heading4"/>
      </w:pPr>
      <w:r>
        <w:t xml:space="preserve">Methods and Findings</w:t>
      </w:r>
    </w:p>
    <w:p>
      <w:pPr>
        <w:pStyle w:val="BodyText"/>
      </w:pPr>
      <w:r>
        <w:t xml:space="preserve">Methods</w:t>
      </w:r>
    </w:p>
    <w:p>
      <w:pPr>
        <w:pStyle w:val="BodyText"/>
      </w:pPr>
      <w:r>
        <w:t xml:space="preserve">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w:t>
      </w:r>
    </w:p>
    <w:p>
      <w:pPr>
        <w:pStyle w:val="BodyText"/>
      </w:pPr>
      <w:r>
        <w:t xml:space="preserve">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w:t>
      </w:r>
    </w:p>
    <w:p>
      <w:pPr>
        <w:pStyle w:val="BodyText"/>
      </w:pPr>
      <w:r>
        <w:t xml:space="preserve">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via 12’ skiff with electric motor. Smolts were then poured into the garbage bins with 20 mg/L of O2 from an oxygen tank (Figure 5). Smolts were then transported and released in the Malaspina Strait.</w:t>
      </w:r>
    </w:p>
    <w:p>
      <w:pPr>
        <w:pStyle w:val="BodyText"/>
      </w:pPr>
      <w:r>
        <w:t xml:space="preserve">Key Results</w:t>
      </w:r>
    </w:p>
    <w:p>
      <w:pPr>
        <w:pStyle w:val="BodyText"/>
      </w:pPr>
      <w:r>
        <w:t xml:space="preserve">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Challenges included high water temperatures during tagging and transport. This was mitigated with ice and a start date earlier in May.</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bookmarkEnd w:id="249"/>
    <w:bookmarkStart w:id="250" w:name="insights-14"/>
    <w:p>
      <w:pPr>
        <w:pStyle w:val="Heading4"/>
      </w:pPr>
      <w:r>
        <w:t xml:space="preserve">Insights</w:t>
      </w:r>
    </w:p>
    <w:p>
      <w:pPr>
        <w:pStyle w:val="BodyText"/>
      </w:pPr>
      <w:r>
        <w:t xml:space="preserve">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w:t>
      </w:r>
    </w:p>
    <w:p>
      <w:pPr>
        <w:pStyle w:val="BodyText"/>
      </w:pPr>
      <w:r>
        <w:t xml:space="preserve">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w:t>
      </w:r>
    </w:p>
    <w:p>
      <w:pPr>
        <w:pStyle w:val="BodyText"/>
      </w:pPr>
      <w:r>
        <w:t xml:space="preserve">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w:t>
      </w:r>
    </w:p>
    <w:p>
      <w:pPr>
        <w:pStyle w:val="BodyText"/>
      </w:pPr>
      <w:r>
        <w:t xml:space="preserve">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bookmarkEnd w:id="250"/>
    <w:bookmarkStart w:id="251" w:name="next-steps-13"/>
    <w:p>
      <w:pPr>
        <w:pStyle w:val="Heading4"/>
      </w:pPr>
      <w:r>
        <w:t xml:space="preserve">Next Steps</w:t>
      </w:r>
    </w:p>
    <w:p>
      <w:pPr>
        <w:pStyle w:val="BodyText"/>
      </w:pPr>
      <w:r>
        <w:t xml:space="preserve">Following the recommendations above, here are a few directions to go with respect to future work:</w:t>
      </w:r>
    </w:p>
    <w:p>
      <w:pPr>
        <w:pStyle w:val="BodyText"/>
      </w:pPr>
      <w:r>
        <w:t xml:space="preserve">Revisit Sockeye test fishing data and conduct a run reconstruction to estimate the pre-terminal abundance of Sakinaw Sockeye relative to escapement.</w:t>
      </w:r>
    </w:p>
    <w:p>
      <w:pPr>
        <w:pStyle w:val="BodyText"/>
      </w:pPr>
      <w:r>
        <w:t xml:space="preserve">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w:t>
      </w:r>
    </w:p>
    <w:p>
      <w:pPr>
        <w:pStyle w:val="BodyText"/>
      </w:pPr>
      <w:r>
        <w:t xml:space="preserve">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w:t>
      </w:r>
    </w:p>
    <w:p>
      <w:pPr>
        <w:pStyle w:val="BodyText"/>
      </w:pPr>
      <w:r>
        <w:t xml:space="preserve">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w:t>
      </w:r>
    </w:p>
    <w:p>
      <w:pPr>
        <w:pStyle w:val="BodyText"/>
      </w:pPr>
      <w:r>
        <w:t xml:space="preserve">At this time the recommendation is to avoid operationalizing smolt transport activities to support recovery of Sakinaw Sockeye. It also brings into question the utility of similar activities that are designed to mitigate high early marine survival (e.g. net pens).</w:t>
      </w:r>
    </w:p>
    <w:bookmarkEnd w:id="251"/>
    <w:bookmarkStart w:id="253" w:name="references-13"/>
    <w:p>
      <w:pPr>
        <w:pStyle w:val="Heading4"/>
      </w:pPr>
      <w:r>
        <w:t xml:space="preserve">References</w:t>
      </w:r>
    </w:p>
    <w:p>
      <w:pPr>
        <w:pStyle w:val="Bibliography"/>
      </w:pPr>
      <w:r>
        <w:t xml:space="preserve">Columbia Basin Fish and Wildlife Authority PIT Tag Steering Committee. 1999. PIT tag marking procedures manual. Available from</w:t>
      </w:r>
      <w:r>
        <w:t xml:space="preserve"> </w:t>
      </w:r>
      <w:hyperlink r:id="rId252">
        <w:r>
          <w:rPr>
            <w:rStyle w:val="Hyperlink"/>
          </w:rPr>
          <w:t xml:space="preserve">https://wiki.ptagis.org/images/6/60/MarkingProceduresManual.pdf</w:t>
        </w:r>
      </w:hyperlink>
    </w:p>
    <w:p>
      <w:pPr>
        <w:pStyle w:val="Bibliography"/>
      </w:pPr>
      <w:r>
        <w:t xml:space="preserve">Brock Ramshaw, Wilf Luedke and Josh Korman. 2019. Recovery Potential Assessment for the Sakinaw Lake Sockeye Salmon (Oncorhynchus nerka). Can. Sci. Advis. Sec. Res. Doc. ISSN 1919-5044.</w:t>
      </w:r>
    </w:p>
    <w:p>
      <w:r>
        <w:br w:type="page"/>
      </w:r>
    </w:p>
    <w:bookmarkEnd w:id="253"/>
    <w:bookmarkEnd w:id="254"/>
    <w:bookmarkStart w:id="261" w:name="X8b5f37970c39a1a6e8a795289383d3c162f2c1f"/>
    <w:p>
      <w:pPr>
        <w:pStyle w:val="Heading3"/>
      </w:pPr>
      <w:r>
        <w:t xml:space="preserve">Project 2430:</w:t>
      </w:r>
      <w:r>
        <w:t xml:space="preserve"> </w:t>
      </w:r>
      <w:r>
        <w:t xml:space="preserve">Feasibility of Estimating Chilko River Smolt Abundance Using Upward- and Side-Looking SONAR Methods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ecdaefd-d548-494d-afe8-aa834dc53b5c" w:name="proj_2430"/>
      <w:r>
        <w:t xml:space="preserve">​</w:t>
      </w:r>
      <w:bookmarkEnd w:id="1ecdaefd-d548-494d-afe8-aa834dc53b5c"/>
    </w:p>
    <w:p>
      <w:pPr>
        <w:pStyle w:val="BodyText"/>
      </w:pPr>
      <w:r>
        <w:rPr>
          <w:b/>
          <w:bCs/>
        </w:rPr>
        <w:t xml:space="preserve">Project Leads:</w:t>
      </w:r>
      <w:r>
        <w:t xml:space="preserve"> </w:t>
      </w:r>
      <w:r>
        <w:t xml:space="preserve">Daniel Doutaz</w:t>
      </w:r>
    </w:p>
    <w:p>
      <w:pPr>
        <w:pStyle w:val="BodyText"/>
      </w:pPr>
      <w:r>
        <w:rPr>
          <w:b/>
          <w:bCs/>
        </w:rPr>
        <w:t xml:space="preserve">Collaborations:</w:t>
      </w:r>
      <w:r>
        <w:t xml:space="preserve"> </w:t>
      </w:r>
      <w:r>
        <w:t xml:space="preserve">Aquacoustics Inc. </w:t>
      </w:r>
    </w:p>
    <w:p>
      <w:pPr>
        <w:pStyle w:val="BodyText"/>
      </w:pPr>
      <w:r>
        <w:t xml:space="preserve">Tŝilhqot’in National Government (TNG)</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Chilko River</w:t>
      </w:r>
    </w:p>
    <w:p>
      <w:pPr>
        <w:pStyle w:val="BodyText"/>
      </w:pPr>
      <w:r>
        <w:rPr>
          <w:b/>
          <w:bCs/>
        </w:rPr>
        <w:t xml:space="preserve">Life History:</w:t>
      </w:r>
      <w:r>
        <w:t xml:space="preserve"> </w:t>
      </w:r>
      <w:r>
        <w:t xml:space="preserve">Juvenile (smolt stage)</w:t>
      </w:r>
    </w:p>
    <w:p>
      <w:pPr>
        <w:pStyle w:val="BodyText"/>
      </w:pPr>
      <w:r>
        <w:rPr>
          <w:b/>
          <w:bCs/>
        </w:rPr>
        <w:t xml:space="preserve">Stock:</w:t>
      </w:r>
      <w:r>
        <w:t xml:space="preserve"> </w:t>
      </w:r>
      <w:r>
        <w:t xml:space="preserve">Chilko ES/S CU</w:t>
      </w:r>
    </w:p>
    <w:p>
      <w:pPr>
        <w:pStyle w:val="BodyText"/>
      </w:pPr>
      <w:r>
        <w:rPr>
          <w:b/>
          <w:bCs/>
        </w:rPr>
        <w:t xml:space="preserve">Conservation Unit:</w:t>
      </w:r>
      <w:r>
        <w:t xml:space="preserve"> </w:t>
      </w:r>
      <w:r>
        <w:t xml:space="preserve">CU 3 (Chilko-ES); CU 4 (Chilko-S)</w:t>
      </w:r>
    </w:p>
    <w:bookmarkStart w:id="255" w:name="highlights-14"/>
    <w:p>
      <w:pPr>
        <w:pStyle w:val="Heading4"/>
      </w:pPr>
      <w:r>
        <w:t xml:space="preserve">Highlights</w:t>
      </w:r>
    </w:p>
    <w:p>
      <w:pPr>
        <w:pStyle w:val="BodyText"/>
      </w:pPr>
      <w:r>
        <w:t xml:space="preserve">The main goal of the project was to test the use of SONAR technology to enumerate Sockeye salmon smolt outmigration, while concurrently running a counting fence to evaluate its performance over a four year period.</w:t>
      </w:r>
    </w:p>
    <w:p>
      <w:pPr>
        <w:pStyle w:val="BodyText"/>
      </w:pPr>
      <w:r>
        <w:t xml:space="preserve">Over the course of three years (2025 results are pending), the total number of Sockeye smolts estimated with SONAR when compared to estimates generated at the enumeration fence, ranged from 5-33% (5% in 2024, 8% in 2023, 33% in 2022).</w:t>
      </w:r>
    </w:p>
    <w:p>
      <w:pPr>
        <w:pStyle w:val="BodyText"/>
      </w:pPr>
      <w:r>
        <w:t xml:space="preserve">This method has been shown to be effective at enumerating Sockeye smolts, which is an important and often lacking piece of information in salmon stock assessments (e.g. estimating early freshwater survival, generating stock-recruit relationships). However, using SONAR in this configuration is highly dependent on site selection, stream morphology, flow conditions, and the ability to adequately sample smolts for size measurements used in the analysis.</w:t>
      </w:r>
    </w:p>
    <w:bookmarkEnd w:id="255"/>
    <w:bookmarkStart w:id="256" w:name="background-15"/>
    <w:p>
      <w:pPr>
        <w:pStyle w:val="Heading4"/>
      </w:pPr>
      <w:r>
        <w:t xml:space="preserve">Background</w:t>
      </w:r>
    </w:p>
    <w:p>
      <w:pPr>
        <w:pStyle w:val="BodyText"/>
      </w:pPr>
      <w:r>
        <w:t xml:space="preserve">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 During the first six decades of the program (1951-2012), interruptions in weir operation were relatively rare: in only three years (1979, 1993, 2006) did early freshets necessitate removal of the weir before the vast majority of smolts had migrated from Chilko Lake.</w:t>
      </w:r>
    </w:p>
    <w:p>
      <w:pPr>
        <w:pStyle w:val="BodyText"/>
      </w:pPr>
      <w:r>
        <w:t xml:space="preserve">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consistent with predicted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years when high flows either prevent the installation of the weir at the beginning of the migration, or necessitate the removal of the weir before the smolt migration is largely complete.</w:t>
      </w:r>
    </w:p>
    <w:p>
      <w:pPr>
        <w:pStyle w:val="BodyText"/>
      </w:pPr>
      <w:r>
        <w:t xml:space="preserve">The objective of this work was:</w:t>
      </w:r>
    </w:p>
    <w:p>
      <w:pPr>
        <w:pStyle w:val="BodyText"/>
      </w:pPr>
      <w:r>
        <w:t xml:space="preserve">Test the feasibility of using upward-looking SONAR technology to assess daily abundances of Chilko Lake sockeye smolts as they migrate downstream through the Chilko River.</w:t>
      </w:r>
    </w:p>
    <w:p>
      <w:pPr>
        <w:pStyle w:val="BodyText"/>
      </w:pPr>
      <w:r>
        <w:t xml:space="preserve">Evaluate the reliability of using daily SONAR-derived abundance indices predict the daily migration totals observed at the counting weir that is deployed annually on the Chilko River.</w:t>
      </w:r>
    </w:p>
    <w:p>
      <w:pPr>
        <w:pStyle w:val="BodyText"/>
      </w:pPr>
      <w:r>
        <w:t xml:space="preserve">This work was conducted in collaboration with the Tŝilhqot’in National Government (TNG).</w:t>
      </w:r>
    </w:p>
    <w:bookmarkEnd w:id="256"/>
    <w:bookmarkStart w:id="257" w:name="methods-and-findings-15"/>
    <w:p>
      <w:pPr>
        <w:pStyle w:val="Heading4"/>
      </w:pPr>
      <w:r>
        <w:t xml:space="preserve">Methods and Findings</w:t>
      </w:r>
    </w:p>
    <w:p>
      <w:pPr>
        <w:pStyle w:val="BodyText"/>
      </w:pPr>
      <w:r>
        <w:t xml:space="preserve">Acoustic data were collected with two Simrad WBT Mini SONAR systems deployed approximately 2 km downstream of the Chilko River smolt enumeration fence. Each SONAR system operated with a 7° circular 120 kHz split-beam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surface, aimed across the river with a transducer tilt angle of approximately 3° down from horizontal. Data were recorded with a ping rate of 20 pings per second on the up-looking (maximum range 4 m), 12 pings per s on the side-looking system (maximum range 12 m). Both systems were set to 50 W power output. For all four years of the study, SONAR data were collected from mid-April to late-May during the entire Chilko Sockeye smolt outmigration period.</w:t>
      </w:r>
    </w:p>
    <w:p>
      <w:pPr>
        <w:pStyle w:val="BodyText"/>
      </w:pPr>
      <w:r>
        <w:t xml:space="preserve">SONAR data was manually reviewed and edited using Echoview software to remove noise, and echo integrated in 1 hour x 1 m range cells (side-looking) or 1 hour x 0.2 m range cells (up-looking). The results were exported as csv files, and all echo integration csv files belonging to the same transducer and site were concatenated for further analysis in Microsoft Excel. Excel was then used to convert the echo integration results to smolt passage estimates, which were then compared to the estimates generated at the Chilko River smolt enumeration fence.</w:t>
      </w:r>
    </w:p>
    <w:p>
      <w:pPr>
        <w:pStyle w:val="BodyText"/>
      </w:pPr>
      <w:r>
        <w:t xml:space="preserve">In 2023 and 2024 (2025 results pending), daily estimates of smolt passage showed close correspondence (5% in 2023, 9% in 2024) between fence counts and independent acoustic estimates both in time and magnitude. In the first year of the study (2022), daily SONAR estimates were in good agreement with the fence counts over the first 9 days of the study, but consistently higher over the last 9 days (May 3rd and thereafter). At present, the source of this divergence is unclear.</w:t>
      </w:r>
    </w:p>
    <w:p>
      <w:pPr>
        <w:pStyle w:val="BodyText"/>
      </w:pPr>
      <w:r>
        <w:t xml:space="preserve">This project is one of few that have used split-beam SONARs configured in this manner to enumerate outmigrating salmon smolts. While further testing needs to be conducted in both the Chilko River where the study was conducted, and in other candidate systems, the preliminary results of this study are promising. These methods could be modified and applied to a variety of salmon stock assessment programs to gain crucial information on survival in the early freshwater life stages (egg to smolt survival), however, considerable planning and care needs to be taken when selecting a suitable site.</w:t>
      </w:r>
    </w:p>
    <w:bookmarkEnd w:id="257"/>
    <w:bookmarkStart w:id="258" w:name="tables-and-figures-3"/>
    <w:p>
      <w:pPr>
        <w:pStyle w:val="Heading4"/>
      </w:pPr>
      <w:r>
        <w:t xml:space="preserve">Tables and Figures</w:t>
      </w:r>
    </w:p>
    <w:p>
      <w:pPr>
        <w:pStyle w:val="BodyText"/>
      </w:pPr>
      <w:r>
        <w:t xml:space="preserve">Figure 1. 2024 daily estimates of Chilko River Sockeye smolt passage: side-looking SONAR estimates versus fence counts.</w:t>
      </w:r>
    </w:p>
    <w:p>
      <w:pPr>
        <w:pStyle w:val="BodyText"/>
      </w:pPr>
      <w:r>
        <w:t xml:space="preserve">Figure 2. 2023 daily estimates of Chilko River Sockeye smolt passage: side-looking SONAR estimates versus fence counts.</w:t>
      </w:r>
    </w:p>
    <w:p>
      <w:pPr>
        <w:pStyle w:val="BodyText"/>
      </w:pPr>
      <w:r>
        <w:t xml:space="preserve">Figure 3. 2022 daily estimates of Chilko River Sockeye smolt passage: side-looking SONAR estimates versus fence counts.</w:t>
      </w:r>
    </w:p>
    <w:bookmarkEnd w:id="258"/>
    <w:bookmarkStart w:id="259" w:name="insights-15"/>
    <w:p>
      <w:pPr>
        <w:pStyle w:val="Heading4"/>
      </w:pPr>
      <w:r>
        <w:t xml:space="preserve">Insights</w:t>
      </w:r>
    </w:p>
    <w:p>
      <w:pPr>
        <w:pStyle w:val="BodyText"/>
      </w:pPr>
      <w:r>
        <w:t xml:space="preserve">This project has shown Sockeye salmon at the smolt life stage can be effectively enumerated using SONAR, and is an easily-deployed and operated alternative to installing large enumeration fences which are typically labor-intensive and may disturb stream substrates. Many salmon stocks are solely assessed through adult escapements, which does not capture survival during the early freshwater life stages, and creates additional challenges when investigating individual stock recruitment and forecasting returns that are used in fisheries management and planning.</w:t>
      </w:r>
    </w:p>
    <w:p>
      <w:pPr>
        <w:pStyle w:val="BodyText"/>
      </w:pPr>
      <w:r>
        <w:t xml:space="preserve">Using SONAR to enumerate salmon at the smolt stage enables researchers to investigate survival metrics during the early freshwater period in which there is often little or no data at the population or Conservation Unit (CU) level. In systems where there is ongoing juvenile enumeration work (e.g. with counting fences, rotary screw traps (RST), incline plane traps (IPT), etc.), this method may provide a suitable, and less invasive alternative to conventional methods. Further to this, the observed increase in frequency of early freshets and hydrographic changes in response to climate variability may preclude the operation of some juvenile assessment methods, leading to the need for other means of collecting juvenile salmon data.</w:t>
      </w:r>
    </w:p>
    <w:p>
      <w:pPr>
        <w:pStyle w:val="BodyText"/>
      </w:pPr>
      <w:r>
        <w:t xml:space="preserve">Sources of uncertainty raised from this project include discrepancies in SONAR counts when compared to fence counts (particularly in the 2022 study year), which at this time are unresolved. Additionally, there in uncertainty how the system deployed would operate under heavy flow conditions, in systems with different stream characteristics, and in systems with multiple species of Pacific salmon with overlapping outmigration timing.</w:t>
      </w:r>
    </w:p>
    <w:bookmarkEnd w:id="259"/>
    <w:bookmarkStart w:id="260" w:name="next-steps-14"/>
    <w:p>
      <w:pPr>
        <w:pStyle w:val="Heading4"/>
      </w:pPr>
      <w:r>
        <w:t xml:space="preserve">Next Steps</w:t>
      </w:r>
    </w:p>
    <w:p>
      <w:pPr>
        <w:pStyle w:val="BodyText"/>
      </w:pPr>
      <w:r>
        <w:t xml:space="preserve">This work describes how split-beam SONAR systems can be deployed and configured to enumerate outmigrating salmon smolts, which can provide crucial information on egg to smolt survival, stock recruitment, and freshwater habitat conditions and quality. This additional information can then be used to inform management strategies or mitigations for stocks below conservation benchmarks, or inform enhancement work conducted by the DFO Salmonid Enhancement program where no metrics exist other than adult escapements to evaluate performance (e.g. Bowron, Pitt, Taseko rivers).</w:t>
      </w:r>
    </w:p>
    <w:p>
      <w:r>
        <w:br w:type="page"/>
      </w:r>
    </w:p>
    <w:bookmarkEnd w:id="260"/>
    <w:bookmarkEnd w:id="261"/>
    <w:bookmarkStart w:id="269" w:name="Xcd9807422a6da3bb7ad650dcc07b22d9d50c834"/>
    <w:p>
      <w:pPr>
        <w:pStyle w:val="Heading3"/>
      </w:pPr>
      <w:r>
        <w:t xml:space="preserve">Project 2432:</w:t>
      </w:r>
      <w:r>
        <w:t xml:space="preserve"> </w:t>
      </w:r>
      <w:r>
        <w:t xml:space="preserve">Barkley Sound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4437ffc-9dd8-4f1d-9e9b-8c20b26d1906" w:name="proj_2432"/>
      <w:r>
        <w:t xml:space="preserve">​</w:t>
      </w:r>
      <w:bookmarkEnd w:id="c4437ffc-9dd8-4f1d-9e9b-8c20b26d1906"/>
    </w:p>
    <w:p>
      <w:pPr>
        <w:pStyle w:val="BodyText"/>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Follow the Fish team</w:t>
      </w:r>
    </w:p>
    <w:p>
      <w:pPr>
        <w:pStyle w:val="BodyText"/>
      </w:pPr>
      <w:r>
        <w:rPr>
          <w:b/>
          <w:bCs/>
        </w:rPr>
        <w:t xml:space="preserve">Location:</w:t>
      </w:r>
      <w:r>
        <w:t xml:space="preserve"> </w:t>
      </w:r>
      <w:r>
        <w:t xml:space="preserve">WCVI, Barkley Sound</w:t>
      </w:r>
    </w:p>
    <w:p>
      <w:pPr>
        <w:pStyle w:val="BodyText"/>
      </w:pPr>
      <w:r>
        <w:rPr>
          <w:b/>
          <w:bCs/>
        </w:rPr>
        <w:t xml:space="preserve">Region:</w:t>
      </w:r>
      <w:r>
        <w:t xml:space="preserve"> </w:t>
      </w:r>
      <w:r>
        <w:t xml:space="preserve">West Coast Vancouver Island</w:t>
      </w:r>
    </w:p>
    <w:p>
      <w:pPr>
        <w:pStyle w:val="BodyText"/>
      </w:pPr>
      <w:r>
        <w:rPr>
          <w:b/>
          <w:bCs/>
        </w:rPr>
        <w:t xml:space="preserve">Life History:</w:t>
      </w:r>
      <w:r>
        <w:t xml:space="preserve"> </w:t>
      </w:r>
      <w:r>
        <w:t xml:space="preserve">juvenile</w:t>
      </w:r>
    </w:p>
    <w:bookmarkStart w:id="262" w:name="highlights-15"/>
    <w:p>
      <w:pPr>
        <w:pStyle w:val="Heading4"/>
      </w:pPr>
      <w:r>
        <w:t xml:space="preserve">Highlights</w:t>
      </w:r>
    </w:p>
    <w:p>
      <w:pPr>
        <w:pStyle w:val="BodyText"/>
      </w:pPr>
      <w:r>
        <w:t xml:space="preserve">Large scale acoustic surveys off the BC coast revealed persistent euphausiids hotspots – such data (along with further work on forage species) could ultimately inform on conditions critical for adult salmon marine survival.</w:t>
      </w:r>
    </w:p>
    <w:p>
      <w:pPr>
        <w:pStyle w:val="BodyText"/>
      </w:pPr>
      <w:r>
        <w:t xml:space="preserve">Fine temporal scale monitoring in nearshore coastal areas of Barkley Sound revealed year-long habitat use by juvenile salmon, with clear pulses in late Summer and early Fall.</w:t>
      </w:r>
    </w:p>
    <w:p>
      <w:pPr>
        <w:pStyle w:val="BodyText"/>
      </w:pPr>
      <w:r>
        <w:t xml:space="preserve">These juvenile salmon densities are linked to densities and availability of euphausiids.</w:t>
      </w:r>
    </w:p>
    <w:p>
      <w:pPr>
        <w:pStyle w:val="BodyText"/>
      </w:pPr>
      <w:r>
        <w:t xml:space="preserve">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bookmarkEnd w:id="262"/>
    <w:bookmarkStart w:id="263" w:name="background-16"/>
    <w:p>
      <w:pPr>
        <w:pStyle w:val="Heading4"/>
      </w:pPr>
      <w:r>
        <w:t xml:space="preserve">Background</w:t>
      </w:r>
    </w:p>
    <w:p>
      <w:pPr>
        <w:pStyle w:val="BodyText"/>
      </w:pPr>
      <w:r>
        <w:t xml:space="preserve">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bookmarkEnd w:id="263"/>
    <w:bookmarkStart w:id="264" w:name="methods-and-findings-16"/>
    <w:p>
      <w:pPr>
        <w:pStyle w:val="Heading4"/>
      </w:pPr>
      <w:r>
        <w:t xml:space="preserve">Methods and Findings</w:t>
      </w:r>
    </w:p>
    <w:p>
      <w:pPr>
        <w:pStyle w:val="BodyText"/>
      </w:pPr>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w:t>
      </w:r>
    </w:p>
    <w:p>
      <w:pPr>
        <w:pStyle w:val="BodyText"/>
      </w:pPr>
      <w:r>
        <w:t xml:space="preserve">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ancillary data (seine, micro-trolling, eDNA, hatchery release timing) to further partition the acoustic information that was attributed to juvenile salmon.</w:t>
      </w:r>
    </w:p>
    <w:bookmarkEnd w:id="264"/>
    <w:bookmarkStart w:id="265" w:name="insights-16"/>
    <w:p>
      <w:pPr>
        <w:pStyle w:val="Heading4"/>
      </w:pPr>
      <w:r>
        <w:t xml:space="preserve">Insights</w:t>
      </w:r>
    </w:p>
    <w:p>
      <w:pPr>
        <w:pStyle w:val="BodyText"/>
      </w:pPr>
      <w:r>
        <w:t xml:space="preserve">Large spatial scale acoustic data have revealed persistent hotspots of euphausiids (a key salmon prey) along the BC coast – expansion of this work will include key forage fish species.</w:t>
      </w:r>
    </w:p>
    <w:p>
      <w:pPr>
        <w:pStyle w:val="BodyText"/>
      </w:pPr>
      <w:r>
        <w:t xml:space="preserve">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w:t>
      </w:r>
    </w:p>
    <w:p>
      <w:pPr>
        <w:pStyle w:val="BodyText"/>
      </w:pPr>
      <w:r>
        <w:t xml:space="preserve">Pulses of juvenile salmon were closely linked to the availability and density of a key prey, euphausiids (krill). Krill display distinct diel vertical migrations (prey are at depth during the day and near surface at night).</w:t>
      </w:r>
    </w:p>
    <w:p>
      <w:pPr>
        <w:pStyle w:val="BodyText"/>
      </w:pPr>
      <w:r>
        <w:t xml:space="preserve">Key competitors (Pacific herring) and fish predators (walleye pollock and/or Pacific hake) are present throughout the year, and also exhibit diel migration (mixing with juvenile salmon in the surface layer at night).</w:t>
      </w:r>
    </w:p>
    <w:p>
      <w:pPr>
        <w:pStyle w:val="BodyText"/>
      </w:pPr>
      <w:r>
        <w:t xml:space="preserve">Further predation pressure from birds and/or marine mammals were identified throughout the time-series (documented daytime surface attacks), and does not appear to be density dependent, with many events occurring in the Winter when fewer surface schools are observed.</w:t>
      </w:r>
    </w:p>
    <w:bookmarkEnd w:id="265"/>
    <w:bookmarkStart w:id="266" w:name="next-steps-15"/>
    <w:p>
      <w:pPr>
        <w:pStyle w:val="Heading4"/>
      </w:pPr>
      <w:r>
        <w:t xml:space="preserve">Next Steps</w:t>
      </w:r>
    </w:p>
    <w:p>
      <w:pPr>
        <w:pStyle w:val="BodyText"/>
      </w:pPr>
      <w:r>
        <w:t xml:space="preserve">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bookmarkEnd w:id="266"/>
    <w:bookmarkStart w:id="268" w:name="references-14"/>
    <w:p>
      <w:pPr>
        <w:pStyle w:val="Heading4"/>
      </w:pPr>
      <w:r>
        <w:t xml:space="preserve">References</w:t>
      </w:r>
    </w:p>
    <w:p>
      <w:pPr>
        <w:pStyle w:val="Bibliography"/>
      </w:pPr>
      <w:r>
        <w:t xml:space="preserve">Linking oceanic variability, euphausiid hotspot persistence and marine predator distribution along the Pacific coast of Canada. 2026. Evans, R. Gauthier, S., Robinson, C.L.K., English, P.A., Stanley, C., Wright, B.M., Nichol, L. Ecological Application 2026;36:e70141.</w:t>
      </w:r>
      <w:r>
        <w:t xml:space="preserve"> </w:t>
      </w:r>
      <w:hyperlink r:id="rId267">
        <w:r>
          <w:rPr>
            <w:rStyle w:val="Hyperlink"/>
          </w:rPr>
          <w:t xml:space="preserve">https://doi.org/10.1002/eap.70141</w:t>
        </w:r>
      </w:hyperlink>
    </w:p>
    <w:p>
      <w:r>
        <w:br w:type="page"/>
      </w:r>
    </w:p>
    <w:bookmarkEnd w:id="268"/>
    <w:bookmarkEnd w:id="269"/>
    <w:bookmarkStart w:id="276" w:name="X3506385dbaf6e7d9f122fe5b194e4408240de50"/>
    <w:p>
      <w:pPr>
        <w:pStyle w:val="Heading3"/>
      </w:pPr>
      <w:r>
        <w:t xml:space="preserve">Project 2433:</w:t>
      </w:r>
      <w:r>
        <w:t xml:space="preserve"> </w:t>
      </w:r>
      <w:r>
        <w:t xml:space="preserve">Integrated Salish Sea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69b8540-5fcd-48a1-8110-01e81fcdbf00" w:name="proj_2433"/>
      <w:r>
        <w:t xml:space="preserve">​</w:t>
      </w:r>
      <w:bookmarkEnd w:id="069b8540-5fcd-48a1-8110-01e81fcdbf00"/>
    </w:p>
    <w:p>
      <w:pPr>
        <w:pStyle w:val="BodyText"/>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Akash Sastri, Kelly Young, Jennifer Boldt, Chris Rooper, Doug Bertram</w:t>
      </w:r>
    </w:p>
    <w:p>
      <w:pPr>
        <w:pStyle w:val="BodyText"/>
      </w:pPr>
      <w:r>
        <w:rPr>
          <w:b/>
          <w:bCs/>
        </w:rPr>
        <w:t xml:space="preserve">Location:</w:t>
      </w:r>
      <w:r>
        <w:t xml:space="preserve"> </w:t>
      </w:r>
      <w:r>
        <w:t xml:space="preserve">Salish Sea</w:t>
      </w:r>
    </w:p>
    <w:p>
      <w:pPr>
        <w:pStyle w:val="BodyText"/>
      </w:pPr>
      <w:r>
        <w:rPr>
          <w:b/>
          <w:bCs/>
        </w:rPr>
        <w:t xml:space="preserve">Region:</w:t>
      </w:r>
      <w:r>
        <w:t xml:space="preserve"> </w:t>
      </w:r>
      <w:r>
        <w:t xml:space="preserve">Salish Sea</w:t>
      </w:r>
    </w:p>
    <w:p>
      <w:pPr>
        <w:pStyle w:val="BodyText"/>
      </w:pPr>
      <w:r>
        <w:rPr>
          <w:b/>
          <w:bCs/>
        </w:rPr>
        <w:t xml:space="preserve">Life History:</w:t>
      </w:r>
      <w:r>
        <w:t xml:space="preserve"> </w:t>
      </w:r>
      <w:r>
        <w:t xml:space="preserve">juvenile</w:t>
      </w:r>
    </w:p>
    <w:bookmarkStart w:id="270" w:name="highlights-16"/>
    <w:p>
      <w:pPr>
        <w:pStyle w:val="Heading4"/>
      </w:pPr>
      <w:r>
        <w:t xml:space="preserve">Highlights</w:t>
      </w:r>
    </w:p>
    <w:p>
      <w:pPr>
        <w:pStyle w:val="BodyText"/>
      </w:pPr>
      <w:r>
        <w:t xml:space="preserve">Large scale acoustic surveys within the Salish Sea indicate the presence of Pacific hake (a significant source of potential predation for juvenile salmon) throughout the Salish Sea, with increasing biomass over the past years.</w:t>
      </w:r>
    </w:p>
    <w:p>
      <w:pPr>
        <w:pStyle w:val="BodyText"/>
      </w:pPr>
      <w:r>
        <w:t xml:space="preserve">Fine temporal scale monitoring in nearshore coastal areas of the Strait indicate low abundance of juvenile salmon compare to juvenile Pacific herring, suggesting high levels of competition for food.</w:t>
      </w:r>
    </w:p>
    <w:p>
      <w:pPr>
        <w:pStyle w:val="BodyText"/>
      </w:pPr>
      <w:r>
        <w:t xml:space="preserve">The nearshore moorings (including cameras) revealed a wide array of potential predators for juvenile salmon, but surface predation from birds and/or marine mammals were not as frequent as observed in nearshore coastal areas of Barkley Sound.</w:t>
      </w:r>
    </w:p>
    <w:p>
      <w:pPr>
        <w:pStyle w:val="BodyText"/>
      </w:pPr>
      <w:r>
        <w:t xml:space="preserve">Deeper mooring in the central Strait of Gorgia revealed that Pacific hake (predators) were present almost year-round.</w:t>
      </w:r>
    </w:p>
    <w:bookmarkEnd w:id="270"/>
    <w:bookmarkStart w:id="271" w:name="background-17"/>
    <w:p>
      <w:pPr>
        <w:pStyle w:val="Heading4"/>
      </w:pPr>
      <w:r>
        <w:t xml:space="preserve">Background</w:t>
      </w:r>
    </w:p>
    <w:p>
      <w:pPr>
        <w:pStyle w:val="BodyText"/>
      </w:pPr>
      <w:r>
        <w:t xml:space="preserve">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bookmarkEnd w:id="271"/>
    <w:bookmarkStart w:id="272" w:name="methods-and-findings-17"/>
    <w:p>
      <w:pPr>
        <w:pStyle w:val="Heading4"/>
      </w:pPr>
      <w:r>
        <w:t xml:space="preserve">Methods and Findings</w:t>
      </w:r>
    </w:p>
    <w:p>
      <w:pPr>
        <w:pStyle w:val="BodyText"/>
      </w:pPr>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inverted echosounders to monitor juvenile salmons (and salmonsphere ecosystem components) in nearshore habitats and within the larger Strait of Georgia basin.</w:t>
      </w:r>
    </w:p>
    <w:p>
      <w:pPr>
        <w:pStyle w:val="BodyText"/>
      </w:pPr>
      <w:r>
        <w:t xml:space="preserve">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 species (euphausiids) and piscivorous predators (e.g. Pacific hake). Another echosounder mooring was deployed in Malaspina Strait in 2025 (but these data are not available yet).</w:t>
      </w:r>
    </w:p>
    <w:bookmarkEnd w:id="272"/>
    <w:bookmarkStart w:id="273" w:name="insights-17"/>
    <w:p>
      <w:pPr>
        <w:pStyle w:val="Heading4"/>
      </w:pPr>
      <w:r>
        <w:t xml:space="preserve">Insights</w:t>
      </w:r>
    </w:p>
    <w:p>
      <w:pPr>
        <w:pStyle w:val="BodyText"/>
      </w:pPr>
      <w:r>
        <w:t xml:space="preserve">Large spatial scale acoustic data have revealed an increasing biomass of Pacific Hake throughout the Strait, with likely increased predation pressure for juvenile salmon, a sharp contrast to the West Coast, where Pacific hake biomass has drastically dropped over the past years.</w:t>
      </w:r>
    </w:p>
    <w:p>
      <w:pPr>
        <w:pStyle w:val="BodyText"/>
      </w:pPr>
      <w:r>
        <w:t xml:space="preserve">Moorings in nearshore coastal areas revealed the presence of juvenile salmon year-round, but in relatively low abundance. The nearshore habitat in the Salish Sea was largely dominated by Pacific herring (suggesting juvenile salmon are exposed to much higher competition for food).</w:t>
      </w:r>
    </w:p>
    <w:p>
      <w:pPr>
        <w:pStyle w:val="BodyText"/>
      </w:pPr>
      <w:r>
        <w:t xml:space="preserve">Potential predators of juvenile salmon were observed routinely on the moored acoustics as well as on regularly moored camera systems. Surface predation from birds and/or marine mammals were also observed, but far less frequently than on the West Coast (Barkley Sound).</w:t>
      </w:r>
    </w:p>
    <w:p>
      <w:pPr>
        <w:pStyle w:val="BodyText"/>
      </w:pPr>
      <w:r>
        <w:t xml:space="preserve">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bookmarkEnd w:id="273"/>
    <w:bookmarkStart w:id="274" w:name="next-steps-16"/>
    <w:p>
      <w:pPr>
        <w:pStyle w:val="Heading4"/>
      </w:pPr>
      <w:r>
        <w:t xml:space="preserve">Next Steps</w:t>
      </w:r>
    </w:p>
    <w:p>
      <w:pPr>
        <w:pStyle w:val="BodyText"/>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bookmarkEnd w:id="274"/>
    <w:bookmarkStart w:id="275" w:name="references-15"/>
    <w:p>
      <w:pPr>
        <w:pStyle w:val="Heading4"/>
      </w:pPr>
      <w:r>
        <w:t xml:space="preserve">References</w:t>
      </w:r>
    </w:p>
    <w:p>
      <w:pPr>
        <w:pStyle w:val="Bibliography"/>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p>
      <w:r>
        <w:br w:type="page"/>
      </w:r>
    </w:p>
    <w:bookmarkEnd w:id="275"/>
    <w:bookmarkEnd w:id="276"/>
    <w:bookmarkStart w:id="281" w:name="X6d9b07637e75e91b05add43dc029ade1a3a1d8f"/>
    <w:p>
      <w:pPr>
        <w:pStyle w:val="Heading3"/>
      </w:pPr>
      <w:r>
        <w:t xml:space="preserve">Project 2436:</w:t>
      </w:r>
      <w:r>
        <w:t xml:space="preserve"> </w:t>
      </w:r>
      <w:r>
        <w:t xml:space="preserve">Chum whole genome sequencing for improved stock delineation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d6e1d8c-d046-4fb6-985c-c40bf1b1a935" w:name="proj_2436"/>
      <w:r>
        <w:t xml:space="preserve">​</w:t>
      </w:r>
      <w:bookmarkEnd w:id="7d6e1d8c-d046-4fb6-985c-c40bf1b1a935"/>
    </w:p>
    <w:p>
      <w:pPr>
        <w:pStyle w:val="BodyText"/>
      </w:pPr>
      <w:r>
        <w:rPr>
          <w:b/>
          <w:bCs/>
        </w:rPr>
        <w:t xml:space="preserve">Project Leads:</w:t>
      </w:r>
      <w:r>
        <w:t xml:space="preserve"> </w:t>
      </w:r>
      <w:r>
        <w:t xml:space="preserve">Tigano, Anna; Rondeau, Eric; Healy, Timothy; Wellband, Kyle.</w:t>
      </w:r>
    </w:p>
    <w:p>
      <w:pPr>
        <w:pStyle w:val="BodyText"/>
      </w:pPr>
      <w:r>
        <w:rPr>
          <w:b/>
          <w:bCs/>
        </w:rPr>
        <w:t xml:space="preserve">Collaborations:</w:t>
      </w:r>
      <w:r>
        <w:t xml:space="preserve"> </w:t>
      </w:r>
      <w:r>
        <w:t xml:space="preserve">N/A</w:t>
      </w:r>
    </w:p>
    <w:p>
      <w:pPr>
        <w:pStyle w:val="BodyText"/>
      </w:pPr>
      <w:r>
        <w:rPr>
          <w:b/>
          <w:bCs/>
        </w:rPr>
        <w:t xml:space="preserve">Location:</w:t>
      </w:r>
      <w:r>
        <w:t xml:space="preserve"> </w:t>
      </w:r>
      <w:r>
        <w:t xml:space="preserve">PBS, Nanaimo, BC</w:t>
      </w:r>
    </w:p>
    <w:p>
      <w:pPr>
        <w:pStyle w:val="BodyText"/>
      </w:pPr>
      <w:r>
        <w:rPr>
          <w:b/>
          <w:bCs/>
        </w:rPr>
        <w:t xml:space="preserve">Region:</w:t>
      </w:r>
      <w:r>
        <w:t xml:space="preserve"> </w:t>
      </w:r>
      <w:r>
        <w:t xml:space="preserve">Southern BC and Puget Sound/Hood Canal</w:t>
      </w:r>
    </w:p>
    <w:p>
      <w:pPr>
        <w:pStyle w:val="BodyText"/>
      </w:pPr>
      <w:r>
        <w:rPr>
          <w:b/>
          <w:bCs/>
        </w:rPr>
        <w:t xml:space="preserve">Species:</w:t>
      </w:r>
      <w:r>
        <w:t xml:space="preserve"> </w:t>
      </w:r>
      <w:r>
        <w:t xml:space="preserve">Chum</w:t>
      </w:r>
    </w:p>
    <w:p>
      <w:pPr>
        <w:pStyle w:val="BodyText"/>
      </w:pPr>
      <w:r>
        <w:rPr>
          <w:b/>
          <w:bCs/>
        </w:rPr>
        <w:t xml:space="preserve">Waterbodies:</w:t>
      </w:r>
      <w:r>
        <w:t xml:space="preserve"> </w:t>
      </w:r>
      <w:r>
        <w:t xml:space="preserve">Fraser, Strait of Georgia, Puget Sound</w:t>
      </w:r>
    </w:p>
    <w:p>
      <w:pPr>
        <w:pStyle w:val="BodyText"/>
      </w:pPr>
      <w:r>
        <w:rPr>
          <w:b/>
          <w:bCs/>
        </w:rPr>
        <w:t xml:space="preserve">Life History:</w:t>
      </w:r>
      <w:r>
        <w:t xml:space="preserve"> </w:t>
      </w:r>
      <w:r>
        <w:t xml:space="preserve">Spawning adults</w:t>
      </w:r>
    </w:p>
    <w:p>
      <w:pPr>
        <w:pStyle w:val="BodyText"/>
      </w:pPr>
      <w:r>
        <w:rPr>
          <w:b/>
          <w:bCs/>
        </w:rPr>
        <w:t xml:space="preserve">Conservation Unit:</w:t>
      </w:r>
      <w:r>
        <w:t xml:space="preserve"> </w:t>
      </w:r>
      <w:r>
        <w:t xml:space="preserve">Fraser, Howe and Georgia Strait – Southern Fjords</w:t>
      </w:r>
    </w:p>
    <w:bookmarkStart w:id="277" w:name="background-18"/>
    <w:p>
      <w:pPr>
        <w:pStyle w:val="Heading4"/>
      </w:pPr>
      <w:r>
        <w:t xml:space="preserve">Background</w:t>
      </w:r>
    </w:p>
    <w:p>
      <w:pPr>
        <w:pStyle w:val="BodyText"/>
      </w:pPr>
      <w:r>
        <w:t xml:space="preserve">GSI is routinely used in the Northeast Pacific to inform the management of Pacific salmon species, especially chinook (Oncorhynchus tshawytscha), sockeye (Oncorhynchus nerka), coho (Oncorhynchus kisutch), and chum (Oncorhynchus keta).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w:t>
      </w:r>
    </w:p>
    <w:p>
      <w:pPr>
        <w:pStyle w:val="BodyText"/>
      </w:pPr>
      <w:r>
        <w:t xml:space="preserve">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the baseline samples suggest that additional efforts may help discriminate collections from the east and the west side of the Strait, thus increasing overall resolution in the SOG.</w:t>
      </w:r>
    </w:p>
    <w:bookmarkEnd w:id="277"/>
    <w:bookmarkStart w:id="278" w:name="methods-and-findings-18"/>
    <w:p>
      <w:pPr>
        <w:pStyle w:val="Heading4"/>
      </w:pPr>
      <w:r>
        <w:t xml:space="preserve">Methods and Findings</w:t>
      </w:r>
    </w:p>
    <w:p>
      <w:pPr>
        <w:pStyle w:val="BodyText"/>
      </w:pPr>
      <w:r>
        <w:t xml:space="preserve">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w:t>
      </w:r>
    </w:p>
    <w:p>
      <w:pPr>
        <w:pStyle w:val="BodyText"/>
      </w:pPr>
      <w:r>
        <w:t xml:space="preserve">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 The Fraser had the lowest increase in true positive rate as it was already high in the original GSI panel, even though its false discovery rate was the highest (10%) due to Chilliwack individuals tending to assign to the Fraser (Figs.3 and 4). Similarly, false discovery rate decreased by 5% and accuracy increased by 10% on average.</w:t>
      </w:r>
    </w:p>
    <w:p>
      <w:pPr>
        <w:pStyle w:val="BodyText"/>
      </w:pPr>
      <w:r>
        <w:t xml:space="preserve">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bookmarkEnd w:id="278"/>
    <w:bookmarkStart w:id="279" w:name="insights-18"/>
    <w:p>
      <w:pPr>
        <w:pStyle w:val="Heading4"/>
      </w:pPr>
      <w:r>
        <w:t xml:space="preserve">Insights</w:t>
      </w:r>
    </w:p>
    <w:p>
      <w:pPr>
        <w:pStyle w:val="BodyText"/>
      </w:pPr>
      <w:r>
        <w:t xml:space="preserve">Coastwide Salmon Genetics, Fairbanks, Alaska, May 2025</w:t>
      </w:r>
    </w:p>
    <w:p>
      <w:pPr>
        <w:pStyle w:val="BodyText"/>
      </w:pPr>
      <w:r>
        <w:t xml:space="preserve">Pacific Salmon Initiative Symposium, Nanaimo, December 2025</w:t>
      </w:r>
    </w:p>
    <w:bookmarkEnd w:id="279"/>
    <w:bookmarkStart w:id="280" w:name="references-16"/>
    <w:p>
      <w:pPr>
        <w:pStyle w:val="Heading4"/>
      </w:pPr>
      <w:r>
        <w:t xml:space="preserve">References</w:t>
      </w:r>
    </w:p>
    <w:p>
      <w:pPr>
        <w:pStyle w:val="Bibliography"/>
      </w:pPr>
      <w:r>
        <w:t xml:space="preserve">McKinney, G., McPhee, M.V., Pascal, C., Seeb, J.E. and Seeb, L.W., 2020. Network analysis of linkage disequilibrium reveals genome architecture in chum salmon. G3: Genes, Genomes, Genetics, 10(5), pp.1553-1561.</w:t>
      </w:r>
    </w:p>
    <w:p>
      <w:pPr>
        <w:pStyle w:val="Bibliography"/>
      </w:pPr>
      <w:r>
        <w:t xml:space="preserve">McKinney, G.J., Barry, P.D., Pascal, C., Seeb, J.E., Seeb, L.W. and McPhee, M.V., 2022. A new genotyping‐in‐thousands‐by‐sequencing single nucleotide polymorphism panel for mixed‐stock analysis of chum salmon from coastal Western Alaska. North American Journal of Fisheries Management, 42(5), pp.1134-1143.</w:t>
      </w:r>
    </w:p>
    <w:p>
      <w:pPr>
        <w:pStyle w:val="Bibliography"/>
      </w:pPr>
      <w:r>
        <w:t xml:space="preserve">Small, M., Warheit K., Pascal C., Seeb L., Ruff C., Zischke J., et al., Chum Salmon Southern Area Genetic Baseline Enhancement Part 1 and Part 2: Amplicon Development, Expanded Baseline Collections, and Genotyping. PSC report S14-I17 &amp; S15-I09</w:t>
      </w:r>
    </w:p>
    <w:p>
      <w:pPr>
        <w:pStyle w:val="Bibliography"/>
      </w:pPr>
      <w:r>
        <w:t xml:space="preserve">Small, M.P., Rogers Olive, S.D., Seeb, L.W., Seeb, J.E., Pascal, C.E., Warheit, K.I. and Templin, W., 2015. Chum salmon genetic diversity in the northeastern Pacific Ocean assessed with single nucleotide polymorphisms (SNPs): Applications to fishery management. North American Journal of Fisheries Management, 35(5), pp.974-987.</w:t>
      </w:r>
    </w:p>
    <w:p>
      <w:r>
        <w:br w:type="page"/>
      </w:r>
    </w:p>
    <w:bookmarkEnd w:id="280"/>
    <w:bookmarkEnd w:id="281"/>
    <w:bookmarkStart w:id="288" w:name="X0478eb72c5c36590135331e9c24c272ffa88cef"/>
    <w:p>
      <w:pPr>
        <w:pStyle w:val="Heading3"/>
      </w:pPr>
      <w:r>
        <w:t xml:space="preserve">Project 2439:</w:t>
      </w:r>
      <w:r>
        <w:t xml:space="preserve"> </w:t>
      </w:r>
      <w:r>
        <w:t xml:space="preserve">Modernizing Fish Age Estimation using Fourier Transform-Near Infrared and Neural Network Techniques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6a5e3df-307a-412d-a3bb-379c279d0a40" w:name="proj_2439"/>
      <w:r>
        <w:t xml:space="preserve">​</w:t>
      </w:r>
      <w:bookmarkEnd w:id="56a5e3df-307a-412d-a3bb-379c279d0a40"/>
    </w:p>
    <w:p>
      <w:pPr>
        <w:pStyle w:val="BodyText"/>
      </w:pPr>
      <w:r>
        <w:rPr>
          <w:b/>
          <w:bCs/>
        </w:rPr>
        <w:t xml:space="preserve">Project Leads:</w:t>
      </w:r>
      <w:r>
        <w:t xml:space="preserve"> </w:t>
      </w:r>
      <w:r>
        <w:t xml:space="preserve">Stephen Wischniowski</w:t>
      </w:r>
    </w:p>
    <w:p>
      <w:pPr>
        <w:pStyle w:val="BodyText"/>
      </w:pPr>
      <w:r>
        <w:rPr>
          <w:b/>
          <w:bCs/>
        </w:rPr>
        <w:t xml:space="preserve">Collaborations:</w:t>
      </w:r>
      <w:r>
        <w:t xml:space="preserve"> </w:t>
      </w:r>
      <w:r>
        <w:t xml:space="preserve">Robert T. Ames1,2, Patrick D. Barry3, Matt W. Callahan1,2, Niels Leuthold1,2, Jodi C. Neil5, Taylor Scott6, Benjamin H. Adams6, and Jordan T. Watson7</w:t>
      </w:r>
    </w:p>
    <w:p>
      <w:pPr>
        <w:pStyle w:val="BodyText"/>
      </w:pPr>
      <w:r>
        <w:t xml:space="preserve">1 Pacific States Marine Fisheries Commission. </w:t>
      </w:r>
    </w:p>
    <w:p>
      <w:pPr>
        <w:pStyle w:val="BodyText"/>
      </w:pPr>
      <w:r>
        <w:t xml:space="preserve">2 Alaska Fisheries Information Network.</w:t>
      </w:r>
    </w:p>
    <w:p>
      <w:pPr>
        <w:pStyle w:val="BodyText"/>
      </w:pPr>
      <w:r>
        <w:t xml:space="preserve">3 Alaska Fisheries Science Center, Juneau, AK, USA</w:t>
      </w:r>
    </w:p>
    <w:p>
      <w:pPr>
        <w:pStyle w:val="BodyText"/>
      </w:pPr>
      <w:r>
        <w:t xml:space="preserve">5 Alaska Department of Fish and Game. Mark, Tag, and Age Laboratory, Juneau, AK, USA</w:t>
      </w:r>
    </w:p>
    <w:p>
      <w:pPr>
        <w:pStyle w:val="BodyText"/>
      </w:pPr>
      <w:r>
        <w:t xml:space="preserve">6 Northern Southeast Regional Aquaculture Association. Sitka, AK, USA</w:t>
      </w:r>
    </w:p>
    <w:p>
      <w:pPr>
        <w:pStyle w:val="BodyText"/>
      </w:pPr>
      <w:r>
        <w:t xml:space="preserve">7 Canadian Integrated Ocean Observing System Pacific Region, Ocean Networks Canada, Victoria, B.C., Canada</w:t>
      </w:r>
    </w:p>
    <w:p>
      <w:pPr>
        <w:pStyle w:val="BodyText"/>
      </w:pPr>
      <w:r>
        <w:rPr>
          <w:b/>
          <w:bCs/>
        </w:rPr>
        <w:t xml:space="preserve">Location:</w:t>
      </w:r>
      <w:r>
        <w:t xml:space="preserve"> </w:t>
      </w:r>
      <w:r>
        <w:t xml:space="preserve">Pacific Biological Station Nanaimo, BC</w:t>
      </w:r>
    </w:p>
    <w:p>
      <w:pPr>
        <w:pStyle w:val="BodyText"/>
      </w:pPr>
      <w:r>
        <w:rPr>
          <w:b/>
          <w:bCs/>
        </w:rPr>
        <w:t xml:space="preserve">Region:</w:t>
      </w:r>
      <w:r>
        <w:t xml:space="preserve"> </w:t>
      </w:r>
      <w:r>
        <w:t xml:space="preserve">Pacific North West</w:t>
      </w:r>
    </w:p>
    <w:p>
      <w:pPr>
        <w:pStyle w:val="BodyText"/>
      </w:pPr>
      <w:r>
        <w:rPr>
          <w:b/>
          <w:bCs/>
        </w:rPr>
        <w:t xml:space="preserve">Species:</w:t>
      </w:r>
      <w:r>
        <w:t xml:space="preserve"> </w:t>
      </w:r>
      <w:r>
        <w:t xml:space="preserve">Chum and Chinook</w:t>
      </w:r>
    </w:p>
    <w:bookmarkStart w:id="282" w:name="highlights-17"/>
    <w:p>
      <w:pPr>
        <w:pStyle w:val="Heading4"/>
      </w:pPr>
      <w:r>
        <w:t xml:space="preserve">Highlights</w:t>
      </w:r>
    </w:p>
    <w:p>
      <w:pPr>
        <w:pStyle w:val="BodyText"/>
      </w:pPr>
      <w:r>
        <w:t xml:space="preserve">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w:t>
      </w:r>
    </w:p>
    <w:p>
      <w:pPr>
        <w:pStyle w:val="BodyText"/>
      </w:pPr>
      <w:r>
        <w:t xml:space="preserve">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w:t>
      </w:r>
    </w:p>
    <w:p>
      <w:pPr>
        <w:pStyle w:val="BodyText"/>
      </w:pPr>
      <w:r>
        <w:t xml:space="preserve">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bookmarkEnd w:id="282"/>
    <w:bookmarkStart w:id="283" w:name="background-19"/>
    <w:p>
      <w:pPr>
        <w:pStyle w:val="Heading4"/>
      </w:pPr>
      <w:r>
        <w:t xml:space="preserve">Background</w:t>
      </w:r>
    </w:p>
    <w:p>
      <w:pPr>
        <w:pStyle w:val="BodyText"/>
      </w:pPr>
      <w:r>
        <w:t xml:space="preserve">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w:t>
      </w:r>
    </w:p>
    <w:p>
      <w:pPr>
        <w:pStyle w:val="BodyText"/>
      </w:pPr>
      <w:r>
        <w:t xml:space="preserve">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w:t>
      </w:r>
    </w:p>
    <w:p>
      <w:pPr>
        <w:pStyle w:val="BodyText"/>
      </w:pPr>
      <w:r>
        <w:t xml:space="preserve">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w:t>
      </w:r>
    </w:p>
    <w:p>
      <w:pPr>
        <w:pStyle w:val="BodyText"/>
      </w:pPr>
      <w:r>
        <w:t xml:space="preserve">This is the first step in providing a multi-species Alternative Age Estimation pipeline designed to augment age assignment output capacity within the SCL.</w:t>
      </w:r>
    </w:p>
    <w:bookmarkEnd w:id="283"/>
    <w:bookmarkStart w:id="284" w:name="methods-and-findings-19"/>
    <w:p>
      <w:pPr>
        <w:pStyle w:val="Heading4"/>
      </w:pPr>
      <w:r>
        <w:t xml:space="preserve">Methods and Findings</w:t>
      </w:r>
    </w:p>
    <w:p>
      <w:pPr>
        <w:pStyle w:val="BodyText"/>
      </w:pPr>
      <w:r>
        <w:t xml:space="preserve">For any AI predictive age model to function it requires input data or attributes, these are typically species and structure dependent. The SCL has focused on the attributes extracted from scales and otoliths for its investigations into predictive age assignment (Table 1).</w:t>
      </w:r>
    </w:p>
    <w:p>
      <w:pPr>
        <w:pStyle w:val="BodyText"/>
      </w:pPr>
      <w:r>
        <w:t xml:space="preserve">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EfficientNetV2L, NASNetLarge, and ConvNeXtLarge provided excellent age predictions for the most common age classes of Chum recruiting to the fishery (Figure 1) (Ames, et al., In press).</w:t>
      </w:r>
    </w:p>
    <w:p>
      <w:pPr>
        <w:pStyle w:val="BodyText"/>
      </w:pPr>
      <w:r>
        <w:t xml:space="preserve">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w:t>
      </w:r>
    </w:p>
    <w:p>
      <w:pPr>
        <w:pStyle w:val="BodyText"/>
      </w:pPr>
      <w:r>
        <w:t xml:space="preserve">The Alternative Age Estimation program has made great advancements in predictive age modeling based on key attributes of otoliths and scales with plans to apply these models to the most commonly aged species at the SCL.</w:t>
      </w:r>
    </w:p>
    <w:bookmarkEnd w:id="284"/>
    <w:bookmarkStart w:id="285" w:name="insights-19"/>
    <w:p>
      <w:pPr>
        <w:pStyle w:val="Heading4"/>
      </w:pPr>
      <w:r>
        <w:t xml:space="preserve">Insights</w:t>
      </w:r>
    </w:p>
    <w:p>
      <w:pPr>
        <w:pStyle w:val="BodyText"/>
      </w:pPr>
      <w:r>
        <w:t xml:space="preserve">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w:t>
      </w:r>
    </w:p>
    <w:p>
      <w:pPr>
        <w:pStyle w:val="BodyText"/>
      </w:pPr>
      <w:r>
        <w:t xml:space="preserve">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w:t>
      </w:r>
    </w:p>
    <w:p>
      <w:pPr>
        <w:pStyle w:val="BodyText"/>
      </w:pPr>
      <w:r>
        <w:t xml:space="preserve">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bookmarkEnd w:id="285"/>
    <w:bookmarkStart w:id="286" w:name="next-steps-17"/>
    <w:p>
      <w:pPr>
        <w:pStyle w:val="Heading4"/>
      </w:pPr>
      <w:r>
        <w:t xml:space="preserve">Next Steps</w:t>
      </w:r>
    </w:p>
    <w:p>
      <w:pPr>
        <w:pStyle w:val="BodyText"/>
      </w:pPr>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when enough structure attributes have been attained. This is the metadata foundation that will support age predictive AI age modeling.</w:t>
      </w:r>
    </w:p>
    <w:p>
      <w:pPr>
        <w:pStyle w:val="BodyText"/>
      </w:pPr>
      <w:r>
        <w:t xml:space="preserve">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w:t>
      </w:r>
      <w:r>
        <w:t xml:space="preserve"> </w:t>
      </w:r>
      <w:r>
        <w:t xml:space="preserve">“</w:t>
      </w:r>
      <w:r>
        <w:t xml:space="preserve">smearing</w:t>
      </w:r>
      <w:r>
        <w:t xml:space="preserve">”</w:t>
      </w:r>
      <w:r>
        <w:t xml:space="preserve"> </w:t>
      </w:r>
      <w:r>
        <w:t xml:space="preserve">of age classes. The creation of image based libraries has a two fold advantage; (1) it allows for automated predictive age assignments, and (2) it provides the ability to monitor changing 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w:t>
      </w:r>
    </w:p>
    <w:p>
      <w:pPr>
        <w:pStyle w:val="BodyText"/>
      </w:pPr>
      <w:r>
        <w:t xml:space="preserve">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w:t>
      </w:r>
    </w:p>
    <w:p>
      <w:pPr>
        <w:pStyle w:val="BodyText"/>
      </w:pPr>
      <w:r>
        <w:t xml:space="preserve">scale images will be auto captured from the high speed camera,</w:t>
      </w:r>
    </w:p>
    <w:p>
      <w:pPr>
        <w:pStyle w:val="BodyText"/>
      </w:pPr>
      <w:r>
        <w:t xml:space="preserve">an R-script will create image file names of species and specimen ID,</w:t>
      </w:r>
    </w:p>
    <w:p>
      <w:pPr>
        <w:pStyle w:val="BodyText"/>
      </w:pPr>
      <w:r>
        <w:t xml:space="preserve">all other attribute metadata such as measure of scale growth will be extracted,</w:t>
      </w:r>
    </w:p>
    <w:p>
      <w:pPr>
        <w:pStyle w:val="BodyText"/>
      </w:pPr>
      <w:r>
        <w:t xml:space="preserve">scale age will be predicted, recorded, and exported to the Mark and Recovery database.</w:t>
      </w:r>
    </w:p>
    <w:bookmarkEnd w:id="286"/>
    <w:bookmarkStart w:id="287" w:name="references-17"/>
    <w:p>
      <w:pPr>
        <w:pStyle w:val="Heading4"/>
      </w:pPr>
      <w:r>
        <w:t xml:space="preserve">References</w:t>
      </w:r>
    </w:p>
    <w:p>
      <w:pPr>
        <w:pStyle w:val="Bibliography"/>
      </w:pPr>
      <w:r>
        <w:t xml:space="preserve">Ames, R.T., Barry, P.D., Callahan, M.W., Leuthold, N., Wischniowski, S.G., Neil, J.C., Gravel, S., Scott, T., Adams, B.H., and Watson, J.T. 2026. Employing deep learning for chum salmon (Oncorhynchus keta) age estimation through scale image analysis, submitted to CJFAS December 2025.</w:t>
      </w:r>
    </w:p>
    <w:p>
      <w:pPr>
        <w:pStyle w:val="Bibliography"/>
      </w:pPr>
      <w:r>
        <w:t xml:space="preserve">Benson, I., Helser, T.E., Marchetti, G., and Barnett, B. 2023. The future of fish age estimation: deep machine learning coupled with Fourier transform near-infrared spectroscopy of otoliths. Can. J. Fish. Aquat. Sci. 80: 1482–1494.</w:t>
      </w:r>
    </w:p>
    <w:p>
      <w:pPr>
        <w:pStyle w:val="Bibliography"/>
      </w:pPr>
      <w:r>
        <w:t xml:space="preserve">LaLanne, J., and Safsten, G. 1969. Age determination from scales of chum salmon (Oncorhynchus keta). J. Fish. Res. Board Can. 26: 671–676.</w:t>
      </w:r>
    </w:p>
    <w:p>
      <w:pPr>
        <w:pStyle w:val="Bibliography"/>
      </w:pPr>
      <w:r>
        <w:t xml:space="preserve">Malde, K., Handegard, N.O., Eikvil, L., and Salberg, A.-B. 2020. Machine intelligence and the data-driven future of marine science. ICES J. Mar. Sci. 77: 1274–1285.</w:t>
      </w:r>
    </w:p>
    <w:p>
      <w:pPr>
        <w:pStyle w:val="Bibliography"/>
      </w:pPr>
      <w:r>
        <w:t xml:space="preserve">McNicol, R.E., and MacLellan, S.E. 2010. Accuracy of using scales to age mixed-stock Chinook salmon of hatchery origin. Trans. Am. Fish. Soc. 139: 727–734.</w:t>
      </w:r>
    </w:p>
    <w:p>
      <w:pPr>
        <w:pStyle w:val="Bibliography"/>
      </w:pPr>
      <w:r>
        <w:t xml:space="preserve">Moen, E., Vabø, R., Smoliński, S., Denechaud, C., Handegard, N.O., and Malde, K. 2023. Age interpretation of cod otoliths using deep learning. Ecol. Inform. 78: 102325.</w:t>
      </w:r>
    </w:p>
    <w:p>
      <w:r>
        <w:br w:type="page"/>
      </w:r>
    </w:p>
    <w:bookmarkEnd w:id="287"/>
    <w:bookmarkEnd w:id="288"/>
    <w:bookmarkStart w:id="295" w:name="X19984582a67b43392579535efa2586673ca0817"/>
    <w:p>
      <w:pPr>
        <w:pStyle w:val="Heading3"/>
      </w:pPr>
      <w:r>
        <w:t xml:space="preserve">Project 2442:</w:t>
      </w:r>
      <w:r>
        <w:t xml:space="preserve"> </w:t>
      </w:r>
      <w:r>
        <w:t xml:space="preserve">Graduate Research into 1) habitat use by juvenile Chinook Salmon in the Canadian Okanagan River and Lake system and 2) predation on juvenile salmon in the Canadian Okanagan and Lake system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6ab1de5-926e-489d-b2a2-e592d99f72b4" w:name="proj_2442"/>
      <w:r>
        <w:t xml:space="preserve">​</w:t>
      </w:r>
      <w:bookmarkEnd w:id="a6ab1de5-926e-489d-b2a2-e592d99f72b4"/>
    </w:p>
    <w:p>
      <w:pPr>
        <w:pStyle w:val="BodyText"/>
      </w:pPr>
      <w:r>
        <w:rPr>
          <w:b/>
          <w:bCs/>
        </w:rPr>
        <w:t xml:space="preserve">Project Leads:</w:t>
      </w:r>
      <w:r>
        <w:t xml:space="preserve"> </w:t>
      </w:r>
      <w:r>
        <w:t xml:space="preserve">Lauren Weir (DFO)</w:t>
      </w:r>
    </w:p>
    <w:p>
      <w:pPr>
        <w:pStyle w:val="BodyText"/>
      </w:pPr>
      <w:r>
        <w:t xml:space="preserve">Tommy Pontbriand (DFO)</w:t>
      </w:r>
    </w:p>
    <w:p>
      <w:pPr>
        <w:pStyle w:val="BodyText"/>
      </w:pPr>
      <w:r>
        <w:rPr>
          <w:b/>
          <w:bCs/>
        </w:rPr>
        <w:t xml:space="preserve">Collaborations:</w:t>
      </w:r>
      <w:r>
        <w:t xml:space="preserve"> </w:t>
      </w:r>
      <w:r>
        <w:t xml:space="preserve">Thompson Rivers University (TRU)</w:t>
      </w:r>
    </w:p>
    <w:p>
      <w:pPr>
        <w:pStyle w:val="BodyText"/>
      </w:pPr>
      <w:r>
        <w:t xml:space="preserve">Dr Brian Heise</w:t>
      </w:r>
    </w:p>
    <w:p>
      <w:pPr>
        <w:pStyle w:val="BodyText"/>
      </w:pPr>
      <w:r>
        <w:t xml:space="preserve">Selena Carl (MSc student)</w:t>
      </w:r>
    </w:p>
    <w:p>
      <w:pPr>
        <w:pStyle w:val="BodyText"/>
      </w:pPr>
      <w:r>
        <w:t xml:space="preserve">Torrie Bell (MSc student)</w:t>
      </w:r>
    </w:p>
    <w:p>
      <w:pPr>
        <w:pStyle w:val="BodyText"/>
      </w:pPr>
      <w:r>
        <w:t xml:space="preserve">Okanagan Nation Alliance (ONA)</w:t>
      </w:r>
    </w:p>
    <w:p>
      <w:pPr>
        <w:pStyle w:val="BodyText"/>
      </w:pPr>
      <w:r>
        <w:t xml:space="preserve">Elinor McGrath</w:t>
      </w:r>
    </w:p>
    <w:p>
      <w:pPr>
        <w:pStyle w:val="BodyText"/>
      </w:pPr>
      <w:r>
        <w:rPr>
          <w:b/>
          <w:bCs/>
        </w:rPr>
        <w:t xml:space="preserve">Location:</w:t>
      </w:r>
      <w:r>
        <w:t xml:space="preserve"> </w:t>
      </w:r>
      <w:r>
        <w:t xml:space="preserve">Okanagan River and Lake system</w:t>
      </w:r>
    </w:p>
    <w:p>
      <w:pPr>
        <w:pStyle w:val="BodyText"/>
      </w:pPr>
      <w:r>
        <w:rPr>
          <w:b/>
          <w:bCs/>
        </w:rPr>
        <w:t xml:space="preserve">Region:</w:t>
      </w:r>
      <w:r>
        <w:t xml:space="preserve"> </w:t>
      </w:r>
      <w:r>
        <w:t xml:space="preserve">Okanagan</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Okanagan River and Lake system</w:t>
      </w:r>
    </w:p>
    <w:p>
      <w:pPr>
        <w:pStyle w:val="BodyText"/>
      </w:pPr>
      <w:r>
        <w:rPr>
          <w:b/>
          <w:bCs/>
        </w:rPr>
        <w:t xml:space="preserve">Life History:</w:t>
      </w:r>
      <w:r>
        <w:t xml:space="preserve"> </w:t>
      </w:r>
      <w:r>
        <w:t xml:space="preserve">Ocean-type (sub-yearling) summer population</w:t>
      </w:r>
    </w:p>
    <w:p>
      <w:pPr>
        <w:pStyle w:val="BodyText"/>
      </w:pPr>
      <w:r>
        <w:rPr>
          <w:b/>
          <w:bCs/>
        </w:rPr>
        <w:t xml:space="preserve">Stock:</w:t>
      </w:r>
      <w:r>
        <w:t xml:space="preserve"> </w:t>
      </w:r>
      <w:r>
        <w:t xml:space="preserve">Canadian Okanagan</w:t>
      </w:r>
    </w:p>
    <w:p>
      <w:pPr>
        <w:pStyle w:val="BodyText"/>
      </w:pPr>
      <w:r>
        <w:rPr>
          <w:b/>
          <w:bCs/>
        </w:rPr>
        <w:t xml:space="preserve">Population:</w:t>
      </w:r>
      <w:r>
        <w:t xml:space="preserve"> </w:t>
      </w:r>
      <w:r>
        <w:t xml:space="preserve">Canadian Okanagan</w:t>
      </w:r>
    </w:p>
    <w:p>
      <w:pPr>
        <w:pStyle w:val="BodyText"/>
      </w:pPr>
      <w:r>
        <w:rPr>
          <w:b/>
          <w:bCs/>
        </w:rPr>
        <w:t xml:space="preserve">Conservation Unit:</w:t>
      </w:r>
      <w:r>
        <w:t xml:space="preserve"> </w:t>
      </w:r>
      <w:r>
        <w:t xml:space="preserve">CK-01</w:t>
      </w:r>
    </w:p>
    <w:bookmarkStart w:id="289" w:name="highlights-18"/>
    <w:p>
      <w:pPr>
        <w:pStyle w:val="Heading4"/>
      </w:pPr>
      <w:r>
        <w:t xml:space="preserve">Highlights</w:t>
      </w:r>
    </w:p>
    <w:p>
      <w:pPr>
        <w:pStyle w:val="BodyText"/>
      </w:pPr>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population.</w:t>
      </w:r>
    </w:p>
    <w:bookmarkEnd w:id="289"/>
    <w:bookmarkStart w:id="290" w:name="background-20"/>
    <w:p>
      <w:pPr>
        <w:pStyle w:val="Heading4"/>
      </w:pPr>
      <w:r>
        <w:t xml:space="preserve">Background</w:t>
      </w:r>
    </w:p>
    <w:p>
      <w:pPr>
        <w:pStyle w:val="BodyText"/>
      </w:pPr>
      <w:r>
        <w:t xml:space="preserve">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around juvenile survival and factors influencing it.</w:t>
      </w:r>
    </w:p>
    <w:p>
      <w:pPr>
        <w:pStyle w:val="BodyText"/>
      </w:pPr>
      <w:r>
        <w:t xml:space="preserve">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bookmarkEnd w:id="290"/>
    <w:bookmarkStart w:id="291" w:name="methods-and-findings-20"/>
    <w:p>
      <w:pPr>
        <w:pStyle w:val="Heading4"/>
      </w:pPr>
      <w:r>
        <w:t xml:space="preserve">Methods and Findings</w:t>
      </w:r>
    </w:p>
    <w:p>
      <w:pPr>
        <w:pStyle w:val="BodyText"/>
      </w:pPr>
      <w:r>
        <w:t xml:space="preserve">Habitat use and survival:</w:t>
      </w:r>
    </w:p>
    <w:p>
      <w:pPr>
        <w:pStyle w:val="BodyText"/>
      </w:pPr>
      <w:r>
        <w:t xml:space="preserve">Subyearling Chinook (n=547) raised in the kł cp̓əlk̓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w:t>
      </w:r>
      <w:r>
        <w:t xml:space="preserve">“</w:t>
      </w:r>
      <w:r>
        <w:t xml:space="preserve">gates</w:t>
      </w:r>
      <w:r>
        <w:t xml:space="preserve">”</w:t>
      </w:r>
      <w:r>
        <w:t xml:space="preserve"> </w:t>
      </w:r>
      <w:r>
        <w:t xml:space="preserve">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mortality, but could have increased susceptibility to predation.</w:t>
      </w:r>
    </w:p>
    <w:p>
      <w:pPr>
        <w:pStyle w:val="BodyText"/>
      </w:pPr>
      <w:r>
        <w:t xml:space="preserve">Smallmouth bass diet and predation:</w:t>
      </w:r>
    </w:p>
    <w:p>
      <w:pPr>
        <w:pStyle w:val="BodyText"/>
      </w:pPr>
      <w:r>
        <w:t xml:space="preserve">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bookmarkEnd w:id="291"/>
    <w:bookmarkStart w:id="292" w:name="insights-20"/>
    <w:p>
      <w:pPr>
        <w:pStyle w:val="Heading4"/>
      </w:pPr>
      <w:r>
        <w:t xml:space="preserve">Insights</w:t>
      </w:r>
    </w:p>
    <w:p>
      <w:pPr>
        <w:pStyle w:val="BodyText"/>
      </w:pPr>
      <w:r>
        <w:t xml:space="preserve">The research conducted through this project added greatly to the limited knowledge of juvenile Chinook survival in the Okanagan River and Lake system.</w:t>
      </w:r>
    </w:p>
    <w:p>
      <w:pPr>
        <w:pStyle w:val="BodyText"/>
      </w:pPr>
      <w:r>
        <w:t xml:space="preserve">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w:t>
      </w:r>
    </w:p>
    <w:p>
      <w:pPr>
        <w:pStyle w:val="BodyText"/>
      </w:pPr>
      <w:r>
        <w:t xml:space="preserve">Reconnecting side channels</w:t>
      </w:r>
    </w:p>
    <w:p>
      <w:pPr>
        <w:pStyle w:val="BodyText"/>
      </w:pPr>
      <w:r>
        <w:t xml:space="preserve">Re-naturalizing riparian zones</w:t>
      </w:r>
    </w:p>
    <w:p>
      <w:pPr>
        <w:pStyle w:val="BodyText"/>
      </w:pPr>
      <w:r>
        <w:t xml:space="preserve">Adding deep pools, woody debris, and cover</w:t>
      </w:r>
    </w:p>
    <w:p>
      <w:pPr>
        <w:pStyle w:val="BodyText"/>
      </w:pPr>
      <w:r>
        <w:t xml:space="preserve">Managing macrophyte growth</w:t>
      </w:r>
    </w:p>
    <w:p>
      <w:pPr>
        <w:pStyle w:val="BodyText"/>
      </w:pPr>
      <w:r>
        <w:t xml:space="preserve">Adjusting dam operations for cold water inflow protection</w:t>
      </w:r>
    </w:p>
    <w:p>
      <w:pPr>
        <w:pStyle w:val="BodyText"/>
      </w:pPr>
      <w:r>
        <w:t xml:space="preserve">Adapting hatchery release strategy (timing and location) to maximize juvenile survival</w:t>
      </w:r>
    </w:p>
    <w:p>
      <w:pPr>
        <w:pStyle w:val="BodyText"/>
      </w:pPr>
      <w:r>
        <w:t xml:space="preserve">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w:t>
      </w:r>
    </w:p>
    <w:p>
      <w:pPr>
        <w:pStyle w:val="BodyText"/>
      </w:pPr>
      <w:r>
        <w:t xml:space="preserve">Reduce predation hotspots at VDS sites with restoration efforts to remove or modify existing structures</w:t>
      </w:r>
    </w:p>
    <w:p>
      <w:pPr>
        <w:pStyle w:val="BodyText"/>
      </w:pPr>
      <w:r>
        <w:t xml:space="preserve">Targeted smallmouth bass removal in the Okanagan River and Lake system with electrofishing or angling programs</w:t>
      </w:r>
    </w:p>
    <w:p>
      <w:pPr>
        <w:pStyle w:val="BodyText"/>
      </w:pPr>
      <w:r>
        <w:t xml:space="preserve">Protect and enhance rearing habitat for juvenile Chinook by supporting the habitat restoration strategies listed above</w:t>
      </w:r>
    </w:p>
    <w:bookmarkEnd w:id="292"/>
    <w:bookmarkStart w:id="293" w:name="next-steps-18"/>
    <w:p>
      <w:pPr>
        <w:pStyle w:val="Heading4"/>
      </w:pPr>
      <w:r>
        <w:t xml:space="preserve">Next Steps</w:t>
      </w:r>
    </w:p>
    <w:p>
      <w:pPr>
        <w:pStyle w:val="BodyText"/>
      </w:pPr>
      <w:r>
        <w:t xml:space="preserve">The findings from this project should be considered in the rebuilding and conservation plan of this endangered conservation unit, as it identified specific and tangible actions that have the potential to increase juvenile Chinook survival, productivity, and abundance of the CU.</w:t>
      </w:r>
    </w:p>
    <w:p>
      <w:pPr>
        <w:pStyle w:val="BodyText"/>
      </w:pPr>
      <w:r>
        <w:t xml:space="preserve">Remaining knowledge gaps and recommendations for future studies include:</w:t>
      </w:r>
    </w:p>
    <w:p>
      <w:pPr>
        <w:pStyle w:val="BodyText"/>
      </w:pPr>
      <w:r>
        <w:t xml:space="preserve">Using predator-detecting acoustic tags to determine juvenile mortality from predation and finer-scale movement data to elucidate habitat use throughout the migration corridor</w:t>
      </w:r>
    </w:p>
    <w:p>
      <w:pPr>
        <w:pStyle w:val="BodyText"/>
      </w:pPr>
      <w:r>
        <w:t xml:space="preserve">Estimating the smallmouth bass population size in the Okanagan River and Lake system to quantify the predation pressure on juvenile Chinook</w:t>
      </w:r>
    </w:p>
    <w:p>
      <w:pPr>
        <w:pStyle w:val="BodyText"/>
      </w:pPr>
      <w:r>
        <w:t xml:space="preserve">Understanding the role of predation from other native and invasive piscivorous fish and avian predators on juvenile Chinook survival</w:t>
      </w:r>
    </w:p>
    <w:bookmarkEnd w:id="293"/>
    <w:bookmarkStart w:id="294" w:name="references-18"/>
    <w:p>
      <w:pPr>
        <w:pStyle w:val="Heading4"/>
      </w:pPr>
      <w:r>
        <w:t xml:space="preserve">References</w:t>
      </w:r>
    </w:p>
    <w:p>
      <w:pPr>
        <w:pStyle w:val="Bibliography"/>
      </w:pPr>
      <w:r>
        <w:t xml:space="preserve">None</w:t>
      </w:r>
    </w:p>
    <w:p>
      <w:r>
        <w:br w:type="page"/>
      </w:r>
    </w:p>
    <w:bookmarkEnd w:id="294"/>
    <w:bookmarkEnd w:id="295"/>
    <w:bookmarkStart w:id="302" w:name="Xb7ba67a0dfc3c56a00297f9163004030998f71e"/>
    <w:p>
      <w:pPr>
        <w:pStyle w:val="Heading3"/>
      </w:pPr>
      <w:r>
        <w:t xml:space="preserve">Project 2443:</w:t>
      </w:r>
      <w:r>
        <w:t xml:space="preserve"> </w:t>
      </w:r>
      <w:r>
        <w:t xml:space="preserve">Quantitative assessment of the impact of Smallmouth Bass suppression efforts in Cultus Lake and SMB emigration from Cultus Lake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5f448fe-d377-4d02-bf29-709391dfadd7" w:name="proj_2443"/>
      <w:r>
        <w:t xml:space="preserve">​</w:t>
      </w:r>
      <w:bookmarkEnd w:id="75f448fe-d377-4d02-bf29-709391dfadd7"/>
    </w:p>
    <w:p>
      <w:pPr>
        <w:pStyle w:val="BodyText"/>
      </w:pPr>
      <w:r>
        <w:rPr>
          <w:b/>
          <w:bCs/>
        </w:rPr>
        <w:t xml:space="preserve">Project Leads:</w:t>
      </w:r>
      <w:r>
        <w:t xml:space="preserve"> </w:t>
      </w:r>
      <w:r>
        <w:t xml:space="preserve">Dan Doutaz</w:t>
      </w:r>
    </w:p>
    <w:p>
      <w:pPr>
        <w:pStyle w:val="BodyText"/>
      </w:pPr>
      <w:r>
        <w:rPr>
          <w:b/>
          <w:bCs/>
        </w:rPr>
        <w:t xml:space="preserve">Collaborations:</w:t>
      </w:r>
      <w:r>
        <w:t xml:space="preserve"> </w:t>
      </w:r>
      <w:r>
        <w:t xml:space="preserve">Quantitative assessment of the impact of Smallmouth Bass suppression efforts in Cultus Lake and SMB emigration from Cultus Lake</w:t>
      </w:r>
    </w:p>
    <w:p>
      <w:pPr>
        <w:pStyle w:val="BodyText"/>
      </w:pPr>
      <w:r>
        <w:rPr>
          <w:b/>
          <w:bCs/>
        </w:rPr>
        <w:t xml:space="preserve">Location:</w:t>
      </w:r>
      <w:r>
        <w:t xml:space="preserve"> </w:t>
      </w:r>
      <w:r>
        <w:t xml:space="preserve">Cultus Lake; Fraser River</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Cultus Lake</w:t>
      </w:r>
    </w:p>
    <w:p>
      <w:pPr>
        <w:pStyle w:val="BodyText"/>
      </w:pPr>
      <w:r>
        <w:rPr>
          <w:b/>
          <w:bCs/>
        </w:rPr>
        <w:t xml:space="preserve">Life History:</w:t>
      </w:r>
      <w:r>
        <w:t xml:space="preserve"> </w:t>
      </w:r>
      <w:r>
        <w:t xml:space="preserve">Juvenile (fry &amp; smolt)</w:t>
      </w:r>
    </w:p>
    <w:p>
      <w:pPr>
        <w:pStyle w:val="BodyText"/>
      </w:pPr>
      <w:r>
        <w:rPr>
          <w:b/>
          <w:bCs/>
        </w:rPr>
        <w:t xml:space="preserve">Stock:</w:t>
      </w:r>
      <w:r>
        <w:t xml:space="preserve"> </w:t>
      </w:r>
      <w:r>
        <w:t xml:space="preserve">Cultus Lake</w:t>
      </w:r>
    </w:p>
    <w:p>
      <w:pPr>
        <w:pStyle w:val="BodyText"/>
      </w:pPr>
      <w:r>
        <w:rPr>
          <w:b/>
          <w:bCs/>
        </w:rPr>
        <w:t xml:space="preserve">Conservation Unit:</w:t>
      </w:r>
      <w:r>
        <w:t xml:space="preserve"> </w:t>
      </w:r>
      <w:r>
        <w:t xml:space="preserve">Cultus-L</w:t>
      </w:r>
    </w:p>
    <w:bookmarkStart w:id="296" w:name="highlights-19"/>
    <w:p>
      <w:pPr>
        <w:pStyle w:val="Heading4"/>
      </w:pPr>
      <w:r>
        <w:t xml:space="preserve">Highlights</w:t>
      </w:r>
    </w:p>
    <w:p>
      <w:pPr>
        <w:pStyle w:val="BodyText"/>
      </w:pPr>
      <w:r>
        <w:t xml:space="preserve">Smallmouth Bass (SMB) were recently introduced into Cultus Lake and pose a significant risk to native species in the system, including endangered Cultus Late Run Sockeye salmon and Pygmy Sculpin. The main goal of this project was to investigate the population dynamics of SMB in Cultus Lake, explore suppression methods that can be employed in future years to manage SMB to reduce impacts on native species in the lake, and minimize expansion of the population downstream into other areas of the lower Fraser River.</w:t>
      </w:r>
    </w:p>
    <w:p>
      <w:pPr>
        <w:pStyle w:val="BodyText"/>
      </w:pPr>
      <w:r>
        <w:t xml:space="preserve">Key findings of this project indicate that the SMB population in Cultus Lake is expanding despite suppression efforts, and downstream movement through Sweltzer Creek towards the Vedder River has been detected at the DFO-operated juvenile enumeration fence. Biological samples have confirmed predation of SMB on juvenile salmonids and sculpin, confirming the potential risk on endangered Sockeye Salmon and Pygmy Sculpin, among other native species in the lake. Electrofishing has been shown to be extremely effective for suppression during the spring when SMB occupy near-shore habitat to build nests and spawn, however depths in which SMB occupy for most of the year (&gt;20 feet) precludes their capture by electrofishing. 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 risk to native species in the lake.</w:t>
      </w:r>
    </w:p>
    <w:p>
      <w:pPr>
        <w:pStyle w:val="BodyText"/>
      </w:pPr>
      <w:r>
        <w:t xml:space="preserve">This project has highlighted the risk SMB (and also Pumpkinseed) pose both for native species within Cultus Lake, and in other areas of the Lower Fraser River if these populations continue to expand. Suppression efforts need to continue through time to both limit trophic effects within the lake, and downstream movement into the Fraser River through Sweltzer Creek.</w:t>
      </w:r>
    </w:p>
    <w:bookmarkEnd w:id="296"/>
    <w:bookmarkStart w:id="297" w:name="background-21"/>
    <w:p>
      <w:pPr>
        <w:pStyle w:val="Heading4"/>
      </w:pPr>
      <w:r>
        <w:t xml:space="preserve">Background</w:t>
      </w:r>
    </w:p>
    <w:p>
      <w:pPr>
        <w:pStyle w:val="BodyText"/>
      </w:pPr>
      <w:r>
        <w:t xml:space="preserve">Smallmouth bass (Micropterus dolomieu), a piscivorous fish species native to eastern North America, have been introduced into Cultus Lake, British Columbia. Cultus Lake is home to endangered sockeye salmon (Oncorhynchus nerka) as well as endemic Cultus pygmy sculpin (Cottus aleuticus). Smallmouth bass introduced in other salmon-bearing habitat have been observed to exert substantial mortality on salmon fry and smolts, suggesting a similar impact may be possible in Cultus Lake. Observations of sockeye salmon, and Cultus pygmy sculpin in the diet of captured smallmouth bass,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downstream of Cultus Lake. Additionally, there is the threat of anglers moving smallmouth bass to other waterbodies in the Lower Mainland to create new bass fisheries, which themselves would create risk to receiving environments. While there are largemouth bass (M. salmoides) populations in various waterbodies throughout the Lower Mainland, this is the first verified smallmouth bass population, and has drawn a lot of attention from the angling community. Early work on this population has identified a divergence of public opinions: some value native species (especially sockeye salmon) and want to see bass suppressed; other values angling opportunities for smallmouth bass and will strongly oppose any measures to affect this valued fishery resource.</w:t>
      </w:r>
    </w:p>
    <w:p>
      <w:pPr>
        <w:pStyle w:val="BodyText"/>
      </w:pPr>
      <w:r>
        <w:t xml:space="preserve">There are two issues that this project addresses: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on sockeye salmon recruitment.</w:t>
      </w:r>
    </w:p>
    <w:p>
      <w:pPr>
        <w:pStyle w:val="BodyText"/>
      </w:pPr>
      <w:r>
        <w:t xml:space="preserve">This project was conducted in collaboration with the Province of British Columbia (Ministry of Water, Land and Resource Stewardship), and Simon Fraser University.</w:t>
      </w:r>
    </w:p>
    <w:bookmarkEnd w:id="297"/>
    <w:bookmarkStart w:id="298" w:name="methods-and-findings-21"/>
    <w:p>
      <w:pPr>
        <w:pStyle w:val="Heading4"/>
      </w:pPr>
      <w:r>
        <w:t xml:space="preserve">Methods and Findings</w:t>
      </w:r>
    </w:p>
    <w:p>
      <w:pPr>
        <w:pStyle w:val="BodyText"/>
      </w:pPr>
      <w:r>
        <w:t xml:space="preserve">Electrofishing and angling was conducted in the spring to target SMB as they move to near-shore habitat to build nests and spawn. The perimeter of Cultus Lake was divided into quadrants (Figure 1) and swept with a boat electrofishing unit to target spawning SMB. In 2023, ten consecutive days of electrofishing were conducted (June 1-10, 2023), and all SMB captured (by electrofishing and angling) were implanted with a PIT tag and released to get an initial baseline of the population in 2024. A subset of SMB (n=25) were also implanted with acoustic transmitters to track movements within the lake, and downstream movement from the lake (acoustic receivers also deployed in 2023 in various locations). In 2024, two consecutive days (east side of lake day one; west side of lake day two) of electrofishing and angling were conducted for six consecutive weeks (May 9 – June 7, 2024), and all SMB were euthanized to get a PIT tag recovery sample and to see how the population responded to the cull the following year. In 2025, operations were conducted in two day intervals, for seven consecutive weeks (May 1 – June 13, 2025). For the first two weeks of the project all SMB were euthanized to reduce the spawning potential of the population, and for subsequent weeks 25% of all SMB were implanted with PIT tags and released. A subset of 44 SMB were also implanted with acoustic transmitters to track movements within, and from Cultus Lake. A total of 3,654 biological samples (length, weight (Figure 2); subset of stomach contents (Figure 3), scales, otoliths) were collected from SMB between 2023-2025. Of these samples, 268 stomach samples, 2,069 scale samples, and 20 otoliths samples were collected. Age analysis and acoustic tracking results are pending, and will be included in the final report (written by SFU).</w:t>
      </w:r>
    </w:p>
    <w:p>
      <w:pPr>
        <w:pStyle w:val="BodyText"/>
      </w:pPr>
      <w:r>
        <w:t xml:space="preserve">Between 2023 and 2025, a total of 6,650 SMB were captured by a combination of electrofishing and angling (942 in 2023, 1,616 in 2024, 4,092 in 2025; 95% by electrofishing, 5% by angling). A total of 1,469 PIT tags were deployed (897 in 2023, 572 in 2025), and 69 acoustic tags were surgically implanted in SMB (25 in 2023, 44 in 2025). Of the PIT tags deployed in 2023, 47 were recaptured in 2024 (4.8% recovery) and 12 were recaptured in 2025 (1.2% recovery), giving a rough population estimate of approximately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 It should be noted that in 2023, a total of two Pumpkinseed were captured during the electrofishing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w:t>
      </w:r>
    </w:p>
    <w:p>
      <w:pPr>
        <w:pStyle w:val="BodyText"/>
      </w:pPr>
      <w:r>
        <w:t xml:space="preserve">The subset of stomach samples taken, approximately 10% of samples contained juvenile salmonids (fry or smolt stage), and 2% contained sculpins. It is noted that many stomach samples were at an advanced stage of digestion therefore these estimates are biased low. Acoustic tracking of SMB is ongoing and will be discussed in the final report. However, between 2024 and 2025 a total of 17 SMB were captured at the DFO-operated smolt enumeration fence (run March – June annually), indicating some downstream movement of SMB in Sweltzer Creek to the Vedder River (tributary to the Fraser River). At this time there are no confirmed reports of SMB in the Vedder or Fraser rivers, however, as the population in Cultus Lake expands, downstream colonization is likely.</w:t>
      </w:r>
    </w:p>
    <w:p>
      <w:pPr>
        <w:pStyle w:val="BodyText"/>
      </w:pPr>
      <w:r>
        <w:t xml:space="preserve">The following results, in addition to acoustic tracking data, an evaluation of suppression methods (paired with feedback from the public and social survey results), and up-to-date SMB population estimates will be presented in the final report written by SFU, DFO and the Province of BC in 2027.</w:t>
      </w:r>
    </w:p>
    <w:bookmarkEnd w:id="298"/>
    <w:bookmarkStart w:id="299" w:name="insights-21"/>
    <w:p>
      <w:pPr>
        <w:pStyle w:val="Heading4"/>
      </w:pPr>
      <w:r>
        <w:t xml:space="preserve">Insights</w:t>
      </w:r>
    </w:p>
    <w:p>
      <w:pPr>
        <w:pStyle w:val="BodyText"/>
      </w:pPr>
      <w:r>
        <w:t xml:space="preserve">This work has highlighted the Cultus Lake ecosystem is in peril with the introduction and expansion of not only SMB, but also Pumpkinseed, threatening two endangered species (Sockeye salmon and Pygmy sculpin) and a variety of other native pacific salmonid populations (Chinook, Coho. Chum, Pink, trout sp.). Cultus Lake is a unique ecosystem that is also one of the most popular recreational lakes in the lower Fraser watershed and concurrently faces other threats (e.g. eutrophication/water quality issues, invasive plant encroachment) that likely cumulatively impact native species within the lake, particularly those of conservation concern with severely depressed abundance. Further to this, the presence of SMB and Pumpkinseed in Cultus Lake threatens the entire lower Fraser watershed as downstream movement from this source population has already been detected at the DFO juvenile enumeration fence for two consecutive years (2024 and 2025).</w:t>
      </w:r>
    </w:p>
    <w:p>
      <w:pPr>
        <w:pStyle w:val="BodyText"/>
      </w:pPr>
      <w:r>
        <w:t xml:space="preserve">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w:t>
      </w:r>
    </w:p>
    <w:bookmarkEnd w:id="299"/>
    <w:bookmarkStart w:id="300" w:name="next-steps-19"/>
    <w:p>
      <w:pPr>
        <w:pStyle w:val="Heading4"/>
      </w:pPr>
      <w:r>
        <w:t xml:space="preserve">Next Steps</w:t>
      </w:r>
    </w:p>
    <w:p>
      <w:pPr>
        <w:pStyle w:val="BodyText"/>
      </w:pPr>
      <w:r>
        <w:t xml:space="preserve">Sources of uncertainty and recommendations raised from this work include:</w:t>
      </w:r>
    </w:p>
    <w:p>
      <w:pPr>
        <w:pStyle w:val="BodyText"/>
      </w:pPr>
      <w:r>
        <w:t xml:space="preserve">The total population size of SMB in Cultus Lake is currently unknown, given a portion of the population occupies habitat that precludes capture by electrofishing. Future work should explore alternative methods of capture (e.g. increased angler effort, spearfishing, trapping) to target this portion of the population.</w:t>
      </w:r>
    </w:p>
    <w:p>
      <w:pPr>
        <w:pStyle w:val="BodyText"/>
      </w:pPr>
      <w:r>
        <w:t xml:space="preserve">The degree of SMB predation on endangered Sockeye Salmon and Pygmy Sculpin is unclear as many samples were at an advanced stage of digestion and were not analyzed for DNA. Future work should include a more thorough analysis of SMB gut contents to inform conservation measures for these species.</w:t>
      </w:r>
    </w:p>
    <w:p>
      <w:pPr>
        <w:pStyle w:val="BodyText"/>
      </w:pPr>
      <w:r>
        <w:t xml:space="preserve">The rapid increase in Pumpkinseed bycatch (1 in 2023, to 2,553 in 2025) over the course of this work is alarming, and further work is needed to determine critical habitat within Cultus Lake, the source population (natural reproduction vs. continued introductions), and a suppression plan created to limit further expansion.</w:t>
      </w:r>
    </w:p>
    <w:p>
      <w:pPr>
        <w:pStyle w:val="BodyText"/>
      </w:pPr>
      <w:r>
        <w:t xml:space="preserve">This work has shown electrofishing to be an effective tool for SMB management, in addition to other invasive species that occupy near-shore habitat year-round or during their spawning period (e.g. bass, northern pike, pumpkinseed, crappie, perch, etc.). Electrofishing could be expanded into other areas of the lower Fraser River (e.g. sloughs, side channels, etc. to target other persistent populations of invasive species such as largemouth bass, sunfish sp., bullhead sp., perch, among others) and other areas of the watershed that house invasive species (e.g. Nicola Lake yellow perch, Pitt Lake largemouth bass).</w:t>
      </w:r>
    </w:p>
    <w:bookmarkEnd w:id="300"/>
    <w:bookmarkStart w:id="301" w:name="references-19"/>
    <w:p>
      <w:pPr>
        <w:pStyle w:val="Heading4"/>
      </w:pPr>
      <w:r>
        <w:t xml:space="preserve">References</w:t>
      </w:r>
    </w:p>
    <w:p>
      <w:pPr>
        <w:pStyle w:val="Bibliography"/>
      </w:pPr>
      <w:r>
        <w:t xml:space="preserve">3,654 biological samples (length, weight, maturation, sex; subset of stomach contents, scales, otoliths) were taken from SMB between 2023-2025. Of these samples, 268 stomach samples, 2,069 scale samples, and 20 otoliths samples were collected.</w:t>
      </w:r>
    </w:p>
    <w:p>
      <w:r>
        <w:br w:type="page"/>
      </w:r>
    </w:p>
    <w:bookmarkEnd w:id="301"/>
    <w:bookmarkEnd w:id="302"/>
    <w:bookmarkStart w:id="310" w:name="Xc2cd29f77f9db0dde82175f2ab0af2af05adad1"/>
    <w:p>
      <w:pPr>
        <w:pStyle w:val="Heading3"/>
      </w:pPr>
      <w:r>
        <w:t xml:space="preserve">Project 2448:</w:t>
      </w:r>
      <w:r>
        <w:t xml:space="preserve"> </w:t>
      </w:r>
      <w:r>
        <w:t xml:space="preserve">Developing a proactive, modernized, holistic approach to ensure optimal health and condition of Hatchery Production.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2887f56-81a6-4d66-b5af-cd2485da0d69" w:name="proj_2448"/>
      <w:r>
        <w:t xml:space="preserve">​</w:t>
      </w:r>
      <w:bookmarkEnd w:id="e2887f56-81a6-4d66-b5af-cd2485da0d69"/>
    </w:p>
    <w:p>
      <w:pPr>
        <w:pStyle w:val="BodyText"/>
      </w:pPr>
      <w:r>
        <w:rPr>
          <w:b/>
          <w:bCs/>
        </w:rPr>
        <w:t xml:space="preserve">Project Leads:</w:t>
      </w:r>
      <w:r>
        <w:t xml:space="preserve"> </w:t>
      </w:r>
      <w:r>
        <w:t xml:space="preserve">Christoph Deeg (Kristi Miller-Saunders, retired), Karia Kaukinen, Arthur Bass</w:t>
      </w:r>
    </w:p>
    <w:p>
      <w:pPr>
        <w:pStyle w:val="BodyText"/>
      </w:pPr>
      <w:r>
        <w:rPr>
          <w:b/>
          <w:bCs/>
        </w:rPr>
        <w:t xml:space="preserve">Collaborations:</w:t>
      </w:r>
      <w:r>
        <w:t xml:space="preserve"> </w:t>
      </w:r>
      <w:r>
        <w:t xml:space="preserve">SEP Hatcheries</w:t>
      </w:r>
    </w:p>
    <w:p>
      <w:pPr>
        <w:pStyle w:val="BodyText"/>
      </w:pPr>
      <w:r>
        <w:t xml:space="preserve">Nitinat River Hatchery, Robertson Creek Hatchery, Chehalis River Hatchery, Tenderfoot Hatchery, and Puntledge Creek Hatchery.</w:t>
      </w:r>
    </w:p>
    <w:p>
      <w:pPr>
        <w:pStyle w:val="BodyText"/>
      </w:pPr>
      <w:r>
        <w:rPr>
          <w:b/>
          <w:bCs/>
        </w:rPr>
        <w:t xml:space="preserve">Location:</w:t>
      </w:r>
      <w:r>
        <w:t xml:space="preserve"> </w:t>
      </w:r>
      <w:r>
        <w:t xml:space="preserve">Pacific</w:t>
      </w:r>
    </w:p>
    <w:p>
      <w:pPr>
        <w:pStyle w:val="BodyText"/>
      </w:pPr>
      <w:r>
        <w:rPr>
          <w:b/>
          <w:bCs/>
        </w:rPr>
        <w:t xml:space="preserve">Region:</w:t>
      </w:r>
      <w:r>
        <w:t xml:space="preserve"> </w:t>
      </w:r>
      <w:r>
        <w:t xml:space="preserve">Vancouver Island and Lower Mainland</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Nitinat, Sarita, Robertson, Maria Slough (Chehalis), Puntledge, and Tenderfoot</w:t>
      </w:r>
    </w:p>
    <w:p>
      <w:pPr>
        <w:pStyle w:val="BodyText"/>
      </w:pPr>
      <w:r>
        <w:rPr>
          <w:b/>
          <w:bCs/>
        </w:rPr>
        <w:t xml:space="preserve">Life History:</w:t>
      </w:r>
      <w:r>
        <w:t xml:space="preserve"> </w:t>
      </w:r>
      <w:r>
        <w:t xml:space="preserve">Fry, pre-smolt, and smolt</w:t>
      </w:r>
    </w:p>
    <w:p>
      <w:pPr>
        <w:pStyle w:val="BodyText"/>
      </w:pPr>
      <w:r>
        <w:rPr>
          <w:b/>
          <w:bCs/>
        </w:rPr>
        <w:t xml:space="preserve">Stock:</w:t>
      </w:r>
      <w:r>
        <w:t xml:space="preserve"> </w:t>
      </w:r>
      <w:r>
        <w:t xml:space="preserve">Nitinat, Sarita, Robertson, Maria Slough (Chehalis), Puntledge, and Tenderfoot</w:t>
      </w:r>
    </w:p>
    <w:p>
      <w:pPr>
        <w:pStyle w:val="BodyText"/>
      </w:pPr>
      <w:r>
        <w:rPr>
          <w:b/>
          <w:bCs/>
        </w:rPr>
        <w:t xml:space="preserve">Population:</w:t>
      </w:r>
      <w:r>
        <w:t xml:space="preserve"> </w:t>
      </w:r>
      <w:r>
        <w:t xml:space="preserve">WCVI, Fraser River, Tenderfoot</w:t>
      </w:r>
    </w:p>
    <w:bookmarkStart w:id="303" w:name="highlights-20"/>
    <w:p>
      <w:pPr>
        <w:pStyle w:val="Heading4"/>
      </w:pPr>
      <w:r>
        <w:t xml:space="preserve">Highlights</w:t>
      </w:r>
    </w:p>
    <w:p>
      <w:pPr>
        <w:pStyle w:val="BodyText"/>
      </w:pPr>
      <w:r>
        <w:t xml:space="preserve">Idea of the project: Current fish health monitoring at SEP hatcheries is primarily reactive, responding to disease outbreaks. Molecular tools allow the detection of pathogens, disease, stress, and smoltification from minimally invasive gill biopsies via salmon Fit-Chips. Further, non-invasive e(nvironmental)RNA is able to detect infectious agents and stress on population level from water samples. Together, these tools may allow for proactive and adaptive fish health management to improve hatchery operations.</w:t>
      </w:r>
    </w:p>
    <w:bookmarkEnd w:id="303"/>
    <w:bookmarkStart w:id="304" w:name="background-22"/>
    <w:p>
      <w:pPr>
        <w:pStyle w:val="Heading4"/>
      </w:pPr>
      <w:r>
        <w:t xml:space="preserve">Background</w:t>
      </w:r>
    </w:p>
    <w:p>
      <w:pPr>
        <w:pStyle w:val="BodyText"/>
      </w:pPr>
      <w:r>
        <w:t xml:space="preserve">The DFO salmon enhancement program (SEP) is undergoing a modernization process to improve hatchery effectiveness. Specifically, an increased focus is being placed on conservation-based hatcheries. Modernized practices aim to produce high quality rather than quantity of smolts and try to minimize husbandry practices associated with elevated stress or pathogen exposure. One intention is to minimize pathogen infections to reduce transmission risks to wild stocks, fostering better conservation outcomes. Smolt readiness is often critical to survival of hatchery releases, but conventional assessment is invasive, expensive, and slow. Novel molecular tools offer attractive avenues to assess the effectiveness of many of the SEP modernization goals and inform scientifically defensible hatchery operations. To achieve proactive and adaptive management, molecular data can monitor the effects of husbandry, mortality, and treatment in near real-time. In this project we aim to provide near real-time health monitoring based on gill tissue biopsies as well as eRNA through deploying salmon Fit-Chips in collaboration with the following SEP hatcheries: Nitinat River, Robertson Creek, Chehalis River, Tenderfoot creek, Puntledge River, Rosewall Creek.</w:t>
      </w:r>
    </w:p>
    <w:bookmarkEnd w:id="304"/>
    <w:bookmarkStart w:id="305" w:name="methods-and-findings-22"/>
    <w:p>
      <w:pPr>
        <w:pStyle w:val="Heading4"/>
      </w:pPr>
      <w:r>
        <w:t xml:space="preserve">Methods and Findings</w:t>
      </w:r>
    </w:p>
    <w:p>
      <w:pPr>
        <w:pStyle w:val="BodyText"/>
      </w:pPr>
      <w:r>
        <w:t xml:space="preserve">Main methods used: Nucleic acids were extracted from salmon gill biopsies collected from hatchery cohorts and were run on the Fluidigm Biomark nanofluidic qPCR platform. Within a single analytical run, this platform allows for assays of 20 infectious agents and 58 salmon genes to be run against 80 gill samples. The salmon gene expression can be statistically analyzed to provide probabilities (0-1) for certain salmon</w:t>
      </w:r>
      <w:r>
        <w:t xml:space="preserve"> </w:t>
      </w:r>
      <w:r>
        <w:t xml:space="preserve">“</w:t>
      </w:r>
      <w:r>
        <w:t xml:space="preserve">stressor states</w:t>
      </w:r>
      <w:r>
        <w:t xml:space="preserve">”</w:t>
      </w:r>
      <w:r>
        <w:t xml:space="preserve"> </w:t>
      </w:r>
      <w:r>
        <w:t xml:space="preserve">including: food deprivation, imminent mortality, viral disease, smoltification, hypoxia, inflammation, and immune stimulation. Detailed methods for the Fit-Chip laboratory and statistical analysis can be found in Akbarzadeh et al. (2024). Salmon Fit-Chips were also used to analyze the nucleic acids extracted from water filtered at the hatcheries known as e(nvironmental)RNA. Crucially this approach allows for the detection of live pathogens present in the water around the fish or in the hatchery water source, acting as an early warning signal for pathogen exposure and infection. Similar to the stress assessment gill biopsies with Fit-Chips, using the relative ratios of salmon RNAs in the water can inform the stress status of a hatchery cohort on the group level, for instance detecting if fish are mounting an antiviral response indicative of viral infection, suffering from stress such as high temperatures or hypoxia, or if fish are getting ready for the transition to saltwater (smoltification), which dictates the optimal release date from the hatchery. Exploring the use of eRNA by comparing the results of cohort eRNA Fit-Chips results with the stress and pathogen signature of individuals within the cohort was a key objective of the initial phase of the project as it holds great promise for stocks of conservation concern due to the ability to monitor cohort health non-invasively.</w:t>
      </w:r>
    </w:p>
    <w:p>
      <w:pPr>
        <w:pStyle w:val="BodyText"/>
      </w:pPr>
      <w:r>
        <w:t xml:space="preserve">Advancements in methodology, technology, and application/Products and tools produced: eRNA salmon Fit-Chips were refined for the non-invasive monitoring of hatchery cohorts. Specifically, pathogens could be assessed effectively while cohort level hypoxia and temperature stress measurements showed promising results in the eRNA Fit-Chips. Other parts of the eRNA Fit-Chips require additional research and development to streamline procedures and reduce variability.</w:t>
      </w:r>
    </w:p>
    <w:p>
      <w:pPr>
        <w:pStyle w:val="BodyText"/>
      </w:pPr>
      <w:r>
        <w:t xml:space="preserve">Advancements in communication and knowledge transfer: An automated reporting pipeline was developed to classify Fit-Chip data and produce figures which streamlined data analysis and reporting, providing managers with expedited fish health metrics. While the reporting was not in real-time, this project did provide in season reporting and future iterations of the project would need to address the obstacles to real-time reporting identified throughout the project.</w:t>
      </w:r>
    </w:p>
    <w:p>
      <w:pPr>
        <w:pStyle w:val="BodyText"/>
      </w:pPr>
      <w:r>
        <w:t xml:space="preserve">Key results and information generated: Fit-Chip data from eRNA and tissues provide useful information for hatchery managers, making them a promising tool for the future. Specifically, we demonstrate that Fit-Chips can …</w:t>
      </w:r>
    </w:p>
    <w:p>
      <w:pPr>
        <w:pStyle w:val="BodyText"/>
      </w:pPr>
      <w:r>
        <w:t xml:space="preserve">efficiently track pathogen prevalence and load in fish tissues and eRNA water samples (Figure 1 and 2).</w:t>
      </w:r>
    </w:p>
    <w:p>
      <w:pPr>
        <w:pStyle w:val="BodyText"/>
      </w:pPr>
      <w:r>
        <w:t xml:space="preserve">document pathogen exposure from source waters and cohort tanks across the entire rearing period (Figure 1-3)</w:t>
      </w:r>
    </w:p>
    <w:p>
      <w:pPr>
        <w:pStyle w:val="BodyText"/>
      </w:pPr>
      <w:r>
        <w:t xml:space="preserve">document smoltification progression from gill biopsies which could be used to optimize release timing (Figure 4).</w:t>
      </w:r>
    </w:p>
    <w:p>
      <w:pPr>
        <w:pStyle w:val="BodyText"/>
      </w:pPr>
      <w:r>
        <w:t xml:space="preserve">detect viral disease development signals in gill biopsies associated with known viruses and led to the discovery of a novel virus where no known viruses were detected (Figure 5)</w:t>
      </w:r>
    </w:p>
    <w:p>
      <w:pPr>
        <w:pStyle w:val="BodyText"/>
      </w:pPr>
      <w:r>
        <w:t xml:space="preserve">detect specific stressors simultaneously from eRNA and gill biopsies (Figure 6)</w:t>
      </w:r>
    </w:p>
    <w:bookmarkEnd w:id="305"/>
    <w:bookmarkStart w:id="306" w:name="insights-22"/>
    <w:p>
      <w:pPr>
        <w:pStyle w:val="Heading4"/>
      </w:pPr>
      <w:r>
        <w:t xml:space="preserve">Insights</w:t>
      </w:r>
    </w:p>
    <w:p>
      <w:pPr>
        <w:pStyle w:val="BodyText"/>
      </w:pPr>
      <w:r>
        <w:t xml:space="preserve">With this project we demonstrate the utility of salmon Fit-Chips for proactive hatchery management through individual level gill biopsies as well as on cohort level through eRNA from water samples. Our data:</w:t>
      </w:r>
    </w:p>
    <w:p>
      <w:pPr>
        <w:pStyle w:val="BodyText"/>
      </w:pPr>
      <w:r>
        <w:t xml:space="preserve">Identifies source water the occasional origin of pathogen exposure and infections (Figure 3)</w:t>
      </w:r>
    </w:p>
    <w:p>
      <w:pPr>
        <w:pStyle w:val="BodyText"/>
      </w:pPr>
      <w:r>
        <w:t xml:space="preserve">Documents several instances of pathogen detections in water prior to detections in tissues (Figure 2)</w:t>
      </w:r>
    </w:p>
    <w:p>
      <w:pPr>
        <w:pStyle w:val="BodyText"/>
      </w:pPr>
      <w:r>
        <w:t xml:space="preserve">Identifies changes in water properties as the likely source of stress (Figure 6)</w:t>
      </w:r>
    </w:p>
    <w:p>
      <w:pPr>
        <w:pStyle w:val="BodyText"/>
      </w:pPr>
      <w:r>
        <w:t xml:space="preserve">Demonstrates that 30% of the mortalities at Chehalis (Maria Slough Chinook) displayed a food deprivation signature as well as low weight to length ratio, suggesting that the fish had ceased feeding weeks prior to their death.</w:t>
      </w:r>
    </w:p>
    <w:p>
      <w:pPr>
        <w:pStyle w:val="BodyText"/>
      </w:pPr>
      <w:r>
        <w:t xml:space="preserve">Documents that smoltification status at release varied substantially between years (Figure 4)</w:t>
      </w:r>
    </w:p>
    <w:p>
      <w:pPr>
        <w:pStyle w:val="BodyText"/>
      </w:pPr>
      <w:r>
        <w:t xml:space="preserve">Documents the association of viral disease development (VDD) signature with known viruses (Figure 5)</w:t>
      </w:r>
    </w:p>
    <w:p>
      <w:pPr>
        <w:pStyle w:val="BodyText"/>
      </w:pPr>
      <w:r>
        <w:t xml:space="preserve">Identified a novel Influenza B-like virus associated with VDD positive fish of unknown impact (Figure 5)</w:t>
      </w:r>
    </w:p>
    <w:p>
      <w:pPr>
        <w:pStyle w:val="BodyText"/>
      </w:pPr>
      <w:r>
        <w:t xml:space="preserve">This project informs salmon management by</w:t>
      </w:r>
    </w:p>
    <w:p>
      <w:pPr>
        <w:pStyle w:val="BodyText"/>
      </w:pPr>
      <w:r>
        <w:t xml:space="preserve">Providing an early warning tool for pathogen and stress monitoring from non-invasive eDNA/eRNA samples of specific interest for stocks of conservation concern. This has generated substantial discussion with managers at Tenderfoot Creek hatchery.</w:t>
      </w:r>
    </w:p>
    <w:p>
      <w:pPr>
        <w:pStyle w:val="BodyText"/>
      </w:pPr>
      <w:r>
        <w:t xml:space="preserve">Documenting the effects of water source on pathogen levels and highlighting pathogen vs imprinting tradeoffs:</w:t>
      </w:r>
    </w:p>
    <w:p>
      <w:pPr>
        <w:pStyle w:val="BodyText"/>
      </w:pPr>
      <w:r>
        <w:t xml:space="preserve">River water → higher pathogen loads early</w:t>
      </w:r>
    </w:p>
    <w:p>
      <w:pPr>
        <w:pStyle w:val="BodyText"/>
      </w:pPr>
      <w:r>
        <w:t xml:space="preserve">Well water → lower early infections but spikes when switched to mixed water</w:t>
      </w:r>
    </w:p>
    <w:p>
      <w:pPr>
        <w:pStyle w:val="BodyText"/>
      </w:pPr>
      <w:r>
        <w:t xml:space="preserve">Continuous mixed water → lowest stable pathogen levels.</w:t>
      </w:r>
    </w:p>
    <w:p>
      <w:pPr>
        <w:pStyle w:val="BodyText"/>
      </w:pPr>
      <w:r>
        <w:t xml:space="preserve">Monitoring smoltification progress over the rearing season, demonstrating that this approach could be used to inform release timing decisions</w:t>
      </w:r>
    </w:p>
    <w:p>
      <w:pPr>
        <w:pStyle w:val="BodyText"/>
      </w:pPr>
      <w:r>
        <w:t xml:space="preserve">Monitoring pathogen abundance in source water to, demonstrating that this approach could be used to inform decisions to shift to new water sources</w:t>
      </w:r>
    </w:p>
    <w:p>
      <w:pPr>
        <w:pStyle w:val="BodyText"/>
      </w:pPr>
      <w:r>
        <w:t xml:space="preserve">Providing a single tool to assess multiple stressors cumulatively impacting hatchery reared fish</w:t>
      </w:r>
    </w:p>
    <w:p>
      <w:pPr>
        <w:pStyle w:val="BodyText"/>
      </w:pPr>
      <w:r>
        <w:t xml:space="preserve">Providing a baseline of cohort health against which to evaluate future return success to identify key factors impacting post release survival</w:t>
      </w:r>
    </w:p>
    <w:p>
      <w:pPr>
        <w:pStyle w:val="BodyText"/>
      </w:pPr>
      <w:r>
        <w:t xml:space="preserve">Areas of uncertainty remain in</w:t>
      </w:r>
    </w:p>
    <w:p>
      <w:pPr>
        <w:pStyle w:val="BodyText"/>
      </w:pPr>
      <w:r>
        <w:t xml:space="preserve">Addressing the sampling artifact(s) and/or the causes of mismatch in the smoltification, VDD, and imminent mortality panels assessed by eRNA and gill biopsy Fit-Chips</w:t>
      </w:r>
    </w:p>
    <w:p>
      <w:pPr>
        <w:pStyle w:val="BodyText"/>
      </w:pPr>
      <w:r>
        <w:t xml:space="preserve">The impact of the two observed high prevalence viruses PsNV and InfB for which no formal pathogenicity data is available</w:t>
      </w:r>
    </w:p>
    <w:bookmarkEnd w:id="306"/>
    <w:bookmarkStart w:id="307" w:name="next-steps-20"/>
    <w:p>
      <w:pPr>
        <w:pStyle w:val="Heading4"/>
      </w:pPr>
      <w:r>
        <w:t xml:space="preserve">Next Steps</w:t>
      </w:r>
    </w:p>
    <w:p>
      <w:pPr>
        <w:pStyle w:val="BodyText"/>
      </w:pPr>
      <w:r>
        <w:t xml:space="preserve">Future optimization for Fit-Chip monitoring of hatchery cohorts will focus on the following:</w:t>
      </w:r>
    </w:p>
    <w:p>
      <w:pPr>
        <w:pStyle w:val="BodyText"/>
      </w:pPr>
      <w:r>
        <w:t xml:space="preserve">Automated eRNA sampling systems installed on rearing tubs to alleviate the burden of sampling and permit more frequent sampling events.</w:t>
      </w:r>
    </w:p>
    <w:p>
      <w:pPr>
        <w:pStyle w:val="BodyText"/>
      </w:pPr>
      <w:r>
        <w:t xml:space="preserve">Improved sample handling and laboratory processing</w:t>
      </w:r>
    </w:p>
    <w:p>
      <w:pPr>
        <w:pStyle w:val="BodyText"/>
      </w:pPr>
      <w:r>
        <w:t xml:space="preserve">Tailored reporting to operational needs of specific hatcheries.</w:t>
      </w:r>
    </w:p>
    <w:p>
      <w:pPr>
        <w:pStyle w:val="BodyText"/>
      </w:pPr>
      <w:r>
        <w:t xml:space="preserve">The data from this pilot project could be integrated into salmon conservation management by:</w:t>
      </w:r>
    </w:p>
    <w:p>
      <w:pPr>
        <w:pStyle w:val="BodyText"/>
      </w:pPr>
      <w:r>
        <w:t xml:space="preserve">Integrating molecular data as a standard in hatchery management practices</w:t>
      </w:r>
    </w:p>
    <w:p>
      <w:pPr>
        <w:pStyle w:val="BodyText"/>
      </w:pPr>
      <w:r>
        <w:t xml:space="preserve">Integrate the hatchery database with the molecular reporting pipeline to improve results turnaround.</w:t>
      </w:r>
    </w:p>
    <w:p>
      <w:pPr>
        <w:pStyle w:val="BodyText"/>
      </w:pPr>
      <w:r>
        <w:t xml:space="preserve">Considering the impacts of microbes and pathogens, both positive and negative, within the natal systems for salmon conservation hatcheries. For example, rearing in surface waters may result in increased survival despite (Harstad et al., 2018).</w:t>
      </w:r>
    </w:p>
    <w:bookmarkEnd w:id="307"/>
    <w:bookmarkStart w:id="309" w:name="references-20"/>
    <w:p>
      <w:pPr>
        <w:pStyle w:val="Heading4"/>
      </w:pPr>
      <w:r>
        <w:t xml:space="preserve">References</w:t>
      </w:r>
    </w:p>
    <w:p>
      <w:pPr>
        <w:pStyle w:val="Bibliography"/>
      </w:pPr>
      <w:r>
        <w:t xml:space="preserve">Akbarzadeh A, Ming TJ, Schulze AD, Kaukinen KH, Li S, Gunther OP, Houde ALS, Miller KM (2024)</w:t>
      </w:r>
      <w:r>
        <w:t xml:space="preserve"> </w:t>
      </w:r>
      <w:r>
        <w:t xml:space="preserve">“</w:t>
      </w:r>
      <w:r>
        <w:t xml:space="preserve">Developing molecular classifiers to detect environmental stressors, smolt stages and morbidity in coho salmon Oncorhynchus kisutch.</w:t>
      </w:r>
      <w:r>
        <w:t xml:space="preserve">”</w:t>
      </w:r>
      <w:r>
        <w:t xml:space="preserve"> </w:t>
      </w:r>
      <w:r>
        <w:t xml:space="preserve">Science of the Total Environment, 951(15).</w:t>
      </w:r>
      <w:r>
        <w:t xml:space="preserve"> </w:t>
      </w:r>
      <w:hyperlink r:id="rId308">
        <w:r>
          <w:rPr>
            <w:rStyle w:val="Hyperlink"/>
          </w:rPr>
          <w:t xml:space="preserve">https://doi.org/10.1016/j.scitotenv.2024.175626</w:t>
        </w:r>
      </w:hyperlink>
    </w:p>
    <w:p>
      <w:pPr>
        <w:pStyle w:val="Bibliography"/>
      </w:pPr>
      <w:r>
        <w:t xml:space="preserve">Harstad DL, Larsen DA, Miller J, Adams I, Spangenberg DK, Nance S, Rhobach L, Murauskas JG, Beckman BR. 2018. Winter-rearing temperature affects growth profiles, age of maturation, and smolt-to-adult returns for yearling summer Chinook salmon in the Upper Columbia River Basin. North American Journal of Fisheries Management, 38:867-885.</w:t>
      </w:r>
    </w:p>
    <w:p>
      <w:r>
        <w:br w:type="page"/>
      </w:r>
    </w:p>
    <w:bookmarkEnd w:id="309"/>
    <w:bookmarkEnd w:id="310"/>
    <w:bookmarkStart w:id="319" w:name="X9c8b6eb6a9e0170d10f6f12f33eb4e2e6ca2295"/>
    <w:p>
      <w:pPr>
        <w:pStyle w:val="Heading3"/>
      </w:pPr>
      <w:r>
        <w:t xml:space="preserve">Project 2449:</w:t>
      </w:r>
      <w:r>
        <w:t xml:space="preserve"> </w:t>
      </w:r>
      <w:r>
        <w:t xml:space="preserve">A decision-support tool that considers harvest, hatchery, and habitat management levers to support implementation of the Fisheries Act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b0d65fa-9701-48ab-bccf-d65de0ce1ce5" w:name="proj_2449"/>
      <w:r>
        <w:t xml:space="preserve">​</w:t>
      </w:r>
      <w:bookmarkEnd w:id="5b0d65fa-9701-48ab-bccf-d65de0ce1ce5"/>
    </w:p>
    <w:p>
      <w:pPr>
        <w:pStyle w:val="BodyText"/>
      </w:pPr>
      <w:r>
        <w:rPr>
          <w:b/>
          <w:bCs/>
        </w:rPr>
        <w:t xml:space="preserve">Project Leads:</w:t>
      </w:r>
      <w:r>
        <w:t xml:space="preserve"> </w:t>
      </w:r>
      <w:r>
        <w:t xml:space="preserve">Carrie Holt, Catarina Wor and Brendan Connors</w:t>
      </w:r>
    </w:p>
    <w:p>
      <w:pPr>
        <w:pStyle w:val="BodyText"/>
      </w:pPr>
      <w:r>
        <w:rPr>
          <w:b/>
          <w:bCs/>
        </w:rPr>
        <w:t xml:space="preserve">Collaborations:</w:t>
      </w:r>
      <w:r>
        <w:t xml:space="preserve"> </w:t>
      </w:r>
      <w:r>
        <w:t xml:space="preserve">Blue Matter Science</w:t>
      </w:r>
    </w:p>
    <w:p>
      <w:pPr>
        <w:pStyle w:val="BodyText"/>
      </w:pPr>
      <w:r>
        <w:t xml:space="preserve">Huu-ay-aht First Nation</w:t>
      </w:r>
    </w:p>
    <w:p>
      <w:pPr>
        <w:pStyle w:val="BodyText"/>
      </w:pPr>
      <w:r>
        <w:t xml:space="preserve">LGL</w:t>
      </w:r>
    </w:p>
    <w:p>
      <w:pPr>
        <w:pStyle w:val="BodyText"/>
      </w:pPr>
      <w:r>
        <w:rPr>
          <w:b/>
          <w:bCs/>
        </w:rPr>
        <w:t xml:space="preserve">Region:</w:t>
      </w:r>
      <w:r>
        <w:t xml:space="preserve"> </w:t>
      </w:r>
      <w:r>
        <w:t xml:space="preserve">Applicable across regions; case study on Sarita River Chinook within the South Coast region.</w:t>
      </w:r>
    </w:p>
    <w:p>
      <w:pPr>
        <w:pStyle w:val="BodyText"/>
      </w:pPr>
      <w:r>
        <w:rPr>
          <w:b/>
          <w:bCs/>
        </w:rPr>
        <w:t xml:space="preserve">Species:</w:t>
      </w:r>
      <w:r>
        <w:t xml:space="preserve"> </w:t>
      </w:r>
      <w:r>
        <w:t xml:space="preserve">Applicable to all species; case study on Chinook salmon</w:t>
      </w:r>
    </w:p>
    <w:p>
      <w:pPr>
        <w:pStyle w:val="BodyText"/>
      </w:pPr>
      <w:r>
        <w:rPr>
          <w:b/>
          <w:bCs/>
        </w:rPr>
        <w:t xml:space="preserve">Life History:</w:t>
      </w:r>
      <w:r>
        <w:t xml:space="preserve"> </w:t>
      </w:r>
      <w:r>
        <w:t xml:space="preserve">Complete life cycle</w:t>
      </w:r>
    </w:p>
    <w:p>
      <w:pPr>
        <w:pStyle w:val="BodyText"/>
      </w:pPr>
      <w:r>
        <w:rPr>
          <w:b/>
          <w:bCs/>
        </w:rPr>
        <w:t xml:space="preserve">Stock:</w:t>
      </w:r>
      <w:r>
        <w:t xml:space="preserve"> </w:t>
      </w:r>
      <w:r>
        <w:t xml:space="preserve">Applicable across populations and stocks; case study on Sarita River Chinook (component of West Coast Vancouver Island Chinook Stock Management Unit)</w:t>
      </w:r>
    </w:p>
    <w:p>
      <w:pPr>
        <w:pStyle w:val="BodyText"/>
      </w:pPr>
      <w:r>
        <w:rPr>
          <w:b/>
          <w:bCs/>
        </w:rPr>
        <w:t xml:space="preserve">Population:</w:t>
      </w:r>
      <w:r>
        <w:t xml:space="preserve"> </w:t>
      </w:r>
      <w:r>
        <w:t xml:space="preserve">Applicable across populations; case study on Sarita River Chinook</w:t>
      </w:r>
    </w:p>
    <w:p>
      <w:pPr>
        <w:pStyle w:val="BodyText"/>
      </w:pPr>
      <w:r>
        <w:rPr>
          <w:b/>
          <w:bCs/>
        </w:rPr>
        <w:t xml:space="preserve">Conservation Unit:</w:t>
      </w:r>
      <w:r>
        <w:t xml:space="preserve"> </w:t>
      </w:r>
      <w:r>
        <w:t xml:space="preserve">Applicable across populations and stocks; case study on Sarita River Chinook within West Vancouver Island-South Chinook CU</w:t>
      </w:r>
    </w:p>
    <w:bookmarkStart w:id="311" w:name="methods-and-findings-23"/>
    <w:p>
      <w:pPr>
        <w:pStyle w:val="Heading4"/>
      </w:pPr>
      <w:r>
        <w:t xml:space="preserve">Methods and Findings</w:t>
      </w:r>
    </w:p>
    <w:p>
      <w:pPr>
        <w:pStyle w:val="BodyText"/>
      </w:pPr>
      <w:r>
        <w:t xml:space="preserve">A training session for technical analysts within DFO, First Nations and partner organizations will be hosted April 2026 to support implementation of salmonMSE. The intended outcomes for the workshop are for participants to understand the scope and capabilities of salmonMSE, have working knowledge of how to apply salmonMSE to simple examples that include integrated hatcheries, and understand how these can be expanded to include complexities in life-history diversity, environmental drivers, and harvest and hatchery management strategies.</w:t>
      </w:r>
    </w:p>
    <w:p>
      <w:pPr>
        <w:pStyle w:val="BodyText"/>
      </w:pPr>
      <w:r>
        <w:t xml:space="preserve">SalmonMSE is currently being applied to Upper Strait of Georgia Chinook salmon to inform the evaluation of harvest and hatchery management options for an upcoming FSAR process (planned for Nov 2026). We recommend the application of salmonMSE to inform fisheries stock advice for Pacific salmon more broadly, especially when harvest and hatchery levers are considered and conservation, harvest, and PNI objectives are identified. We further recommend exploring salmonMSE for SEP production planning, e.g., for evaluating alternative release strategies and broodtake rules.</w:t>
      </w:r>
    </w:p>
    <w:p>
      <w:pPr>
        <w:pStyle w:val="BodyText"/>
      </w:pPr>
      <w:r>
        <w:t xml:space="preserve">Gaps remain in our ability to include environmental drivers and impacts of habitat restoration into salmonMSE. There are opportunities to combine salmonMSE with inferences from other habitat models or limiting factors frameworks, such as CEMPRA (Cumulative Effects Model for Prioritizing Research Activities) and RAMS (Risk Assessment Methods for Salmon), and causal modelling (e.g., using DSEM, Dynamic Structural Equation Models). Doing so would allow us to more clearly and transparently identify and document risks created by environmental or ecosystem conditions for achieving management objectives, and the relative benefits of more specific restoration efforts to mitigate those impacts.</w:t>
      </w:r>
    </w:p>
    <w:bookmarkEnd w:id="311"/>
    <w:bookmarkStart w:id="316" w:name="insights-23"/>
    <w:p>
      <w:pPr>
        <w:pStyle w:val="Heading4"/>
      </w:pPr>
      <w:r>
        <w:t xml:space="preserve">Insights</w:t>
      </w:r>
    </w:p>
    <w:p>
      <w:pPr>
        <w:pStyle w:val="BodyText"/>
      </w:pPr>
      <w:r>
        <w:t xml:space="preserve">salmonMSE R package: Huynh Q (2025). salmonMSE: Management Strategy Evaluation for Salmon. R package version 0.1.1.</w:t>
      </w:r>
      <w:r>
        <w:t xml:space="preserve"> </w:t>
      </w:r>
      <w:hyperlink r:id="rId312">
        <w:r>
          <w:rPr>
            <w:rStyle w:val="Hyperlink"/>
          </w:rPr>
          <w:t xml:space="preserve">https://cran.rstudio.com/web/packages/salmonMSE/index.html</w:t>
        </w:r>
      </w:hyperlink>
    </w:p>
    <w:p>
      <w:pPr>
        <w:pStyle w:val="BodyText"/>
      </w:pPr>
      <w:r>
        <w:t xml:space="preserve">salmonMSE code Repository:</w:t>
      </w:r>
      <w:r>
        <w:t xml:space="preserve"> </w:t>
      </w:r>
      <w:hyperlink r:id="rId313">
        <w:r>
          <w:rPr>
            <w:rStyle w:val="Hyperlink"/>
          </w:rPr>
          <w:t xml:space="preserve">https://github.com/Blue-Matter/salmonMSE</w:t>
        </w:r>
      </w:hyperlink>
    </w:p>
    <w:p>
      <w:pPr>
        <w:pStyle w:val="BodyText"/>
      </w:pPr>
      <w:r>
        <w:t xml:space="preserve">Application of salmonMSE to Westcoast Vancouver Island, Sarita River Chinook- Code repository:</w:t>
      </w:r>
      <w:r>
        <w:t xml:space="preserve"> </w:t>
      </w:r>
      <w:hyperlink r:id="rId314">
        <w:r>
          <w:rPr>
            <w:rStyle w:val="Hyperlink"/>
          </w:rPr>
          <w:t xml:space="preserve">https://github.com/Blue-Matter/WCVI_Chinook</w:t>
        </w:r>
      </w:hyperlink>
    </w:p>
    <w:p>
      <w:pPr>
        <w:pStyle w:val="BodyText"/>
      </w:pPr>
      <w:r>
        <w:t xml:space="preserve">Application of salmonMSE to Upper Strait of Georgia Chinook- Code Repository:</w:t>
      </w:r>
      <w:r>
        <w:t xml:space="preserve"> </w:t>
      </w:r>
      <w:hyperlink r:id="rId315">
        <w:r>
          <w:rPr>
            <w:rStyle w:val="Hyperlink"/>
          </w:rPr>
          <w:t xml:space="preserve">https://github.com/Pacific-salmon-assess/UpperSoG_Chinook</w:t>
        </w:r>
      </w:hyperlink>
    </w:p>
    <w:bookmarkEnd w:id="316"/>
    <w:bookmarkStart w:id="318" w:name="references-21"/>
    <w:p>
      <w:pPr>
        <w:pStyle w:val="Heading4"/>
      </w:pPr>
      <w:r>
        <w:t xml:space="preserve">References</w:t>
      </w:r>
    </w:p>
    <w:p>
      <w:pPr>
        <w:pStyle w:val="Bibliography"/>
      </w:pPr>
      <w:r>
        <w:t xml:space="preserve">salmonMSE: management strategy evaluation for Pacific salmon (website containing technical documentation and examples).</w:t>
      </w:r>
      <w:r>
        <w:t xml:space="preserve"> </w:t>
      </w:r>
      <w:hyperlink r:id="rId317">
        <w:r>
          <w:rPr>
            <w:rStyle w:val="Hyperlink"/>
          </w:rPr>
          <w:t xml:space="preserve">https://salmonmse.com/</w:t>
        </w:r>
      </w:hyperlink>
    </w:p>
    <w:p>
      <w:pPr>
        <w:pStyle w:val="Bibliography"/>
      </w:pPr>
      <w:r>
        <w:t xml:space="preserve">Communication products: Presentations</w:t>
      </w:r>
    </w:p>
    <w:p>
      <w:pPr>
        <w:pStyle w:val="Bibliography"/>
      </w:pPr>
      <w:r>
        <w:t xml:space="preserve">Holt, C., Huynh, Q., Wor, C. and Connors, B. 2024. salmonMSE: A decision-support tool to evaluate harvest, hatchery and habitat management decisions for Pacific salmon. Presented at All-staff meeting for Salmon Enhancement Program, 12 Sept. 2024.</w:t>
      </w:r>
    </w:p>
    <w:p>
      <w:pPr>
        <w:pStyle w:val="Bibliography"/>
      </w:pPr>
      <w:r>
        <w:t xml:space="preserve">Huynh, Q., Holt, C., Vos, A., Wor, C., Connors, B, Hordyk, A., Carruthers, T., and Luedke, W.</w:t>
      </w:r>
    </w:p>
    <w:p>
      <w:pPr>
        <w:pStyle w:val="Compact"/>
        <w:numPr>
          <w:ilvl w:val="0"/>
          <w:numId w:val="1029"/>
        </w:numPr>
      </w:pPr>
      <w:r>
        <w:t xml:space="preserve">salmonMSE, a decision-support tool to evaluate harvest, hatchery and habitat management levers for Pacific salmon: Application to Sarita River Chinook salmon. Presented at the American Fisheries Conference- Washington-BC Chapter Annual Meeting. 12 March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at DFO’s EAFM workshop, hosted the Technical Expertise in Stock Assessment, 25 Nov.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to DFO’s Pacific Salmon Science Symposium, Session on Data &amp; Modelling to Inform Decision-Making. 9 Dec. 2025</w:t>
      </w:r>
    </w:p>
    <w:p>
      <w:pPr>
        <w:pStyle w:val="Bibliography"/>
      </w:pPr>
      <w:r>
        <w:t xml:space="preserve">Huynh, Q., Holt, C., Wor, C., Bocking, B., Brown, N., Connors, B., Kwong, L., Luedke, W., McHugh, D., Thom, M., Vos, A., Zoehner, B. 2026. salmonMSE, a decision-support tool to evaluate harvest, hatchery and habitat management levers for Pacific salmon: Application to Sarita River Chinook salmon.. Presented to SEP Planning and Assessment Unit, 13 Jan 2026.</w:t>
      </w:r>
    </w:p>
    <w:p>
      <w:r>
        <w:br w:type="page"/>
      </w:r>
    </w:p>
    <w:bookmarkEnd w:id="318"/>
    <w:bookmarkEnd w:id="319"/>
    <w:bookmarkStart w:id="341" w:name="X2e1c91869ba966a4bb9ac1a1146d95e5ef75f44"/>
    <w:p>
      <w:pPr>
        <w:pStyle w:val="Heading3"/>
      </w:pPr>
      <w:r>
        <w:t xml:space="preserve">Project PSSI 2412:</w:t>
      </w:r>
      <w:r>
        <w:t xml:space="preserve"> </w:t>
      </w:r>
      <w:r>
        <w:t xml:space="preserve">Investigation of the impacts of singular and coinciding acute climate stressors on the nutritional quality of the pteropod Limacina helicina, a juvenile Pacific salmon dietary species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674b2ac-0cb2-4c26-9f52-666c59f79a7a" w:name="PSSI_2412"/>
      <w:r>
        <w:t xml:space="preserve">​</w:t>
      </w:r>
      <w:bookmarkEnd w:id="9674b2ac-0cb2-4c26-9f52-666c59f79a7a"/>
    </w:p>
    <w:p>
      <w:pPr>
        <w:pStyle w:val="BodyText"/>
      </w:pPr>
      <w:r>
        <w:rPr>
          <w:b/>
          <w:bCs/>
        </w:rPr>
        <w:t xml:space="preserve">Project Leads:</w:t>
      </w:r>
      <w:r>
        <w:t xml:space="preserve"> </w:t>
      </w:r>
      <w:r>
        <w:t xml:space="preserve">Chris Pearce, Clara Mackenzie, Ian Forster (DFO, Nearshore Ecosystems Section)</w:t>
      </w:r>
    </w:p>
    <w:p>
      <w:pPr>
        <w:pStyle w:val="BodyText"/>
      </w:pPr>
      <w:r>
        <w:rPr>
          <w:b/>
          <w:bCs/>
        </w:rPr>
        <w:t xml:space="preserve">Collaborations:</w:t>
      </w:r>
      <w:r>
        <w:t xml:space="preserve"> </w:t>
      </w:r>
      <w:r>
        <w:t xml:space="preserve">Chrys Neville (DFO, Salmon Marine Interactions Program, Regional Ecosystem Effects on Fish &amp; Fisheries Section)</w:t>
      </w:r>
    </w:p>
    <w:p>
      <w:pPr>
        <w:pStyle w:val="BodyText"/>
      </w:pPr>
      <w:r>
        <w:rPr>
          <w:b/>
          <w:bCs/>
        </w:rPr>
        <w:t xml:space="preserve">Location:</w:t>
      </w:r>
      <w:r>
        <w:t xml:space="preserve"> </w:t>
      </w:r>
      <w:r>
        <w:t xml:space="preserve">Strait of Georgia (SOG); Pacific Biological Station (PBS), Nanaimo; Pacific Science Enterprise Center (PSEC), West Vancouver</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N/A.</w:t>
      </w:r>
    </w:p>
    <w:p>
      <w:pPr>
        <w:pStyle w:val="BodyText"/>
      </w:pPr>
      <w:r>
        <w:rPr>
          <w:b/>
          <w:bCs/>
        </w:rPr>
        <w:t xml:space="preserve">Waterbodies:</w:t>
      </w:r>
      <w:r>
        <w:t xml:space="preserve"> </w:t>
      </w:r>
      <w:r>
        <w:t xml:space="preserve">Strait of Georgia</w:t>
      </w:r>
    </w:p>
    <w:p>
      <w:pPr>
        <w:pStyle w:val="BodyText"/>
      </w:pPr>
      <w:r>
        <w:rPr>
          <w:b/>
          <w:bCs/>
        </w:rPr>
        <w:t xml:space="preserve">Life History:</w:t>
      </w:r>
      <w:r>
        <w:t xml:space="preserve"> </w:t>
      </w:r>
      <w:r>
        <w:t xml:space="preserve">N/A.</w:t>
      </w:r>
    </w:p>
    <w:p>
      <w:pPr>
        <w:pStyle w:val="BodyText"/>
      </w:pPr>
      <w:r>
        <w:rPr>
          <w:b/>
          <w:bCs/>
        </w:rPr>
        <w:t xml:space="preserve">Stock:</w:t>
      </w:r>
      <w:r>
        <w:t xml:space="preserve"> </w:t>
      </w:r>
      <w:r>
        <w:t xml:space="preserve">N/A.</w:t>
      </w:r>
    </w:p>
    <w:p>
      <w:pPr>
        <w:pStyle w:val="BodyText"/>
      </w:pPr>
      <w:r>
        <w:rPr>
          <w:b/>
          <w:bCs/>
        </w:rPr>
        <w:t xml:space="preserve">Population:</w:t>
      </w:r>
      <w:r>
        <w:t xml:space="preserve"> </w:t>
      </w:r>
      <w:r>
        <w:t xml:space="preserve">N/A.</w:t>
      </w:r>
    </w:p>
    <w:p>
      <w:pPr>
        <w:pStyle w:val="BodyText"/>
      </w:pPr>
      <w:r>
        <w:rPr>
          <w:b/>
          <w:bCs/>
        </w:rPr>
        <w:t xml:space="preserve">Conservation Unit:</w:t>
      </w:r>
      <w:r>
        <w:t xml:space="preserve"> </w:t>
      </w:r>
      <w:r>
        <w:t xml:space="preserve">N/A.</w:t>
      </w:r>
    </w:p>
    <w:bookmarkStart w:id="320" w:name="highlights-21"/>
    <w:p>
      <w:pPr>
        <w:pStyle w:val="Heading4"/>
      </w:pPr>
      <w:r>
        <w:t xml:space="preserve">Highlights</w:t>
      </w:r>
    </w:p>
    <w:p>
      <w:pPr>
        <w:pStyle w:val="BodyText"/>
      </w:pPr>
      <w:r>
        <w:t xml:space="preserve">The nutritional status (i.e. fatty acid (FA) profiles) of L. helicina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w:t>
      </w:r>
    </w:p>
    <w:p>
      <w:pPr>
        <w:pStyle w:val="BodyText"/>
      </w:pPr>
      <w:r>
        <w:t xml:space="preserve">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t>
      </w:r>
    </w:p>
    <w:p>
      <w:pPr>
        <w:pStyle w:val="BodyText"/>
      </w:pPr>
      <w:r>
        <w:t xml:space="preserve">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bookmarkEnd w:id="320"/>
    <w:bookmarkStart w:id="321" w:name="background-23"/>
    <w:p>
      <w:pPr>
        <w:pStyle w:val="Heading4"/>
      </w:pPr>
      <w:r>
        <w:t xml:space="preserve">Background</w:t>
      </w:r>
    </w:p>
    <w:p>
      <w:pPr>
        <w:pStyle w:val="BodyText"/>
      </w:pPr>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pCO2 levels, and increasingly prevalent acute stressor events such as heatwaves and low-pH upwellings, are already occurring (Bylhouwer et al., 2013; Evans et al., 2019; Okey et al., 2024; Raymond et al., 2022; Talloni-Alvarez et al., 2014). Moreover, the SOG is distinctive as conditions of high pCO2 and aragonite undersaturation persist year-round across a wide extent of the water column (Moore-Maley et al., 2016; Simpson et al., 2024). Limacina helicina, a cold-water pteropod well-represented within the region’s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(e.g. fatty acid (FA) composition) under regionally-relevant conditions. Given the importance of L. helicina as a dietary item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w:t>
      </w:r>
    </w:p>
    <w:p>
      <w:pPr>
        <w:pStyle w:val="BodyText"/>
      </w:pPr>
      <w:r>
        <w:t xml:space="preserve">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helicina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(i.e. extraction of whole pteropods from historical size-fractionated plankton samples) and laboratory experimentation (i.e. conducting of a climate change experiment in the Fisheries and Oceans Climate Change and Ocean Acidification Laboratory (FOCCOAL)), and nutritional analyses (i.e. FA analyses via gas chromatography) were carried out by the Sustainable Invertebrate Aquaculture Program at PBS (Lead: Pearce) and Nutrition Program at PSEC (Lead: Forster), respectively.</w:t>
      </w:r>
    </w:p>
    <w:bookmarkEnd w:id="321"/>
    <w:bookmarkStart w:id="322" w:name="methods-and-findings-24"/>
    <w:p>
      <w:pPr>
        <w:pStyle w:val="Heading4"/>
      </w:pPr>
      <w:r>
        <w:t xml:space="preserve">Methods and Findings</w:t>
      </w:r>
    </w:p>
    <w:p>
      <w:pPr>
        <w:pStyle w:val="BodyText"/>
      </w:pPr>
      <w:r>
        <w:t xml:space="preserve">Climate Change Experiment:</w:t>
      </w:r>
      <w:r>
        <w:t xml:space="preserve"> </w:t>
      </w:r>
      <w:r>
        <w:t xml:space="preserve">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h of collection, all pteropods were transported to the FOCCOAL at PBS for application to a climate change experiment. A full factorial design was applied to the experiment, resulting in four treatments: Control, OA, Warming, OA+Warming (n=6 tanks per treatment). Treatment conditions were achieved via use of the FOCCOAL, which employs a programmable logic controller and automated seawater and gas mixing systems to tightly control seawater temperature and pCO2, respectively. Pteropods were exposed to singular and coinciding warming (mean summer seawater temperature + 4°C) and OA (Ωaragonite &lt; 1) conditions, with subsequent FA analyses carried out on 48-h and 5-d timepoint samples via gas chromatography (at PSEC). Results indicated a significant impact of OA on nutritional status at 48 h (Figure 2) and a significant impact of temperature on survival at 5 d (Figure 3).</w:t>
      </w:r>
    </w:p>
    <w:p>
      <w:pPr>
        <w:pStyle w:val="BodyText"/>
      </w:pPr>
      <w:r>
        <w:t xml:space="preserve">Time-series Analyses (Field Samples):</w:t>
      </w:r>
    </w:p>
    <w:p>
      <w:pPr>
        <w:pStyle w:val="BodyText"/>
      </w:pPr>
      <w:r>
        <w:t xml:space="preserve">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(e.g. DFO British Columbia Shore Station Oceanographic Program, 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bookmarkEnd w:id="322"/>
    <w:bookmarkStart w:id="323" w:name="tables-and-figures-4"/>
    <w:p>
      <w:pPr>
        <w:pStyle w:val="Heading4"/>
      </w:pPr>
      <w:r>
        <w:t xml:space="preserve">Tables and Figures</w:t>
      </w:r>
    </w:p>
    <w:p>
      <w:pPr>
        <w:pStyle w:val="BodyText"/>
      </w:pPr>
      <w:r>
        <w:t xml:space="preserve">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w:t>
      </w:r>
    </w:p>
    <w:p>
      <w:pPr>
        <w:pStyle w:val="BodyText"/>
      </w:pPr>
      <w:r>
        <w:t xml:space="preserve">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w:t>
      </w:r>
    </w:p>
    <w:p>
      <w:pPr>
        <w:pStyle w:val="BodyText"/>
      </w:pPr>
      <w:r>
        <w:t xml:space="preserve">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w:t>
      </w:r>
    </w:p>
    <w:bookmarkEnd w:id="323"/>
    <w:bookmarkStart w:id="324" w:name="insights-24"/>
    <w:p>
      <w:pPr>
        <w:pStyle w:val="Heading4"/>
      </w:pPr>
      <w:r>
        <w:t xml:space="preserve">Insights</w:t>
      </w:r>
    </w:p>
    <w:p>
      <w:pPr>
        <w:pStyle w:val="BodyText"/>
      </w:pPr>
      <w:r>
        <w:t xml:space="preserve">Project data may be fed into predictive habitat distribution modelling and climate change vulnerability assessments for Pacific salmon species (e.g. ACCASP’s Fish Stock Climate Vulnerability Assessment Tool (FSCVAT)). This would enable environmental/aquaculture managers and decision-makers to prepare for and respond to the impacts of climate change.</w:t>
      </w:r>
    </w:p>
    <w:bookmarkEnd w:id="324"/>
    <w:bookmarkStart w:id="325" w:name="next-steps-21"/>
    <w:p>
      <w:pPr>
        <w:pStyle w:val="Heading4"/>
      </w:pPr>
      <w:r>
        <w:t xml:space="preserve">Next Steps</w:t>
      </w:r>
    </w:p>
    <w:p>
      <w:pPr>
        <w:pStyle w:val="BodyText"/>
      </w:pPr>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exposure periods. The current work could also be followed-up with laboratory-based salmon feeding trials to determine whether (and to what extent) impacts to pteropods relay to juvenile salmon growth/health (e.g. multi-trophic impacts).</w:t>
      </w:r>
    </w:p>
    <w:bookmarkEnd w:id="325"/>
    <w:bookmarkStart w:id="340" w:name="references-22"/>
    <w:p>
      <w:pPr>
        <w:pStyle w:val="Heading4"/>
      </w:pPr>
      <w:r>
        <w:t xml:space="preserve">References</w:t>
      </w:r>
    </w:p>
    <w:p>
      <w:pPr>
        <w:pStyle w:val="Bibliography"/>
      </w:pPr>
      <w:r>
        <w:t xml:space="preserve">Bednaršek, N., Carter, B. R., McCabe, R. M., Feely, R. A., Howard, E., Chavez, F. P., Elliott, M., Fisher, J. L., Jahncke, J., &amp; Siegrist, Z. (2022). Pelagic calcifiers face increased mortality and habitat loss with warming and ocean acidification. Ecol. Appl. 32(7), e2674.</w:t>
      </w:r>
      <w:r>
        <w:t xml:space="preserve"> </w:t>
      </w:r>
      <w:hyperlink r:id="rId326">
        <w:r>
          <w:rPr>
            <w:rStyle w:val="Hyperlink"/>
          </w:rPr>
          <w:t xml:space="preserve">https://doi.org/10.1002/EAP.2674</w:t>
        </w:r>
      </w:hyperlink>
    </w:p>
    <w:p>
      <w:pPr>
        <w:pStyle w:val="Bibliography"/>
      </w:pPr>
      <w:r>
        <w:t xml:space="preserve">Bednaršek, N., Harvey, C. J., Kaplan, I. C., Feely, R. A., &amp; Možina, J. (2016). Pteropods on the edge: Cumulative effects of ocean acidification, warming, and deoxygenation. Prog. Oceanogr. 145, 1–24.</w:t>
      </w:r>
      <w:r>
        <w:t xml:space="preserve"> </w:t>
      </w:r>
      <w:hyperlink r:id="rId327">
        <w:r>
          <w:rPr>
            <w:rStyle w:val="Hyperlink"/>
          </w:rPr>
          <w:t xml:space="preserve">https://doi.org/10.1016/J.POCEAN.2016.04.002</w:t>
        </w:r>
      </w:hyperlink>
    </w:p>
    <w:p>
      <w:pPr>
        <w:pStyle w:val="Bibliography"/>
      </w:pPr>
      <w:r>
        <w:t xml:space="preserve">Brodeur, R. D., Daly, E. A., Sturdevant, M. V, Miller, T. W., Moss, J. H., Thiess, M. E., Trudel, M., Weitkamp, L. A., Armstrong, J., &amp; Norton, E. C. (2007). Regional comparisons of juvenile salmon feeding in coastal marine waters off the west coast of North America. Am. Fish. Soc. Symp. 57, 183–203.</w:t>
      </w:r>
    </w:p>
    <w:p>
      <w:pPr>
        <w:pStyle w:val="Bibliography"/>
      </w:pPr>
      <w:r>
        <w:t xml:space="preserve">Bylhouwer, B., Ianson, D., &amp; Kohfeld, K. (2013). Changes in the onset and intensity of wind-driven upwelling and downwelling along the North American Pacific coast. J. Geophys. Res.: Oceans 118(5), 2565–2580.</w:t>
      </w:r>
      <w:r>
        <w:t xml:space="preserve"> </w:t>
      </w:r>
      <w:hyperlink r:id="rId328">
        <w:r>
          <w:rPr>
            <w:rStyle w:val="Hyperlink"/>
          </w:rPr>
          <w:t xml:space="preserve">https://doi.org/10.1002/JGRC.20194</w:t>
        </w:r>
      </w:hyperlink>
    </w:p>
    <w:p>
      <w:pPr>
        <w:pStyle w:val="Bibliography"/>
      </w:pPr>
      <w:r>
        <w:t xml:space="preserve">Doubleday, A. J., &amp; Hopcroft, R. R. (2015). Interannual patterns during spring and late summer of larvaceans and pteropods in the coastal Gulf of Alaska, and their relationship to pink salmon survival. J. Plankton Res. 37(1), 134–150.</w:t>
      </w:r>
      <w:r>
        <w:t xml:space="preserve"> </w:t>
      </w:r>
      <w:hyperlink r:id="rId329">
        <w:r>
          <w:rPr>
            <w:rStyle w:val="Hyperlink"/>
          </w:rPr>
          <w:t xml:space="preserve">https://doi.org/10.1093/PLANKT/FBU092</w:t>
        </w:r>
      </w:hyperlink>
    </w:p>
    <w:p>
      <w:pPr>
        <w:pStyle w:val="Bibliography"/>
      </w:pPr>
      <w:r>
        <w:t xml:space="preserve">Evans, W., Pocock, K., Hare, A., Weekes, C., Hales, B., Jackson, J., Gurney-Smith, H., Mathis, J. T., Alin, S. R., &amp; Feely, R. A. (2019). Marine CO2 patterns in the Northern Salish Sea. Front. Mar. Sci. 5, 1–18.</w:t>
      </w:r>
      <w:r>
        <w:t xml:space="preserve"> </w:t>
      </w:r>
      <w:hyperlink r:id="rId330">
        <w:r>
          <w:rPr>
            <w:rStyle w:val="Hyperlink"/>
          </w:rPr>
          <w:t xml:space="preserve">https://doi.org/10.3389/fmars.2018.00536</w:t>
        </w:r>
      </w:hyperlink>
    </w:p>
    <w:p>
      <w:pPr>
        <w:pStyle w:val="Bibliography"/>
      </w:pPr>
      <w: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w:t>
      </w:r>
      <w:r>
        <w:t xml:space="preserve"> </w:t>
      </w:r>
      <w:hyperlink r:id="rId331">
        <w:r>
          <w:rPr>
            <w:rStyle w:val="Hyperlink"/>
          </w:rPr>
          <w:t xml:space="preserve">https://doi.org/doi:10.59327/IPCC/AR6-9789291691647</w:t>
        </w:r>
      </w:hyperlink>
    </w:p>
    <w:p>
      <w:pPr>
        <w:pStyle w:val="Bibliography"/>
      </w:pPr>
      <w:r>
        <w:t xml:space="preserve">Lischka, S., Greenacre, M. J., Riebesell, U., &amp; Graeve, M. (2022). Membrane lipid sensitivity to ocean warming and acidification poses a severe threat to Arctic pteropods. Front. Mar. Sci. 9, 1–18.</w:t>
      </w:r>
      <w:r>
        <w:t xml:space="preserve"> </w:t>
      </w:r>
      <w:hyperlink r:id="rId332">
        <w:r>
          <w:rPr>
            <w:rStyle w:val="Hyperlink"/>
          </w:rPr>
          <w:t xml:space="preserve">https://doi.org/10.3389/fmars.2022.920163</w:t>
        </w:r>
      </w:hyperlink>
    </w:p>
    <w:p>
      <w:pPr>
        <w:pStyle w:val="Bibliography"/>
      </w:pPr>
      <w:r>
        <w:t xml:space="preserve">Lischka, S., &amp; Riebesell, U. (2012). Synergistic effects of ocean acidification and warming on overwintering pteropods in the Arctic. Global Change Biol. 18(12), 3517–3528.</w:t>
      </w:r>
      <w:r>
        <w:t xml:space="preserve"> </w:t>
      </w:r>
      <w:hyperlink r:id="rId333">
        <w:r>
          <w:rPr>
            <w:rStyle w:val="Hyperlink"/>
          </w:rPr>
          <w:t xml:space="preserve">https://doi.org/10.1111/GCB.12020</w:t>
        </w:r>
      </w:hyperlink>
    </w:p>
    <w:p>
      <w:pPr>
        <w:pStyle w:val="Bibliography"/>
      </w:pPr>
      <w:r>
        <w:t xml:space="preserve">Moore‐Maley, B. L., Allen, S. E., &amp; Ianson, D. (2016). Locally driven interannual variability of near‐surface pH and Ω A in the Strait of Georgia. J. Geophys. Res.: Oceans 121(3), 1600–1625.</w:t>
      </w:r>
      <w:r>
        <w:t xml:space="preserve"> </w:t>
      </w:r>
      <w:hyperlink r:id="rId334">
        <w:r>
          <w:rPr>
            <w:rStyle w:val="Hyperlink"/>
          </w:rPr>
          <w:t xml:space="preserve">https://doi.org/10.1002/2015JC011118</w:t>
        </w:r>
      </w:hyperlink>
    </w:p>
    <w:p>
      <w:pPr>
        <w:pStyle w:val="Bibliography"/>
      </w:pPr>
      <w:r>
        <w:t xml:space="preserve">Neville, C. M., Kevin, M., &amp; Spencer, S. (2026a). Juvenile Pacific Salmon Survey in the Strait of Georgia and Associated Waters, September 22 to October 4, 2022 (SOG Survey 2022-04). Can. Data Rep. Fish. Aquat. Sci. 1460.</w:t>
      </w:r>
    </w:p>
    <w:p>
      <w:pPr>
        <w:pStyle w:val="Bibliography"/>
      </w:pPr>
      <w:r>
        <w:t xml:space="preserve">Neville, C. M., Kevin, M., &amp; Spencer, S. (2026b). Juvenile Pacific Salmon Survey in the Strait of Georgia and Associated Waters, September 18 to September 30, 2021 (SOG Survey 2021-02). Can. Data Rep. Fish. Aquat. Sci. 1459.</w:t>
      </w:r>
    </w:p>
    <w:p>
      <w:pPr>
        <w:pStyle w:val="Bibliography"/>
      </w:pPr>
      <w:r>
        <w:t xml:space="preserve">Neville, C. M., &amp; Spencer, S., 2026. Juvenile Pacific Salmon Survey in the Strait of Georgia and Associated Waters, September 17 to October 12, 2014 (SOG Survey 2014-10). Can. Data Rep. Fish. Aquat. Sci. 1452.</w:t>
      </w:r>
    </w:p>
    <w:p>
      <w:pPr>
        <w:pStyle w:val="Bibliography"/>
      </w:pPr>
      <w:r>
        <w:t xml:space="preserve">Neville, C. M., Spencer, S., &amp; Kevin, M. (2025). Juvenile Pacific Salmon Survey in the Strait of Georgia and Associated Waters, September 18 to October 1, 2020 (SOG Survey 2020-02). Can. Data Rep. Fish. Aquat. Sci. 1458.</w:t>
      </w:r>
    </w:p>
    <w:p>
      <w:pPr>
        <w:pStyle w:val="Bibliography"/>
      </w:pPr>
      <w:r>
        <w:t xml:space="preserve">Neville, C. M., Spencer, S., &amp; Kevin, M. (2026c). Juvenile Pacific Salmon Survey in the Strait of Georgia and Associated Waters, September 10 to September 28, 2019 (SOG Survey 2019-03). Can. Data Rep. Fish. Aquat. Sci. 1457.</w:t>
      </w:r>
    </w:p>
    <w:p>
      <w:pPr>
        <w:pStyle w:val="Bibliography"/>
      </w:pPr>
      <w:r>
        <w:t xml:space="preserve">Neville, C. M., Spencer, S., &amp; Kevin, M. (2026d). Juvenile Pacific Salmon Survey in the Strait of Georgia and Associated Waters, September 11 to September 28, 2018 (SOG Survey 2018-04). Can. Data Rep. Fish. Aquat. Sci. 1456.</w:t>
      </w:r>
    </w:p>
    <w:p>
      <w:pPr>
        <w:pStyle w:val="Bibliography"/>
      </w:pPr>
      <w:r>
        <w:t xml:space="preserve">Neville, C. M., Spencer, S., &amp; Kevin, M. (2026e). Juvenile Pacific Salmon Survey in the Strait of Georgia and Associated Waters, October 17 to October 26, 2016 (SOG Survey 2016-16). Can. Data Rep. Fish. Aquat. Sci. 1454.</w:t>
      </w:r>
    </w:p>
    <w:p>
      <w:pPr>
        <w:pStyle w:val="Bibliography"/>
      </w:pPr>
      <w:r>
        <w:t xml:space="preserve">Okey, T. A., Alidina, H. M., Lo, V., &amp; Jessen, S. (2014). Effects of climate change on Canada’s Pacific marine ecosystems: A summary of scientific knowledge. Rev. Fish Biol. Fish. 24(2), 519–559.</w:t>
      </w:r>
      <w:r>
        <w:t xml:space="preserve"> </w:t>
      </w:r>
      <w:hyperlink r:id="rId335">
        <w:r>
          <w:rPr>
            <w:rStyle w:val="Hyperlink"/>
          </w:rPr>
          <w:t xml:space="preserve">https://doi.org/10.1007/s11160-014-9342-1</w:t>
        </w:r>
      </w:hyperlink>
    </w:p>
    <w:p>
      <w:pPr>
        <w:pStyle w:val="Bibliography"/>
      </w:pPr>
      <w:r>
        <w:t xml:space="preserve">Raymond, W. W., Barber, J. S., Dethier, M. N., Hayford, H. A., Harley, C. D. G., King, T. L., Blair, P., Speck, C. A., Tobin, E. D., Raymond, A. E. T., &amp; Mcdonald, P. S. (2022). Assessment of the impacts of an unprecedented heatwave on intertidal shellfish of the Salish Sea. Ecology 103(10), e3798.</w:t>
      </w:r>
      <w:r>
        <w:t xml:space="preserve"> </w:t>
      </w:r>
      <w:hyperlink r:id="rId336">
        <w:r>
          <w:rPr>
            <w:rStyle w:val="Hyperlink"/>
          </w:rPr>
          <w:t xml:space="preserve">https://doi.org/10.1002/ecy.3798</w:t>
        </w:r>
      </w:hyperlink>
    </w:p>
    <w:p>
      <w:pPr>
        <w:pStyle w:val="Bibliography"/>
      </w:pPr>
      <w:r>
        <w:t xml:space="preserve">Simpson, E., Ianson, D., Kohfeld, K. E., Franco, A. C., Covert, P. A., Davelaar, M., &amp; Perreault, Y. (2024). Variability and drivers of carbonate chemistry at shellfish aquaculture sites in the Salish Sea, British Columbia. Biogeosciences 21, 1323–1353.</w:t>
      </w:r>
      <w:r>
        <w:t xml:space="preserve"> </w:t>
      </w:r>
      <w:hyperlink r:id="rId337">
        <w:r>
          <w:rPr>
            <w:rStyle w:val="Hyperlink"/>
          </w:rPr>
          <w:t xml:space="preserve">https://doi.org/10.5194/bg-21-1323-202</w:t>
        </w:r>
      </w:hyperlink>
    </w:p>
    <w:p>
      <w:pPr>
        <w:pStyle w:val="Bibliography"/>
      </w:pPr>
      <w:r>
        <w:t xml:space="preserve">Sturdevant, M. V, Orsi, J. A., &amp; Fergusson, E. A. (2012). Diets and trophic linkages of epipelagic fish predators in coastal Southeast Alaska during a period of warm and cold climate years. Mar. Coastal Fish. 4(1), 526–545.</w:t>
      </w:r>
      <w:r>
        <w:t xml:space="preserve"> </w:t>
      </w:r>
      <w:hyperlink r:id="rId338">
        <w:r>
          <w:rPr>
            <w:rStyle w:val="Hyperlink"/>
          </w:rPr>
          <w:t xml:space="preserve">https://doi.org/10.1080/19425120.2012.694838</w:t>
        </w:r>
      </w:hyperlink>
    </w:p>
    <w:p>
      <w:pPr>
        <w:pStyle w:val="Bibliography"/>
      </w:pPr>
      <w:r>
        <w:t xml:space="preserve">Talloni-Álvarez, N. E., Sumaila, R. U., Le Billon, P., &amp; Cheung, W. W. L. (2019). Climate change impact on Canada’s Pacific marine ecosystem: The current state of knowledge. Mar. Policy 104, 163–176.</w:t>
      </w:r>
      <w:r>
        <w:t xml:space="preserve"> </w:t>
      </w:r>
      <w:hyperlink r:id="rId339">
        <w:r>
          <w:rPr>
            <w:rStyle w:val="Hyperlink"/>
          </w:rPr>
          <w:t xml:space="preserve">https://doi.org/10.1016/j.marpol.2019.02.035</w:t>
        </w:r>
      </w:hyperlink>
    </w:p>
    <w:p>
      <w:r>
        <w:br w:type="page"/>
      </w:r>
    </w:p>
    <w:bookmarkEnd w:id="340"/>
    <w:bookmarkEnd w:id="341"/>
    <w:bookmarkEnd w:id="342"/>
    <w:bookmarkStart w:id="343" w:name="sec:project-summary"/>
    <w:p>
      <w:pPr>
        <w:pStyle w:val="Heading1"/>
      </w:pPr>
      <w:r>
        <w:t xml:space="preserve">Appendix A: Project Summary 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Summary of PSSI Research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 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Title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Location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Species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Enhanced salmon bycatch monitoring and sampling in the Pacific region groundfish trawl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Cory Lagasse, Kathryn 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Region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Oncorhynchus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Epidemiological modeling of infectious hematopoietic necrosis virus in Sockeye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Kyle Garver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Improving baseline knowledge of environmental conditions in Vancouver Islands fjords through observations and modelling, with a focus on hypoxia dynamics, climate change, and the potential implications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Laura Bianucci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 WCVI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models to support prioritizing salmon stocks under future climates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 Finke Travis Tai Brendan Connors Cameron Freshwater Patrick 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Changing coastal productivity: using sediment cores, water properties and archived plankton data to identify changes at the bottom of the food web in BC’s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Sophia Johannessen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Characterizing juvenile Chinook salmon distribution, diet and health on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Jessy Bokvist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of Vancouver Island, Stamp River, Sarita River, Nitinat River,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 tracks: a tagging study to quantify salmon predation by sea lions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Cameron Freshwater and Strahan Tucker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and predicting the exposure of Pacific salmon to harmful algal biotoxins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Optimization of feeds used in the hatchery production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Vancouver,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Prediction of reproductive success of Chinook salmon based on Thiamine concentrations in returning adults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Science Enterprise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coho salmon, sockeye salmon, pink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Measurement of stress hormones in scales and its application for the identification of conditions causing chronic stress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 Johnson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application of laser ablation-inductively coupled plasma-mass spectrometry (LA-ICP-MS) to determine estuary entry size of juvenile salmonids and track habitat usage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Xiangjun Liao Nicole LaForge Micah Quindazzi 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Mechanistic modelling to link hydrology to juvenile salmon habitat quality and productivity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Sean Naman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Geospatial Indicators and Metrics for Threats to Fish Habitat in the Fraser River Basin with Thompson-Nicola as a Case Study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Josephine Iacarella, Keegan Paterson, Daniel Weller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 Chinook, Sockeye, Pink, 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Sockeye Juvenile Research on Measures to Increase Marine Survival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Kevin Pellett Karalea Filipovic Nicolette Watson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Feasibility of Estimating Chilko River Smolt Abundance Using Upward- and Side-Looking SONAR 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Daniel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WCVI,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Integrated Salish Sea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whole genome sequencing for improved stock delineation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Tigano, Anna; Rondeau, Eric; Healy, Timothy; Wellband, Kyle.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Fish Age Estimation using Fourier Transform-Near Infrared and Neural Network Techniques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Stephen Wischniowski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and 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Graduate Research into 1) habitat use by juvenile Chinook Salmon in the Canadian Okanagan River and Lake system and 2) predation on juvenile salmon in the Canadian Okanagan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Lauren Weir (DFO) Tommy Pontbriand (DFO)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River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Quantitative assessment of the impact of Smallmouth Bass suppression efforts in Cultus Lake and SMB emigration from Cultus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Developing a proactive, modernized, holistic approach to ensure optimal health and condition of Hatchery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Christoph Deeg (Kristi Miller-Saunders, retired), Karia Kaukinen, Arthur Bass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decision-support tool that considers harvest, hatchery, and habitat management levers to support implementation of the Fisheries Act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Carrie Holt, Catarina Wor and Brendan Connors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Applicable to all species; case study on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PSSI 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the impacts of singular and coinciding acute climate stressors on the nutritional quality of the pteropod Limacina helicina, a juvenile Pacific salmon dietary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 Pearce, Clara Mackenzie, Ian Forster (DFO, Nearshore Ecosystems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 (SOG); Pacific Biological Station (PBS), Nanaimo; Pacific Science Enterprise Center (PSEC), West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bl>
    <w:bookmarkEnd w:id="343"/>
    <w:bookmarkStart w:id="344" w:name="sec:appendix-bcsrif-projects"/>
    <w:p>
      <w:pPr>
        <w:pStyle w:val="Heading1"/>
      </w:pPr>
      <w:r>
        <w:t xml:space="preserve">Appendix B: Overview of Phase 2 BCSRIF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Collaborators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 Determination of Bottlenecks Limiting Wild and Enhanced Juvenile Salmon and Steelhead Production in BC using PIT tags and Spatially Comprehensive Arrays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Conservation Foundation, UVIC, Freshwater Fisheries Society of BC, K'ómoks First Nation, A-Tlegay Fisheries Society, Cowichan Tribes, Snʊˈneɪməxʷ First Nation, shíshálh Nation, Nanoose First Nation, Nanaimo River Stewardship Society, UNBC, SFU, UBC, Redd Fish Restoration, Toquaht Nation, Nature Trust BC, Peninsula Streams Society, VIU, and several enhancement societies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BCSRIF_2022_319 Fishing BC App: Tidal Waters Licence Integration and Recreational Catch Monitoring and Data Collection Enhancements Project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Rec Fisheries, Fisheries Management, IMIT, CDOS, &amp; others Simon Fraser University University of British Columbia - Dept Forest and Conservation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 (NRLS).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BCSRIF_2022_321 Squamish Estuary Chinook Salmon Habitat Restoration Project Recipient: Squamish River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Squamish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BCSRIF_2022_322 San Juan and Gordon Rivers – Salmon Estuarine Habitat Restoration Recipient: Pacheedaht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SEP, Resource Restoration Unit DFO Stock Assessment BC Environmental and Climate Monitoring – Hydrology and Hydrometrics BC MFLNRORD Ministry of Transport and Infrastructure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migrating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BCSRIF_2022_326 Aeromonas salmonicida Genome Sequencing and qPCR Test Development Recipient: Kwantlen Polytechnic University, Applied Genomics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Agriculture Animal Health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Aeromonas species. The sequences will be made publicly available to DFO and others.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BCSRIF_2022_328 Salmon Recovery – advancing planning and action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Upper Fraser Fisheries Conservation Alliance First Nations Fisheries Council Sumas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successful method to provide salmon seasonal access to floodplain habitat in the Lower Fraser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BCSRIF_2022_329 Meziadin River Up-looking Hydroacoustic Sockeye Smolt Enumeration Project Recipient: Gitanyow Fisheries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StAD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BCSRIF_2022_331 Bute Inlet Salmon Viability Strategy Recipient: Xwemalhkwu (Homalco)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Bute Inlet Roundtable Members Gillard Pass Fisheries Association Hakai Institute Ecosystem Research Homalco First Nation DFO Stock Assessment &amp; Community Advisor Bute Inlet Roundtable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BCSRIF_2022_332 Research in support of Sarita Chinook as an Ecological Indicator and WCVI Chinook Salmon Rebuilding Recipient: Huu-ay-aht First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Nitinat hatchery DFO Southcoast - StAD (?)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study the nearshore marine habitat use and biological characteristics of Chinook Salmon in Numukamis Bay (which the Sarita River empties into) and Barkley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BCSRIF_2022_334 First Nations led salmon habitat and population monitoring, research and cumulative effects assessment in the Lower Fraser River and Boundary Bay Recipient: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Canada’s Community Stream Monitoring network DFO Community Advisors Rivershed Society of BC A Rocha Semiahmoo Fish and Game Club Langley Environmental Partners Society Streamkeepers groups Clear Seas UBC - Indigenous Fisheries Center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BCSRIF_2022_337 Chinook Salmon Assessments and WCVI Chinook Salmon Rebuilding in the Kaouk and Artlish Watersheds Recipient: Ka:’yu:’k’t’h’/Che:k’tles7et’h’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Southcoast StAD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 in support of the WCVI Chinook rebuilding initiative.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BCSRIF_2022_339 NEWSS-Salmon Habitat Recovery Projects Recipient: NEWSS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UNBC School District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BCSRIF_2022_341 ʔaayaaqa (Herring) Herring Spawn Dynamics Recipient: Nuu-chah-nulth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BCSRIF_2022_345 Digital Imaging of Wild Coho Returns to the Lillooet River Conservation Unit Recipient: Lil’wat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JohnsonFishSci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escapement which will enable a data-driven approach to Coho fisheries improving the likelihood of sustainably managed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BCSRIF_2022_346 Genetic monitoring of Kokanee-sockeye salmon (Oncorhynchus nerka) hybrid fitness and long term outcomes associated with an experimental re-introduction program Recipient: University of British Columbia (Okanagan),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Nation Alliance BC Ministry of Forests UBC Okanagan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over a 15-year period. The results from this work could inform government-to-government efforts to monitor sockeye reintroduction efforts, address critical uncertainties, and inform future management decisions.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BCSRIF_2022_347 Selective Fishing Using a Salmon Trap in the Campbell River Estuary Recipient: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preserving wild stocks of conservation concern.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BCSRIF_2022_348 Chemainus-Koksilah Twinned Watershed Salmon Sustainability Project- Phase 2 Recipient: Halalt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Halalt First Nation Q'ul-lhanumutsun Aquatic Resources Society (QARS) DFO – StAD Nanaimo River Stewardship Society – support for PIT tag of hatchery raised Chemainus Chinook Pacific Salmon Foundation Evans Redi-Mix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productivity, and diversity of salmon and steelhead in the previously data-deficient Koksilah and Chemainus rivers over a 4 or 5-year life cycle for chum, coho, and COSEWIC-listed summer and fall-run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BCSRIF_2022_349 Clayoquot Pacific Salmon Recovery Initiative Recipient: Redd Fish Restoration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Ahousaht Nation as represented by Maaqtusiis Hahoulthee Stewardship Society Inter-Fluve Tla-o-qui-aht First Nation Hesquiaht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habitat restoration in the mainstem and floodplain in each watershed to help create more productive rearing habitat to increase rearing potential to produce larger, healthier smolts capable of thriving in a changing marine 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BCSRIF_2022_351 Estimating aggregate Coho salmon escapement to the Lower Fraser Management Unit Recipient: Lower Fraser Fisheries Alliance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Fraser StAD LGL Consultants Lil’Wat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Lower Fraser Fisheries Alliance will continue the successful Chilliwack coho PIT tag escapement project to estimate the total escapement of coho to the Lower Fraser and Chilliwack River through the implementation of an 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BCSRIF_2022_356 Campbell River Estuary Salt Marsh and Eelgrass Restoration Recipient: Greenways Land Trust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Wei Wai Kum First Nation City of Campbell River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 and Chinook salmon in the system is expected to increase the amount of time they spend feeding and growing in the estuary, thereby increasing their survivability at sea.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BCSRIF_2022_357 TFN Fish Trap – Capacity Building, Communications and Operations 2023-26 Recipient: Tsawwassen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 reporting activities for the length of this project.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BCSRIF_2022_358 Determining the mechanisms of impacts of a changing climate on zooplankton in the Salish Sea using models and observations Recipient: University of British Columbia (Vancouver), Department of Earth, Ocean and Atmospheric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University of Washington, Oceanography 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 threats posed to wild Pacific Salmon populations in response to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BCSRIF_2022_360 Basin-scale Events to Coastal Impacts (BECI) Recipient: North Pacific Marine Science Organization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 and Climate Change Canada (ECCC) DFO Hakai institute and Tula Foundation NPAFC – International Year of the Salmon PICES NOAA UBC BECI North Pacific Research Board (NPRB) Columbia River Inter-Tribal Fisheries Commission (CRITFC)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include the government agencies DFO and ECCC, Canadian fishing industry (CanFisCO and BC Seafood Alliance), First Nations (e.g., FNFC) and academic scientists. The BCSRIF investment would leverage comparable (if not more significant investments) from the Unites States and Japan.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BCSRIF_2022_361 Identifying and mitigating hot spots of salmon exposure to toxic road runoff Recipient: University of British Columbia (Vancouver), Department of Civil Engineering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Simon Fraser University City of Vancouver City of Surrey A Rocha and Shared Waters Alliance Fraser Basin Council- Salmon Safe BC Salish Sea Indigenous Guardians Association (SSIGA)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green infrastructure interventions to protect salmon populations from toxic road runoff contaminants.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BCSRIF_2022_362 Watershed Futures Initiative: Towards climate resilience of salmon watersheds Recipient: Simon Fraser University, Department of Biological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deliver scientific projects to inform benchmarks and management targets, identify paths forward and catalyze a connected network to improve the climate resilience of BC's salmon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BCSRIF_2022_366 Restoration of salmon habitat at Cultus Lake, BC: a Green Shores® demonstration project Recipient: SCBC Stewardship Centre for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BCSRIF_2022_368 Thompson-Shuswap Salmon Habitat Assessment, Monitoring &amp; Restoration Program (2023-26) Recipient: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Thompson-Shuswap Salmon Collaborative (TSSC): Fisheries and Oceans Canada BC Ministry of Land, Water and Resource Stewardship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being led by the Secwepemc Fisheries Commission (on behalf of the Thompson-Shuswap Salmon Collaborative), seeks to conduct a suite of inter-related activities focused on assessing, monitoring, and responding to 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provide strategic recommendations and identify the work needed to implement priorities and actions that will benefit salmon ecosystems while considering impacts from climate change and human uses.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BCSRIF_2022_370 10,000 Wetlands Project Recipient: The B.C.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BCSRIF_2022_371 Skeena River Fish Trap Project Recipient: Lax Kw’alaams Business Development LP.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Wild Salmon Conservancy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 research platform to monitor Skeena River salmon and other species such as Steelhead.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BCSRIF_2022_373 Resilient Waters Phase 3: Restoration and Research for Salmon and Flood Resilience in the Lower Fraser Watershed Recipient: MakeWay Charitable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Pacific Salmon Lab, UBC Coastal Adaptation Lab City of Surrey Salish Sea Indigenous Guardians Association DFO Lower Fraser Restoration Unit Specialist First Nations – Cheam, Seabird Island Leqamel, Tswawwassen Watershed Watch Salmon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BCSRIF_2022_374 Scaling the Implementation of Riparian Restoration Recipient: Investment Agriculture Foundation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Ministry of Environment and Climate Change Canada BC Ministry of Agriculture and Food BC Ministry of Water Land and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 taking a stewardship role of riparian and salmon habitats on private lands. Starting April 1, 2025, FLA will be renamed “BCSRIF SIRR (Scaling the Implementation of Riparian Restoration)” to recognize the sole BCSRIF focus of this funding program.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BCSRIF_2022_377 Lower Adams Habitat Restoration Initiative (LAHRI) Recipient: Skw’lax te Secwépemcuclew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Secwépemc Communities DFO Province of BC, Ministry of the Environment, BC Parks Province of BC, Ministry of Forests, Resource Management, Fish and Wildlife Branch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BCSRIF_2022_379 Strait of Georgia Herring: Restoring the Salmon Food Web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BCSRIF_2022_383 Restoring Fraser River Estuary Salmon Habitat (ReFRESH) Recipient: Ducks Unlimited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National Research 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MakeWay’s Resilient Waters Katzie First Nation Rivershed Society of BC Salish Sea Indigenous Guardians Association Farmland Advantage Stó:lo Research and Resource Management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BCSRIF_2022_384 Development of High-resolution Climate Change Freshwater Hazard Data for BC Recipient: Pacific Climate Impacts Consortium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Modelling and Data Portal deployment.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BCSRIF_2022_385 Tsecmenúl̓ecwem-kt (We Repair the Land) - Deadman Recovery &amp; Resiliency Initiative Recipient: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Secwepemc Fisheries Commisssion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effectiveness including land treatments, channel treatments and road/trail rehabilitation.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BCSRIF_2022_387 Charting a Path for Coastal First Nations’ Community Salmon Enhancement Initiatives Recipient: Great Bear Initiative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hatchery) Central Coast Indigenous Resource Alliance DFO North Coast Restoration Unit (engineering and biological staff) and DFO Community Advisors in Haida Gwaii, Terrace and Bella Coola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BCSRIF_2022_389 Mitigating Inputs of Tire Wear Toxins to Protect Salmonid Habitat on Vancouver Island Recipient: British Columbia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BCSRIF_2022_397 Mapping, monitoring and restoring important forage fish habitats in Coastal British Columbia to support salmon conservation efforts. Recipient: Comox Valley Project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Coastal and Ocean Resources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including chinook and 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BCSRIF_2022_399 Evaluating climate change scenarios for the Quesnel Watershed to determine flood, fire and temperature risks posed to Upper Fraser salmon stocks. Recipient: University of Northern British Columbia, Department of Geography, Earth and Environmental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Fraser Fisheries Conservation Association Horsefly River Roundtable Cariboo Envirotech Fisheries and Oceans Canada - SEP &amp; Science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BCSRIF_2022_401 Supporting and connecting community-based monitoring for climate-resilient salmon ecosystems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BCSRIF_2022_404 Oolichan From Estuary to Offshore: Assessment of Early Marine Populations and Limiting Factors of Central Coast Oolichan (Eulachon: Thaleichthys pacificus) in Douglas Channel and Gardner Canal Recipient: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BCSRIF_2022_407 Watershed Restoration Prioritization Tool/Solutions for Gold River Steelhead Recipient: Nootka Sound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Solutions for Steelhead (S4S) Gold River Task Force (including: BC MFLNRORD, DFO, NSWS, Western Forest Products, BCIT, Mowachaht/Muchalaht First Nation, and Steelhead Society), and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BCSRIF_2022_410 Portage Creek Chinook Salmon Recovery Program Recipient: St'át'imc Government Services (SGS)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InStream Fisheries Research DFO – Salmon Enhancement Program, StAD BC Hydro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communities from St'át'imc Nation, DFO, BC Hydro, and InStream Fisheries Research.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BCSRIF_2022_412 Post Flood Support for Fish and Fish Habitat Recovery in the Nicola Watershed Recipient: Scw’exmx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Scw’exmx Tribal Council’s member Bands/local FN governments. Landowners Provincial and Federal governments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 the BCSRIF the NWSFA will be capable of addressing at least 10 of the sites and at least two of the major projects identified.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BCSRIF_2022_414 Columbia River Salmon Reintroduction Initiative (CRSRI): Bringing the Salmon Home Recipient: Okanagan Nation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Syilx Okanagan Nation Secwépemc Nation Ktunaxa Nation DFO Province of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intent to improve knowledge to support decision-making, enhance salmon ecosystem resilience, support principles in UNDRIP and DRIPA, interweave Indigenous Knowledge and western science, build transboundary support and coordination.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BCSRIF_2022_415 Restoring freshwater connectivity for Pacific salmon Recipient: Canadian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(HRR) The Pacific Salmon Foundation (PSF) BC Ministry of Land, Water and Resource Stewardship (MLWRS) BC Ministry of Forests (MOF) BC Ministry of Transportation and Infrastructure (MOTI) DFO Salmonid Enhancement Program (SEP) University of British Columbia (UBC)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BCSRIF_2022_425 Empirically resolving interspecific competition experienced by North Pacific salmon in the open ocean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North Pacific Anadromous Fish Commission (NPAFC) Pacific Salmon Foundation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the development of a food-web model to determine how competitor interactions impact grown and survival of salmon on the high seas.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BCSRIF_2022_426 Investigation of water acidification and habitat on imprinting and homing in Pacific salmon Recipient: University of British Columbia (Vancouver), Department of Zoology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Land and Water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BCSRIF_2022_427 Fish Passage Restoration in Gitksan Territory Recipient: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Coast Skeena First Nations Stewardship Society (NCSFNSS) Gitksan Watershed Authorities (GWA) North Coast DFO Salmonid Enhancement Program and Resource Restoration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BCSRIF_2022_430 Resilient Estuaries in the Salish Sea: Phase Two (Baseline Assessments and Ground-truthing) Recipient: SeaChange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(PSF) Jacklyn Barrs, World Wildlife Fund (WWF) Peninsula Streams and Shorelines (PSS) Coastal Restoration Society Dept. of Fisheries and Oceans BC Parks Parks Canada Islands Trust Local Land Conservancies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BCSRIF_2022_433 Towards food security: restoring salmon and their habitat Recipient: Office of the Wet’suwet’en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Morice Water Monitoring Trust DFO Gixsan Watershed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the most degraded habitats, develop robust rebuilding plans for culturally important and highly diminished species and populations, and improve monitoring data for such populations to assess effectiveness of ongoing habitat restoration and rebuilding efforts.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BCSRIF_2022_435 Colquitz River Salmonid Restoration and Monitoring Project Recipient: Peninsula Streams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District of Saanich BC Community Gaming Grants BC Province - Dept of Forest, Fish and Wildlife BC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BCSRIF_2022_436 Establishing baselines, risks, and mechanisms of thiamine deficiency in British Columbia Chinook salmon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Bon Chovy Fishing Charters University of Washington Pacific Salmon Foundation Fisheries and Oceans Canada Salmonid Enhancement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thiamine in BC Chinook salmon by: 1) determining thiamine levels in eggs and river entry fish from populations representative of life history types; 2) establishing the thiamine attributes of Chinook prey species; and 3) evaluating links between thiamine status of Chinook and mechanisms of TDC. This project will identify populations experiencing or at risk of TDC, guide realistic mitigation strategies in hatcheries, and inform prediction of future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BCSRIF_2022_438 Highway 16 and CN Corridor Stranding Remediation/Willow Creek Arch Culvert/Mid-Scully Creek Spawning Gravel Addition. Recipient: Kitsumkalum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MoTI FLNRORD Regional District of Kitimat-Stikine Lakelse Watershed Stewards Society Kitsumkalum Band Westland Resources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fish stranding mortality.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BCSRIF_2022_439 Nanwakolas 50 Watersheds Project Recipient: Nanwakolas Council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Nation, K’omoks, Tlowtisis, and Da’naxda’xw Awaetlala First Nations Pacific Salmon Foundation Salmon Watersheds Program Broughton Archipelago Transition Initiative Wei Wai Kum and We Wai Kai Nature Trust BC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BCSRIF_2022_444 Enhancing Estuary Resilience: A Collaborative Approach to the Monitoring and Restoration of Estuaries with Coastal First Nations Recipient: Nature Trust of British Columbia (NTBC)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 Lab (SWL) US National Oceanic and Atmospheric Administration (NOAA) Office for Coastal Management US National Estuarine Research Reserve System (NERRS) Hakai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 monitoring and research across the coast of BC.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BCSRIF_2022_447 Xá:y Syí:ts’emílep: Gill Bar Restoration and Management Plan Recipient: Stó:lo Service Agency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 Salmonid Enhancement Program, DFO - Resource Restoration Unit, BC Ministry of Forests and Ministry of Land, Waters and Natural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BCSRIF_2022_448 Chilako River and Tributary Stream Corridor Restoration Demonstration Recipient: Lheidli T’enneh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summer low flows. The project team includes 4 levels of government, local NGO’s, academia, industry and an extensive list of private landowners who all work together in the interest of River Corridor restoration.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BCSRIF_2022_449 Analysis of forestry effects on Pacific salmon in Musgamagw Dzawada’enuxw territory and across coastal BC. Recipient: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BCSRIF_2022_450 Gwa’sala ‘Nakwaxda-xw Fully-Integrated Salmon Habitat Restoration Project (GNN-FISHR) Recipient: Gwa’sala ‘Nakwaxda’xw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Gwanak Resources DFO Great Bear Rainforest Tours BC FLNRO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and rebuilding initiatives.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BCSRIF_2022_451 Boundary Bay Chinook salmon restoration in the TA’TALU watershed Recipient: A Rocha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Little Campbell Hatchery DFO FIA StAD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BCSRIF_2022_453 Establishing a Test Fishery for Chinook Salmon in key areas of the BC Coast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Science and Fishery Management BC Sports Fishing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Chinook encountered. These detailed samples will be used to better understand Stock Composition and timing in these areas.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BCSRIF_2022_454 FRIM – Short term mortality holding and respirometry studies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 Salmon Ecology Lab Bamfield Marine Sciences Huuayaht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Practices Handbook developed in 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BCSRIF_2022_456 Informed Approaches to Determine Bottlenecks to Survival for Chinook and Coho Salmon and Steelhead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bookmarkEnd w:id="344"/>
    <w:bookmarkStart w:id="349" w:name="sec:dfo-science-project-summary"/>
    <w:p>
      <w:pPr>
        <w:pStyle w:val="Heading1"/>
      </w:pPr>
      <w:r>
        <w:t xml:space="preserve">Appendix C: Summary of DFO Science PSSI Data Projects</w:t>
      </w:r>
    </w:p>
    <w:bookmarkStart w:id="346" w:name="X5ca47158e8bd973d8013436661bec5d3c9f62f9"/>
    <w:p>
      <w:pPr>
        <w:pStyle w:val="Heading4"/>
      </w:pPr>
      <w:r>
        <w:t xml:space="preserve">1. Salmon Tracking, Escapement, Assessment and Management Platform</w:t>
      </w:r>
    </w:p>
    <w:p>
      <w:pPr>
        <w:pStyle w:val="BodyText"/>
      </w:pPr>
      <w:r>
        <w:t xml:space="preserve">The Salmon Tracking, Escapement, Assessment and Management (</w:t>
      </w:r>
      <w:hyperlink r:id="rId345">
        <w:r>
          <w:rPr>
            <w:rStyle w:val="Hyperlink"/>
          </w:rPr>
          <w:t xml:space="preserve">STREAM</w:t>
        </w:r>
      </w:hyperlink>
      <w:r>
        <w:t xml:space="preserve">) Platform is a new online resource that helps improve how salmon escapement information is collected, shared, and understood.</w:t>
      </w:r>
      <w:r>
        <w:t xml:space="preserve"> </w:t>
      </w:r>
      <w:hyperlink r:id="rId345">
        <w:r>
          <w:rPr>
            <w:rStyle w:val="Hyperlink"/>
          </w:rPr>
          <w:t xml:space="preserve">STREAM</w:t>
        </w:r>
      </w:hyperlink>
      <w:r>
        <w:t xml:space="preserve"> </w:t>
      </w:r>
      <w:r>
        <w:t xml:space="preserve">brings together data, tools, and easy‑to‑use applications to support the conservation and management of Pacific salmon.</w:t>
      </w:r>
    </w:p>
    <w:p>
      <w:pPr>
        <w:pStyle w:val="BodyText"/>
      </w:pPr>
      <w:r>
        <w:t xml:space="preserve">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pPr>
        <w:pStyle w:val="BodyText"/>
      </w:pPr>
      <w:r>
        <w:t xml:space="preserve">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pPr>
        <w:pStyle w:val="BodyText"/>
      </w:pPr>
      <w:r>
        <w:t xml:space="preserve">As STREAM continues to grow, additional funding would allow us to respond to user feedback, develop more tools that improve data quality, and make more information available to the public.</w:t>
      </w:r>
    </w:p>
    <w:p>
      <w:pPr>
        <w:jc w:val="center"/>
        <w:pStyle w:val="Caption-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349"/>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9668f0c5-9c0d-482b-b333-27682868239a" w:name="unnamed-chunk-2"/>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9668f0c5-9c0d-482b-b333-27682868239a"/>
      <w:r>
        <w:rPr>
          <w:rFonts/>
          <w:b w:val="false"/>
          <w:strike w:val="false"/>
        </w:rPr>
        <w:t xml:space="preserve">. </w:t>
      </w:r>
      <w:r>
        <w:t xml:space="preserve">Figure 1 - Screen capture of the Salmon Tracking Escapement Assessment and Management (STREAM) Platform with the table of contents visible.</w:t>
      </w:r>
    </w:p>
    <w:bookmarkEnd w:id="346"/>
    <w:bookmarkStart w:id="348" w:name="salmon-space"/>
    <w:p>
      <w:pPr>
        <w:pStyle w:val="Heading4"/>
      </w:pPr>
      <w:r>
        <w:t xml:space="preserve">2. Salmon Space</w:t>
      </w:r>
    </w:p>
    <w:p>
      <w:pPr>
        <w:pStyle w:val="BodyText"/>
      </w:pPr>
      <w:hyperlink r:id="rId347">
        <w:r>
          <w:rPr>
            <w:rStyle w:val="Hyperlink"/>
          </w:rPr>
          <w:t xml:space="preserve">Salmon Space</w:t>
        </w:r>
      </w:hyperlink>
      <w:r>
        <w:t xml:space="preserve"> </w:t>
      </w:r>
      <w:r>
        <w:t xml:space="preserve">is an interactive map that lets you explore salmon information across British Columbia and Yukon. You can search by location or by salmon species to find data such as salmon counts and stock status (Figure 2).</w:t>
      </w:r>
    </w:p>
    <w:p>
      <w:pPr>
        <w:pStyle w:val="BodyText"/>
      </w:pPr>
      <w:r>
        <w:t xml:space="preserve">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pPr>
        <w:pStyle w:val="BodyText"/>
      </w:pPr>
      <w:r>
        <w:t xml:space="preserve">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pPr>
        <w:pStyle w:val="BodyText"/>
      </w:pPr>
      <w:r>
        <w:t xml:space="preserve">Users can download both tabular and spatial data directly from the site, or customize and print map views to support reports, presentations, and research.</w:t>
      </w:r>
    </w:p>
    <w:p>
      <w:pPr>
        <w:jc w:val="center"/>
        <w:pStyle w:val="Caption-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350"/>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7419a911-f34f-4957-a4ad-5b38c7d33b69" w:name="unnamed-chunk-3"/>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7419a911-f34f-4957-a4ad-5b38c7d33b69"/>
      <w:r>
        <w:rPr>
          <w:rFonts/>
          <w:b w:val="false"/>
          <w:strike w:val="false"/>
        </w:rPr>
        <w:t xml:space="preserve">. </w:t>
      </w:r>
      <w:r>
        <w:t xml:space="preserve">Figure 2 - Screen capture of Salmon Space showing the Osoyoos-Skaha-Okanagan Sockeye conservation unit (highlighted) with associated information displayed in a pop-up.</w:t>
      </w:r>
    </w:p>
    <w:bookmarkEnd w:id="348"/>
    <w:bookmarkEnd w:id="349"/>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TableCaption" w:type="paragraph">
    <w:name w:val="Table Caption"/>
    <w:basedOn w:val="Normal"/>
    <w:qFormat/>
    <w:rsid w:val="00A770F7"/>
    <w:pPr>
      <w:keepNext/>
      <w:keepLines/>
      <w:spacing w:before="240"/>
    </w:pPr>
    <w:rPr>
      <w:i/>
      <w:sz w:val="20"/>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Caption-Table" w:type="paragraph">
    <w:name w:val="Caption - Table"/>
    <w:basedOn w:val="TableCaption"/>
    <w:next w:val="TableCaption"/>
    <w:qFormat/>
    <w:rsid w:val="004D4BEB"/>
  </w:style>
  <w:style w:customStyle="1" w:styleId="Caption-Figure" w:type="paragraph">
    <w:name w:val="Caption - Figure"/>
    <w:basedOn w:val="ImageCaption"/>
    <w:next w:val="ImageCaption"/>
    <w:qFormat/>
    <w:rsid w:val="004D4BEB"/>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Bibliography">
    <w:name w:val="Bibliography"/>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1.xml"/>
<Relationship Id="rId10" Type="http://schemas.openxmlformats.org/officeDocument/2006/relationships/footer" Target="footer1.xml"/>
<Relationship Id="rId70" Type="http://schemas.openxmlformats.org/officeDocument/2006/relationships/image" Target="media/rId70.png"/>
<Relationship Id="rId73" Type="http://schemas.openxmlformats.org/officeDocument/2006/relationships/image" Target="media/rId73.jpg"/>
<Relationship Id="rId76" Type="http://schemas.openxmlformats.org/officeDocument/2006/relationships/image" Target="media/rId76.png"/>
<Relationship Id="rId79" Type="http://schemas.openxmlformats.org/officeDocument/2006/relationships/image" Target="media/rId79.png"/>
<Relationship Id="rId198" Type="http://schemas.openxmlformats.org/officeDocument/2006/relationships/hyperlink" Target="doi:10.1002/aah.10024" TargetMode="External"/>
<Relationship Id="rId191" Type="http://schemas.openxmlformats.org/officeDocument/2006/relationships/hyperlink" Target="doi:10.1002/lno.10009" TargetMode="External"/>
<Relationship Id="rId178" Type="http://schemas.openxmlformats.org/officeDocument/2006/relationships/hyperlink" Target="doi:10.1002/lno.10949" TargetMode="External"/>
<Relationship Id="rId173" Type="http://schemas.openxmlformats.org/officeDocument/2006/relationships/hyperlink" Target="doi:10.1002/open.201600160" TargetMode="External"/>
<Relationship Id="rId141" Type="http://schemas.openxmlformats.org/officeDocument/2006/relationships/hyperlink" Target="doi:10.1006/jfbi.2000.1550" TargetMode="External"/>
<Relationship Id="rId159" Type="http://schemas.openxmlformats.org/officeDocument/2006/relationships/hyperlink" Target="doi:10.1007/BF01875577" TargetMode="External"/>
<Relationship Id="rId168" Type="http://schemas.openxmlformats.org/officeDocument/2006/relationships/hyperlink" Target="doi:10.1007/s10571-008-9297-7" TargetMode="External"/>
<Relationship Id="rId134" Type="http://schemas.openxmlformats.org/officeDocument/2006/relationships/hyperlink" Target="doi:10.1007/s10641-011-9783-5" TargetMode="External"/>
<Relationship Id="rId180" Type="http://schemas.openxmlformats.org/officeDocument/2006/relationships/hyperlink" Target="doi:10.1007/s11160-018-9538-x" TargetMode="External"/>
<Relationship Id="rId100" Type="http://schemas.openxmlformats.org/officeDocument/2006/relationships/hyperlink" Target="doi:10.1007/s12237-018-00510-0" TargetMode="External"/>
<Relationship Id="rId138" Type="http://schemas.openxmlformats.org/officeDocument/2006/relationships/hyperlink" Target="doi:10.1016/0044-8486(81)90137-X" TargetMode="External"/>
<Relationship Id="rId137" Type="http://schemas.openxmlformats.org/officeDocument/2006/relationships/hyperlink" Target="doi:10.1016/0044-8486(82)90020-5" TargetMode="External"/>
<Relationship Id="rId154" Type="http://schemas.openxmlformats.org/officeDocument/2006/relationships/hyperlink" Target="doi:10.1016/0044-8486(88)90012-9" TargetMode="External"/>
<Relationship Id="rId139" Type="http://schemas.openxmlformats.org/officeDocument/2006/relationships/hyperlink" Target="doi:10.1016/0044-8486(89)90395-5" TargetMode="External"/>
<Relationship Id="rId151" Type="http://schemas.openxmlformats.org/officeDocument/2006/relationships/hyperlink" Target="doi:10.1016/0044-8486(94)90073-6" TargetMode="External"/>
<Relationship Id="rId140" Type="http://schemas.openxmlformats.org/officeDocument/2006/relationships/hyperlink" Target="doi:10.1016/0044-8486(95)01034-3" TargetMode="External"/>
<Relationship Id="rId146" Type="http://schemas.openxmlformats.org/officeDocument/2006/relationships/hyperlink" Target="doi:10.1016/B978-0-12-396951-4.00005-0" TargetMode="External"/>
<Relationship Id="rId153" Type="http://schemas.openxmlformats.org/officeDocument/2006/relationships/hyperlink" Target="doi:10.1016/S1095-6433(03)00067-9" TargetMode="External"/>
<Relationship Id="rId135" Type="http://schemas.openxmlformats.org/officeDocument/2006/relationships/hyperlink" Target="doi:10.1016/bs.fp.2020.10.001" TargetMode="External"/>
<Relationship Id="rId217" Type="http://schemas.openxmlformats.org/officeDocument/2006/relationships/hyperlink" Target="doi:10.1016/j.aquaculture.2021.737257" TargetMode="External"/>
<Relationship Id="rId209" Type="http://schemas.openxmlformats.org/officeDocument/2006/relationships/hyperlink" Target="doi:10.1016/j.cbpa.2020.110685" TargetMode="External"/>
<Relationship Id="rId188" Type="http://schemas.openxmlformats.org/officeDocument/2006/relationships/hyperlink" Target="doi:10.1016/j.cbpb.2025.111162" TargetMode="External"/>
<Relationship Id="rId216" Type="http://schemas.openxmlformats.org/officeDocument/2006/relationships/hyperlink" Target="doi:10.1016/j.clinbiochem.2004.02.010" TargetMode="External"/>
<Relationship Id="rId155" Type="http://schemas.openxmlformats.org/officeDocument/2006/relationships/hyperlink" Target="doi:10.1016/j.fishres.2009.06.004" TargetMode="External"/>
<Relationship Id="rId184" Type="http://schemas.openxmlformats.org/officeDocument/2006/relationships/hyperlink" Target="doi:10.1016/j.jglr.2015.06.009" TargetMode="External"/>
<Relationship Id="rId179" Type="http://schemas.openxmlformats.org/officeDocument/2006/relationships/hyperlink" Target="doi:10.1016/j.jglr.2017.01.001" TargetMode="External"/>
<Relationship Id="rId187" Type="http://schemas.openxmlformats.org/officeDocument/2006/relationships/hyperlink" Target="doi:10.1016/j.jglr.2020.06.018" TargetMode="External"/>
<Relationship Id="rId194" Type="http://schemas.openxmlformats.org/officeDocument/2006/relationships/hyperlink" Target="doi:10.1016/j.lfs.2013.12.029" TargetMode="External"/>
<Relationship Id="rId193" Type="http://schemas.openxmlformats.org/officeDocument/2006/relationships/hyperlink" Target="doi:10.1016/j.mimet.2022.106561" TargetMode="External"/>
<Relationship Id="rId243" Type="http://schemas.openxmlformats.org/officeDocument/2006/relationships/hyperlink" Target="doi:10.1016/j.ocecoaman.2007.08.002" TargetMode="External"/>
<Relationship Id="rId214" Type="http://schemas.openxmlformats.org/officeDocument/2006/relationships/hyperlink" Target="doi:10.1016/j.ygcen.2025.114797" TargetMode="External"/>
<Relationship Id="rId183" Type="http://schemas.openxmlformats.org/officeDocument/2006/relationships/hyperlink" Target="doi:10.1016/s0380-1330(08)71603-4" TargetMode="External"/>
<Relationship Id="rId190" Type="http://schemas.openxmlformats.org/officeDocument/2006/relationships/hyperlink" Target="doi:10.1021/bi401618y" TargetMode="External"/>
<Relationship Id="rId174" Type="http://schemas.openxmlformats.org/officeDocument/2006/relationships/hyperlink" Target="doi:10.1038/s41598-019-46422-2" TargetMode="External"/>
<Relationship Id="rId156" Type="http://schemas.openxmlformats.org/officeDocument/2006/relationships/hyperlink" Target="doi:10.1046/j.1365-2109.2000.00495.x" TargetMode="External"/>
<Relationship Id="rId189" Type="http://schemas.openxmlformats.org/officeDocument/2006/relationships/hyperlink" Target="doi:10.1073/pnas" TargetMode="External"/>
<Relationship Id="rId172" Type="http://schemas.openxmlformats.org/officeDocument/2006/relationships/hyperlink" Target="doi:10.1073/pnas.0705786105" TargetMode="External"/>
<Relationship Id="rId197" Type="http://schemas.openxmlformats.org/officeDocument/2006/relationships/hyperlink" Target="doi:10.1073/pnas.1009566107" TargetMode="External"/>
<Relationship Id="rId149" Type="http://schemas.openxmlformats.org/officeDocument/2006/relationships/hyperlink" Target="doi:10.1080/00028487.2016.1172509" TargetMode="External"/>
<Relationship Id="rId143" Type="http://schemas.openxmlformats.org/officeDocument/2006/relationships/hyperlink" Target="doi:10.1080/15222055.2016.1185064" TargetMode="External"/>
<Relationship Id="rId157" Type="http://schemas.openxmlformats.org/officeDocument/2006/relationships/hyperlink" Target="doi:10.1080/19425120.2015.1007185" TargetMode="External"/>
<Relationship Id="rId160" Type="http://schemas.openxmlformats.org/officeDocument/2006/relationships/hyperlink" Target="doi:10.1093/conphys/coab014" TargetMode="External"/>
<Relationship Id="rId212" Type="http://schemas.openxmlformats.org/officeDocument/2006/relationships/hyperlink" Target="doi:10.1093/conphys/coz052" TargetMode="External"/>
<Relationship Id="rId175" Type="http://schemas.openxmlformats.org/officeDocument/2006/relationships/hyperlink" Target="doi:10.1093/jn/128.12.2456" TargetMode="External"/>
<Relationship Id="rId132" Type="http://schemas.openxmlformats.org/officeDocument/2006/relationships/hyperlink" Target="doi:10.1098/rsbl.2015.0793" TargetMode="External"/>
<Relationship Id="rId219" Type="http://schemas.openxmlformats.org/officeDocument/2006/relationships/hyperlink" Target="doi:10.1111/j.1439-0426.2012.01989.x" TargetMode="External"/>
<Relationship Id="rId152" Type="http://schemas.openxmlformats.org/officeDocument/2006/relationships/hyperlink" Target="doi:10.1111/j.1600-0633.2008.00293.x" TargetMode="External"/>
<Relationship Id="rId158" Type="http://schemas.openxmlformats.org/officeDocument/2006/relationships/hyperlink" Target="doi:10.1111/jfb.12853" TargetMode="External"/>
<Relationship Id="rId199" Type="http://schemas.openxmlformats.org/officeDocument/2006/relationships/hyperlink" Target="doi:10.1111/nyas.13919" TargetMode="External"/>
<Relationship Id="rId196" Type="http://schemas.openxmlformats.org/officeDocument/2006/relationships/hyperlink" Target="doi:10.1128/aem.01760-23" TargetMode="External"/>
<Relationship Id="rId145" Type="http://schemas.openxmlformats.org/officeDocument/2006/relationships/hyperlink" Target="doi:10.1139/F2011-129" TargetMode="External"/>
<Relationship Id="rId213" Type="http://schemas.openxmlformats.org/officeDocument/2006/relationships/hyperlink" Target="doi:10.1139/Z10-057" TargetMode="External"/>
<Relationship Id="rId99" Type="http://schemas.openxmlformats.org/officeDocument/2006/relationships/hyperlink" Target="doi:10.1139/cjfas-2020-0115" TargetMode="External"/>
<Relationship Id="rId136" Type="http://schemas.openxmlformats.org/officeDocument/2006/relationships/hyperlink" Target="doi:10.1139/cjfas-2020-0247" TargetMode="External"/>
<Relationship Id="rId244" Type="http://schemas.openxmlformats.org/officeDocument/2006/relationships/hyperlink" Target="doi:10.1139/cjfas-2023-0096" TargetMode="External"/>
<Relationship Id="rId181" Type="http://schemas.openxmlformats.org/officeDocument/2006/relationships/hyperlink" Target="doi:10.1139/cjfas-2024-0109" TargetMode="External"/>
<Relationship Id="rId147" Type="http://schemas.openxmlformats.org/officeDocument/2006/relationships/hyperlink" Target="doi:10.1152/ajpregu.2000.278.5.r1352" TargetMode="External"/>
<Relationship Id="rId142" Type="http://schemas.openxmlformats.org/officeDocument/2006/relationships/hyperlink" Target="doi:10.1242/jeb.023671" TargetMode="External"/>
<Relationship Id="rId144" Type="http://schemas.openxmlformats.org/officeDocument/2006/relationships/hyperlink" Target="doi:10.1242/jeb.198036" TargetMode="External"/>
<Relationship Id="rId148" Type="http://schemas.openxmlformats.org/officeDocument/2006/relationships/hyperlink" Target="doi:10.1242/jeb.205.22.3553" TargetMode="External"/>
<Relationship Id="rId215" Type="http://schemas.openxmlformats.org/officeDocument/2006/relationships/hyperlink" Target="doi:10.1242/jeb.246504" TargetMode="External"/>
<Relationship Id="rId208" Type="http://schemas.openxmlformats.org/officeDocument/2006/relationships/hyperlink" Target="doi:10.1371/journal.pone.0123411" TargetMode="External"/>
<Relationship Id="rId185" Type="http://schemas.openxmlformats.org/officeDocument/2006/relationships/hyperlink" Target="doi:10.1371/journal.pone.0308844" TargetMode="External"/>
<Relationship Id="rId200" Type="http://schemas.openxmlformats.org/officeDocument/2006/relationships/hyperlink" Target="doi:10.1577/H03-074.1" TargetMode="External"/>
<Relationship Id="rId182" Type="http://schemas.openxmlformats.org/officeDocument/2006/relationships/hyperlink" Target="doi:10.1577/H03-078.1" TargetMode="External"/>
<Relationship Id="rId176" Type="http://schemas.openxmlformats.org/officeDocument/2006/relationships/hyperlink" Target="doi:10.1577/H04-003.1" TargetMode="External"/>
<Relationship Id="rId169" Type="http://schemas.openxmlformats.org/officeDocument/2006/relationships/hyperlink" Target="doi:10.1577/H04-015.1" TargetMode="External"/>
<Relationship Id="rId170" Type="http://schemas.openxmlformats.org/officeDocument/2006/relationships/hyperlink" Target="doi:10.1577/H04-059.1" TargetMode="External"/>
<Relationship Id="rId171" Type="http://schemas.openxmlformats.org/officeDocument/2006/relationships/hyperlink" Target="doi:10.1577/H08-025.1" TargetMode="External"/>
<Relationship Id="rId133" Type="http://schemas.openxmlformats.org/officeDocument/2006/relationships/hyperlink" Target="doi:10.1577/c09-040.1" TargetMode="External"/>
<Relationship Id="rId242" Type="http://schemas.openxmlformats.org/officeDocument/2006/relationships/hyperlink" Target="doi:10.1890/ES13-00181.1" TargetMode="External"/>
<Relationship Id="rId186" Type="http://schemas.openxmlformats.org/officeDocument/2006/relationships/hyperlink" Target="doi:10.3354/dao037209" TargetMode="External"/>
<Relationship Id="rId150" Type="http://schemas.openxmlformats.org/officeDocument/2006/relationships/hyperlink" Target="doi:10.3354/meps11933" TargetMode="External"/>
<Relationship Id="rId210" Type="http://schemas.openxmlformats.org/officeDocument/2006/relationships/hyperlink" Target="doi:10.3390/fishes7040145" TargetMode="External"/>
<Relationship Id="rId218" Type="http://schemas.openxmlformats.org/officeDocument/2006/relationships/hyperlink" Target="doi:10.3390/fishes8070382" TargetMode="External"/>
<Relationship Id="rId192" Type="http://schemas.openxmlformats.org/officeDocument/2006/relationships/hyperlink" Target="doi:10.3390/vetsci10020156" TargetMode="External"/>
<Relationship Id="rId177" Type="http://schemas.openxmlformats.org/officeDocument/2006/relationships/hyperlink" Target="doi:10.3394/0380-1330(2007)33%5B93:ETSOLO%5D2.0.CO;2" TargetMode="External"/>
<Relationship Id="rId55" Type="http://schemas.openxmlformats.org/officeDocument/2006/relationships/hyperlink" Target="doi:10.60825/D0E4-PP46" TargetMode="External"/>
<Relationship Id="rId312" Type="http://schemas.openxmlformats.org/officeDocument/2006/relationships/hyperlink" Target="https://cran.rstudio.com/web/packages/salmonMSE/index.html" TargetMode="External"/>
<Relationship Id="rId334" Type="http://schemas.openxmlformats.org/officeDocument/2006/relationships/hyperlink" Target="https://doi.org/10.1002/2015JC011118" TargetMode="External"/>
<Relationship Id="rId326" Type="http://schemas.openxmlformats.org/officeDocument/2006/relationships/hyperlink" Target="https://doi.org/10.1002/EAP.2674" TargetMode="External"/>
<Relationship Id="rId328" Type="http://schemas.openxmlformats.org/officeDocument/2006/relationships/hyperlink" Target="https://doi.org/10.1002/JGRC.20194" TargetMode="External"/>
<Relationship Id="rId267" Type="http://schemas.openxmlformats.org/officeDocument/2006/relationships/hyperlink" Target="https://doi.org/10.1002/eap.70141" TargetMode="External"/>
<Relationship Id="rId336" Type="http://schemas.openxmlformats.org/officeDocument/2006/relationships/hyperlink" Target="https://doi.org/10.1002/ecy.3798" TargetMode="External"/>
<Relationship Id="rId335" Type="http://schemas.openxmlformats.org/officeDocument/2006/relationships/hyperlink" Target="https://doi.org/10.1007/s11160-014-9342-1" TargetMode="External"/>
<Relationship Id="rId327" Type="http://schemas.openxmlformats.org/officeDocument/2006/relationships/hyperlink" Target="https://doi.org/10.1016/J.POCEAN.2016.04.002" TargetMode="External"/>
<Relationship Id="rId339" Type="http://schemas.openxmlformats.org/officeDocument/2006/relationships/hyperlink" Target="https://doi.org/10.1016/j.marpol.2019.02.035" TargetMode="External"/>
<Relationship Id="rId308" Type="http://schemas.openxmlformats.org/officeDocument/2006/relationships/hyperlink" Target="https://doi.org/10.1016/j.scitotenv.2024.175626" TargetMode="External"/>
<Relationship Id="rId338" Type="http://schemas.openxmlformats.org/officeDocument/2006/relationships/hyperlink" Target="https://doi.org/10.1080/19425120.2012.694838" TargetMode="External"/>
<Relationship Id="rId329" Type="http://schemas.openxmlformats.org/officeDocument/2006/relationships/hyperlink" Target="https://doi.org/10.1093/PLANKT/FBU092" TargetMode="External"/>
<Relationship Id="rId211" Type="http://schemas.openxmlformats.org/officeDocument/2006/relationships/hyperlink" Target="https://doi.org/10.1098/rspb.2011.2062" TargetMode="External"/>
<Relationship Id="rId333" Type="http://schemas.openxmlformats.org/officeDocument/2006/relationships/hyperlink" Target="https://doi.org/10.1111/GCB.12020" TargetMode="External"/>
<Relationship Id="rId330" Type="http://schemas.openxmlformats.org/officeDocument/2006/relationships/hyperlink" Target="https://doi.org/10.3389/fmars.2018.00536" TargetMode="External"/>
<Relationship Id="rId332" Type="http://schemas.openxmlformats.org/officeDocument/2006/relationships/hyperlink" Target="https://doi.org/10.3389/fmars.2022.920163" TargetMode="External"/>
<Relationship Id="rId337" Type="http://schemas.openxmlformats.org/officeDocument/2006/relationships/hyperlink" Target="https://doi.org/10.5194/bg-21-1323-202" TargetMode="External"/>
<Relationship Id="rId331" Type="http://schemas.openxmlformats.org/officeDocument/2006/relationships/hyperlink" Target="https://doi.org/doi:10.59327/IPCC/AR6-9789291691647" TargetMode="External"/>
<Relationship Id="rId347" Type="http://schemas.openxmlformats.org/officeDocument/2006/relationships/hyperlink" Target="https://egispi.ent.dfo-mpo.ca/apps/SalmonSpace-Espacesaumon/" TargetMode="External"/>
<Relationship Id="rId241" Type="http://schemas.openxmlformats.org/officeDocument/2006/relationships/hyperlink" Target="https://essatech.github.io/CEMPRA/" TargetMode="External"/>
<Relationship Id="rId314" Type="http://schemas.openxmlformats.org/officeDocument/2006/relationships/hyperlink" Target="https://github.com/Blue-Matter/WCVI_Chinook" TargetMode="External"/>
<Relationship Id="rId313" Type="http://schemas.openxmlformats.org/officeDocument/2006/relationships/hyperlink" Target="https://github.com/Blue-Matter/salmonMSE" TargetMode="External"/>
<Relationship Id="rId315" Type="http://schemas.openxmlformats.org/officeDocument/2006/relationships/hyperlink" Target="https://github.com/Pacific-salmon-assess/UpperSoG_Chinook" TargetMode="External"/>
<Relationship Id="rId120" Type="http://schemas.openxmlformats.org/officeDocument/2006/relationships/hyperlink" Target="https://link.springer.com/article/10.1007/s00227-005-0048-8" TargetMode="External"/>
<Relationship Id="rId195" Type="http://schemas.openxmlformats.org/officeDocument/2006/relationships/hyperlink" Target="https://meetings.pices.int/Publications/Presentations/2022-SPF/S1-Strasburger.pdf" TargetMode="External"/>
<Relationship Id="rId121" Type="http://schemas.openxmlformats.org/officeDocument/2006/relationships/hyperlink" Target="https://meetings.pices.int/publications/pices-press/PICES-Press-2024-Vol32No2.pdf#page=37" TargetMode="External"/>
<Relationship Id="rId345" Type="http://schemas.openxmlformats.org/officeDocument/2006/relationships/hyperlink" Target="https://pac-salmon.dfo-mpo.gc.ca:8443/bcsn/#/" TargetMode="External"/>
<Relationship Id="rId122" Type="http://schemas.openxmlformats.org/officeDocument/2006/relationships/hyperlink" Target="https://publications.gc.ca/collections/collection_2025/mpo-dfo/Fs141-15-2025-3-eng.pdf" TargetMode="External"/>
<Relationship Id="rId317" Type="http://schemas.openxmlformats.org/officeDocument/2006/relationships/hyperlink" Target="https://salmonmse.com/" TargetMode="External"/>
<Relationship Id="rId64" Type="http://schemas.openxmlformats.org/officeDocument/2006/relationships/hyperlink" Target="https://waves-vagues.dfo-mpo.gc.ca/library-bibliotheque/41053539.pdf" TargetMode="External"/>
<Relationship Id="rId46" Type="http://schemas.openxmlformats.org/officeDocument/2006/relationships/hyperlink" Target="https://waves-vagues.dfo-mpo.gc.ca/library-bibliotheque/41296011.pdf" TargetMode="External"/>
<Relationship Id="rId252" Type="http://schemas.openxmlformats.org/officeDocument/2006/relationships/hyperlink" Target="https://wiki.ptagis.org/images/6/60/MarkingProceduresManual.pdf" TargetMode="External"/>
<Relationship Id="rId20" Type="http://schemas.openxmlformats.org/officeDocument/2006/relationships/hyperlink" Target="https://www.dfo-mpo.gc.ca/campaign-campagne/pss-ssp/index-eng.html" TargetMode="External"/>
<Relationship Id="rId124" Type="http://schemas.openxmlformats.org/officeDocument/2006/relationships/hyperlink" Target="https://www.dfo-mpo.gc.ca/oceans/publications/soto-rceo/2024/pac-technical-report-rapport-technique-eng.html" TargetMode="External"/>
<Relationship Id="rId123" Type="http://schemas.openxmlformats.org/officeDocument/2006/relationships/hyperlink" Target="https://www.sciencedirect.com/science/article/pii/S1568988325000563" TargetMode="External"/>
<Relationship Id="rId348" Type="http://schemas.openxmlformats.org/officeDocument/2006/relationships/image" Target="media/ef87a10623027a625a4e7ebd672c4ec3a12a1260.png"/>
<Relationship Id="rId349" Type="http://schemas.openxmlformats.org/officeDocument/2006/relationships/image" Target="media/9b4dd868628ed04817952d705d9d4d4ecb9e80e5.png"/>
<Relationship Id="rId350" Type="http://schemas.openxmlformats.org/officeDocument/2006/relationships/image" Target="media/832ba4d21fb2e4d646d58e0b6959fa47c4d3394c.png"/>
</Relationships>

</file>

<file path=word/_rels/footnotes.xml.rels><?xml version="1.0" encoding="UTF-8" standalone="yes"?>

<Relationships  xmlns="http://schemas.openxmlformats.org/package/2006/relationships">
<Relationship Id="rId198" Type="http://schemas.openxmlformats.org/officeDocument/2006/relationships/hyperlink" Target="doi:10.1002/aah.10024" TargetMode="External"/>
<Relationship Id="rId191" Type="http://schemas.openxmlformats.org/officeDocument/2006/relationships/hyperlink" Target="doi:10.1002/lno.10009" TargetMode="External"/>
<Relationship Id="rId178" Type="http://schemas.openxmlformats.org/officeDocument/2006/relationships/hyperlink" Target="doi:10.1002/lno.10949" TargetMode="External"/>
<Relationship Id="rId173" Type="http://schemas.openxmlformats.org/officeDocument/2006/relationships/hyperlink" Target="doi:10.1002/open.201600160" TargetMode="External"/>
<Relationship Id="rId141" Type="http://schemas.openxmlformats.org/officeDocument/2006/relationships/hyperlink" Target="doi:10.1006/jfbi.2000.1550" TargetMode="External"/>
<Relationship Id="rId159" Type="http://schemas.openxmlformats.org/officeDocument/2006/relationships/hyperlink" Target="doi:10.1007/BF01875577" TargetMode="External"/>
<Relationship Id="rId168" Type="http://schemas.openxmlformats.org/officeDocument/2006/relationships/hyperlink" Target="doi:10.1007/s10571-008-9297-7" TargetMode="External"/>
<Relationship Id="rId134" Type="http://schemas.openxmlformats.org/officeDocument/2006/relationships/hyperlink" Target="doi:10.1007/s10641-011-9783-5" TargetMode="External"/>
<Relationship Id="rId180" Type="http://schemas.openxmlformats.org/officeDocument/2006/relationships/hyperlink" Target="doi:10.1007/s11160-018-9538-x" TargetMode="External"/>
<Relationship Id="rId100" Type="http://schemas.openxmlformats.org/officeDocument/2006/relationships/hyperlink" Target="doi:10.1007/s12237-018-00510-0" TargetMode="External"/>
<Relationship Id="rId138" Type="http://schemas.openxmlformats.org/officeDocument/2006/relationships/hyperlink" Target="doi:10.1016/0044-8486(81)90137-X" TargetMode="External"/>
<Relationship Id="rId137" Type="http://schemas.openxmlformats.org/officeDocument/2006/relationships/hyperlink" Target="doi:10.1016/0044-8486(82)90020-5" TargetMode="External"/>
<Relationship Id="rId154" Type="http://schemas.openxmlformats.org/officeDocument/2006/relationships/hyperlink" Target="doi:10.1016/0044-8486(88)90012-9" TargetMode="External"/>
<Relationship Id="rId139" Type="http://schemas.openxmlformats.org/officeDocument/2006/relationships/hyperlink" Target="doi:10.1016/0044-8486(89)90395-5" TargetMode="External"/>
<Relationship Id="rId151" Type="http://schemas.openxmlformats.org/officeDocument/2006/relationships/hyperlink" Target="doi:10.1016/0044-8486(94)90073-6" TargetMode="External"/>
<Relationship Id="rId140" Type="http://schemas.openxmlformats.org/officeDocument/2006/relationships/hyperlink" Target="doi:10.1016/0044-8486(95)01034-3" TargetMode="External"/>
<Relationship Id="rId146" Type="http://schemas.openxmlformats.org/officeDocument/2006/relationships/hyperlink" Target="doi:10.1016/B978-0-12-396951-4.00005-0" TargetMode="External"/>
<Relationship Id="rId153" Type="http://schemas.openxmlformats.org/officeDocument/2006/relationships/hyperlink" Target="doi:10.1016/S1095-6433(03)00067-9" TargetMode="External"/>
<Relationship Id="rId135" Type="http://schemas.openxmlformats.org/officeDocument/2006/relationships/hyperlink" Target="doi:10.1016/bs.fp.2020.10.001" TargetMode="External"/>
<Relationship Id="rId217" Type="http://schemas.openxmlformats.org/officeDocument/2006/relationships/hyperlink" Target="doi:10.1016/j.aquaculture.2021.737257" TargetMode="External"/>
<Relationship Id="rId209" Type="http://schemas.openxmlformats.org/officeDocument/2006/relationships/hyperlink" Target="doi:10.1016/j.cbpa.2020.110685" TargetMode="External"/>
<Relationship Id="rId188" Type="http://schemas.openxmlformats.org/officeDocument/2006/relationships/hyperlink" Target="doi:10.1016/j.cbpb.2025.111162" TargetMode="External"/>
<Relationship Id="rId216" Type="http://schemas.openxmlformats.org/officeDocument/2006/relationships/hyperlink" Target="doi:10.1016/j.clinbiochem.2004.02.010" TargetMode="External"/>
<Relationship Id="rId155" Type="http://schemas.openxmlformats.org/officeDocument/2006/relationships/hyperlink" Target="doi:10.1016/j.fishres.2009.06.004" TargetMode="External"/>
<Relationship Id="rId184" Type="http://schemas.openxmlformats.org/officeDocument/2006/relationships/hyperlink" Target="doi:10.1016/j.jglr.2015.06.009" TargetMode="External"/>
<Relationship Id="rId179" Type="http://schemas.openxmlformats.org/officeDocument/2006/relationships/hyperlink" Target="doi:10.1016/j.jglr.2017.01.001" TargetMode="External"/>
<Relationship Id="rId187" Type="http://schemas.openxmlformats.org/officeDocument/2006/relationships/hyperlink" Target="doi:10.1016/j.jglr.2020.06.018" TargetMode="External"/>
<Relationship Id="rId194" Type="http://schemas.openxmlformats.org/officeDocument/2006/relationships/hyperlink" Target="doi:10.1016/j.lfs.2013.12.029" TargetMode="External"/>
<Relationship Id="rId193" Type="http://schemas.openxmlformats.org/officeDocument/2006/relationships/hyperlink" Target="doi:10.1016/j.mimet.2022.106561" TargetMode="External"/>
<Relationship Id="rId243" Type="http://schemas.openxmlformats.org/officeDocument/2006/relationships/hyperlink" Target="doi:10.1016/j.ocecoaman.2007.08.002" TargetMode="External"/>
<Relationship Id="rId214" Type="http://schemas.openxmlformats.org/officeDocument/2006/relationships/hyperlink" Target="doi:10.1016/j.ygcen.2025.114797" TargetMode="External"/>
<Relationship Id="rId183" Type="http://schemas.openxmlformats.org/officeDocument/2006/relationships/hyperlink" Target="doi:10.1016/s0380-1330(08)71603-4" TargetMode="External"/>
<Relationship Id="rId190" Type="http://schemas.openxmlformats.org/officeDocument/2006/relationships/hyperlink" Target="doi:10.1021/bi401618y" TargetMode="External"/>
<Relationship Id="rId174" Type="http://schemas.openxmlformats.org/officeDocument/2006/relationships/hyperlink" Target="doi:10.1038/s41598-019-46422-2" TargetMode="External"/>
<Relationship Id="rId156" Type="http://schemas.openxmlformats.org/officeDocument/2006/relationships/hyperlink" Target="doi:10.1046/j.1365-2109.2000.00495.x" TargetMode="External"/>
<Relationship Id="rId189" Type="http://schemas.openxmlformats.org/officeDocument/2006/relationships/hyperlink" Target="doi:10.1073/pnas" TargetMode="External"/>
<Relationship Id="rId172" Type="http://schemas.openxmlformats.org/officeDocument/2006/relationships/hyperlink" Target="doi:10.1073/pnas.0705786105" TargetMode="External"/>
<Relationship Id="rId197" Type="http://schemas.openxmlformats.org/officeDocument/2006/relationships/hyperlink" Target="doi:10.1073/pnas.1009566107" TargetMode="External"/>
<Relationship Id="rId149" Type="http://schemas.openxmlformats.org/officeDocument/2006/relationships/hyperlink" Target="doi:10.1080/00028487.2016.1172509" TargetMode="External"/>
<Relationship Id="rId143" Type="http://schemas.openxmlformats.org/officeDocument/2006/relationships/hyperlink" Target="doi:10.1080/15222055.2016.1185064" TargetMode="External"/>
<Relationship Id="rId157" Type="http://schemas.openxmlformats.org/officeDocument/2006/relationships/hyperlink" Target="doi:10.1080/19425120.2015.1007185" TargetMode="External"/>
<Relationship Id="rId160" Type="http://schemas.openxmlformats.org/officeDocument/2006/relationships/hyperlink" Target="doi:10.1093/conphys/coab014" TargetMode="External"/>
<Relationship Id="rId212" Type="http://schemas.openxmlformats.org/officeDocument/2006/relationships/hyperlink" Target="doi:10.1093/conphys/coz052" TargetMode="External"/>
<Relationship Id="rId175" Type="http://schemas.openxmlformats.org/officeDocument/2006/relationships/hyperlink" Target="doi:10.1093/jn/128.12.2456" TargetMode="External"/>
<Relationship Id="rId132" Type="http://schemas.openxmlformats.org/officeDocument/2006/relationships/hyperlink" Target="doi:10.1098/rsbl.2015.0793" TargetMode="External"/>
<Relationship Id="rId219" Type="http://schemas.openxmlformats.org/officeDocument/2006/relationships/hyperlink" Target="doi:10.1111/j.1439-0426.2012.01989.x" TargetMode="External"/>
<Relationship Id="rId152" Type="http://schemas.openxmlformats.org/officeDocument/2006/relationships/hyperlink" Target="doi:10.1111/j.1600-0633.2008.00293.x" TargetMode="External"/>
<Relationship Id="rId158" Type="http://schemas.openxmlformats.org/officeDocument/2006/relationships/hyperlink" Target="doi:10.1111/jfb.12853" TargetMode="External"/>
<Relationship Id="rId199" Type="http://schemas.openxmlformats.org/officeDocument/2006/relationships/hyperlink" Target="doi:10.1111/nyas.13919" TargetMode="External"/>
<Relationship Id="rId196" Type="http://schemas.openxmlformats.org/officeDocument/2006/relationships/hyperlink" Target="doi:10.1128/aem.01760-23" TargetMode="External"/>
<Relationship Id="rId145" Type="http://schemas.openxmlformats.org/officeDocument/2006/relationships/hyperlink" Target="doi:10.1139/F2011-129" TargetMode="External"/>
<Relationship Id="rId213" Type="http://schemas.openxmlformats.org/officeDocument/2006/relationships/hyperlink" Target="doi:10.1139/Z10-057" TargetMode="External"/>
<Relationship Id="rId99" Type="http://schemas.openxmlformats.org/officeDocument/2006/relationships/hyperlink" Target="doi:10.1139/cjfas-2020-0115" TargetMode="External"/>
<Relationship Id="rId136" Type="http://schemas.openxmlformats.org/officeDocument/2006/relationships/hyperlink" Target="doi:10.1139/cjfas-2020-0247" TargetMode="External"/>
<Relationship Id="rId244" Type="http://schemas.openxmlformats.org/officeDocument/2006/relationships/hyperlink" Target="doi:10.1139/cjfas-2023-0096" TargetMode="External"/>
<Relationship Id="rId181" Type="http://schemas.openxmlformats.org/officeDocument/2006/relationships/hyperlink" Target="doi:10.1139/cjfas-2024-0109" TargetMode="External"/>
<Relationship Id="rId147" Type="http://schemas.openxmlformats.org/officeDocument/2006/relationships/hyperlink" Target="doi:10.1152/ajpregu.2000.278.5.r1352" TargetMode="External"/>
<Relationship Id="rId142" Type="http://schemas.openxmlformats.org/officeDocument/2006/relationships/hyperlink" Target="doi:10.1242/jeb.023671" TargetMode="External"/>
<Relationship Id="rId144" Type="http://schemas.openxmlformats.org/officeDocument/2006/relationships/hyperlink" Target="doi:10.1242/jeb.198036" TargetMode="External"/>
<Relationship Id="rId148" Type="http://schemas.openxmlformats.org/officeDocument/2006/relationships/hyperlink" Target="doi:10.1242/jeb.205.22.3553" TargetMode="External"/>
<Relationship Id="rId215" Type="http://schemas.openxmlformats.org/officeDocument/2006/relationships/hyperlink" Target="doi:10.1242/jeb.246504" TargetMode="External"/>
<Relationship Id="rId208" Type="http://schemas.openxmlformats.org/officeDocument/2006/relationships/hyperlink" Target="doi:10.1371/journal.pone.0123411" TargetMode="External"/>
<Relationship Id="rId185" Type="http://schemas.openxmlformats.org/officeDocument/2006/relationships/hyperlink" Target="doi:10.1371/journal.pone.0308844" TargetMode="External"/>
<Relationship Id="rId200" Type="http://schemas.openxmlformats.org/officeDocument/2006/relationships/hyperlink" Target="doi:10.1577/H03-074.1" TargetMode="External"/>
<Relationship Id="rId182" Type="http://schemas.openxmlformats.org/officeDocument/2006/relationships/hyperlink" Target="doi:10.1577/H03-078.1" TargetMode="External"/>
<Relationship Id="rId176" Type="http://schemas.openxmlformats.org/officeDocument/2006/relationships/hyperlink" Target="doi:10.1577/H04-003.1" TargetMode="External"/>
<Relationship Id="rId169" Type="http://schemas.openxmlformats.org/officeDocument/2006/relationships/hyperlink" Target="doi:10.1577/H04-015.1" TargetMode="External"/>
<Relationship Id="rId170" Type="http://schemas.openxmlformats.org/officeDocument/2006/relationships/hyperlink" Target="doi:10.1577/H04-059.1" TargetMode="External"/>
<Relationship Id="rId171" Type="http://schemas.openxmlformats.org/officeDocument/2006/relationships/hyperlink" Target="doi:10.1577/H08-025.1" TargetMode="External"/>
<Relationship Id="rId133" Type="http://schemas.openxmlformats.org/officeDocument/2006/relationships/hyperlink" Target="doi:10.1577/c09-040.1" TargetMode="External"/>
<Relationship Id="rId242" Type="http://schemas.openxmlformats.org/officeDocument/2006/relationships/hyperlink" Target="doi:10.1890/ES13-00181.1" TargetMode="External"/>
<Relationship Id="rId186" Type="http://schemas.openxmlformats.org/officeDocument/2006/relationships/hyperlink" Target="doi:10.3354/dao037209" TargetMode="External"/>
<Relationship Id="rId150" Type="http://schemas.openxmlformats.org/officeDocument/2006/relationships/hyperlink" Target="doi:10.3354/meps11933" TargetMode="External"/>
<Relationship Id="rId210" Type="http://schemas.openxmlformats.org/officeDocument/2006/relationships/hyperlink" Target="doi:10.3390/fishes7040145" TargetMode="External"/>
<Relationship Id="rId218" Type="http://schemas.openxmlformats.org/officeDocument/2006/relationships/hyperlink" Target="doi:10.3390/fishes8070382" TargetMode="External"/>
<Relationship Id="rId192" Type="http://schemas.openxmlformats.org/officeDocument/2006/relationships/hyperlink" Target="doi:10.3390/vetsci10020156" TargetMode="External"/>
<Relationship Id="rId177" Type="http://schemas.openxmlformats.org/officeDocument/2006/relationships/hyperlink" Target="doi:10.3394/0380-1330(2007)33%5B93:ETSOLO%5D2.0.CO;2" TargetMode="External"/>
<Relationship Id="rId55" Type="http://schemas.openxmlformats.org/officeDocument/2006/relationships/hyperlink" Target="doi:10.60825/D0E4-PP46" TargetMode="External"/>
<Relationship Id="rId312" Type="http://schemas.openxmlformats.org/officeDocument/2006/relationships/hyperlink" Target="https://cran.rstudio.com/web/packages/salmonMSE/index.html" TargetMode="External"/>
<Relationship Id="rId334" Type="http://schemas.openxmlformats.org/officeDocument/2006/relationships/hyperlink" Target="https://doi.org/10.1002/2015JC011118" TargetMode="External"/>
<Relationship Id="rId326" Type="http://schemas.openxmlformats.org/officeDocument/2006/relationships/hyperlink" Target="https://doi.org/10.1002/EAP.2674" TargetMode="External"/>
<Relationship Id="rId328" Type="http://schemas.openxmlformats.org/officeDocument/2006/relationships/hyperlink" Target="https://doi.org/10.1002/JGRC.20194" TargetMode="External"/>
<Relationship Id="rId267" Type="http://schemas.openxmlformats.org/officeDocument/2006/relationships/hyperlink" Target="https://doi.org/10.1002/eap.70141" TargetMode="External"/>
<Relationship Id="rId336" Type="http://schemas.openxmlformats.org/officeDocument/2006/relationships/hyperlink" Target="https://doi.org/10.1002/ecy.3798" TargetMode="External"/>
<Relationship Id="rId335" Type="http://schemas.openxmlformats.org/officeDocument/2006/relationships/hyperlink" Target="https://doi.org/10.1007/s11160-014-9342-1" TargetMode="External"/>
<Relationship Id="rId327" Type="http://schemas.openxmlformats.org/officeDocument/2006/relationships/hyperlink" Target="https://doi.org/10.1016/J.POCEAN.2016.04.002" TargetMode="External"/>
<Relationship Id="rId339" Type="http://schemas.openxmlformats.org/officeDocument/2006/relationships/hyperlink" Target="https://doi.org/10.1016/j.marpol.2019.02.035" TargetMode="External"/>
<Relationship Id="rId308" Type="http://schemas.openxmlformats.org/officeDocument/2006/relationships/hyperlink" Target="https://doi.org/10.1016/j.scitotenv.2024.175626" TargetMode="External"/>
<Relationship Id="rId338" Type="http://schemas.openxmlformats.org/officeDocument/2006/relationships/hyperlink" Target="https://doi.org/10.1080/19425120.2012.694838" TargetMode="External"/>
<Relationship Id="rId329" Type="http://schemas.openxmlformats.org/officeDocument/2006/relationships/hyperlink" Target="https://doi.org/10.1093/PLANKT/FBU092" TargetMode="External"/>
<Relationship Id="rId211" Type="http://schemas.openxmlformats.org/officeDocument/2006/relationships/hyperlink" Target="https://doi.org/10.1098/rspb.2011.2062" TargetMode="External"/>
<Relationship Id="rId333" Type="http://schemas.openxmlformats.org/officeDocument/2006/relationships/hyperlink" Target="https://doi.org/10.1111/GCB.12020" TargetMode="External"/>
<Relationship Id="rId330" Type="http://schemas.openxmlformats.org/officeDocument/2006/relationships/hyperlink" Target="https://doi.org/10.3389/fmars.2018.00536" TargetMode="External"/>
<Relationship Id="rId332" Type="http://schemas.openxmlformats.org/officeDocument/2006/relationships/hyperlink" Target="https://doi.org/10.3389/fmars.2022.920163" TargetMode="External"/>
<Relationship Id="rId337" Type="http://schemas.openxmlformats.org/officeDocument/2006/relationships/hyperlink" Target="https://doi.org/10.5194/bg-21-1323-202" TargetMode="External"/>
<Relationship Id="rId331" Type="http://schemas.openxmlformats.org/officeDocument/2006/relationships/hyperlink" Target="https://doi.org/doi:10.59327/IPCC/AR6-9789291691647" TargetMode="External"/>
<Relationship Id="rId347" Type="http://schemas.openxmlformats.org/officeDocument/2006/relationships/hyperlink" Target="https://egispi.ent.dfo-mpo.ca/apps/SalmonSpace-Espacesaumon/" TargetMode="External"/>
<Relationship Id="rId241" Type="http://schemas.openxmlformats.org/officeDocument/2006/relationships/hyperlink" Target="https://essatech.github.io/CEMPRA/" TargetMode="External"/>
<Relationship Id="rId314" Type="http://schemas.openxmlformats.org/officeDocument/2006/relationships/hyperlink" Target="https://github.com/Blue-Matter/WCVI_Chinook" TargetMode="External"/>
<Relationship Id="rId313" Type="http://schemas.openxmlformats.org/officeDocument/2006/relationships/hyperlink" Target="https://github.com/Blue-Matter/salmonMSE" TargetMode="External"/>
<Relationship Id="rId315" Type="http://schemas.openxmlformats.org/officeDocument/2006/relationships/hyperlink" Target="https://github.com/Pacific-salmon-assess/UpperSoG_Chinook" TargetMode="External"/>
<Relationship Id="rId120" Type="http://schemas.openxmlformats.org/officeDocument/2006/relationships/hyperlink" Target="https://link.springer.com/article/10.1007/s00227-005-0048-8" TargetMode="External"/>
<Relationship Id="rId195" Type="http://schemas.openxmlformats.org/officeDocument/2006/relationships/hyperlink" Target="https://meetings.pices.int/Publications/Presentations/2022-SPF/S1-Strasburger.pdf" TargetMode="External"/>
<Relationship Id="rId121" Type="http://schemas.openxmlformats.org/officeDocument/2006/relationships/hyperlink" Target="https://meetings.pices.int/publications/pices-press/PICES-Press-2024-Vol32No2.pdf#page=37" TargetMode="External"/>
<Relationship Id="rId345" Type="http://schemas.openxmlformats.org/officeDocument/2006/relationships/hyperlink" Target="https://pac-salmon.dfo-mpo.gc.ca:8443/bcsn/#/" TargetMode="External"/>
<Relationship Id="rId122" Type="http://schemas.openxmlformats.org/officeDocument/2006/relationships/hyperlink" Target="https://publications.gc.ca/collections/collection_2025/mpo-dfo/Fs141-15-2025-3-eng.pdf" TargetMode="External"/>
<Relationship Id="rId317" Type="http://schemas.openxmlformats.org/officeDocument/2006/relationships/hyperlink" Target="https://salmonmse.com/" TargetMode="External"/>
<Relationship Id="rId64" Type="http://schemas.openxmlformats.org/officeDocument/2006/relationships/hyperlink" Target="https://waves-vagues.dfo-mpo.gc.ca/library-bibliotheque/41053539.pdf" TargetMode="External"/>
<Relationship Id="rId46" Type="http://schemas.openxmlformats.org/officeDocument/2006/relationships/hyperlink" Target="https://waves-vagues.dfo-mpo.gc.ca/library-bibliotheque/41296011.pdf" TargetMode="External"/>
<Relationship Id="rId252" Type="http://schemas.openxmlformats.org/officeDocument/2006/relationships/hyperlink" Target="https://wiki.ptagis.org/images/6/60/MarkingProceduresManual.pdf" TargetMode="External"/>
<Relationship Id="rId20" Type="http://schemas.openxmlformats.org/officeDocument/2006/relationships/hyperlink" Target="https://www.dfo-mpo.gc.ca/campaign-campagne/pss-ssp/index-eng.html" TargetMode="External"/>
<Relationship Id="rId124" Type="http://schemas.openxmlformats.org/officeDocument/2006/relationships/hyperlink" Target="https://www.dfo-mpo.gc.ca/oceans/publications/soto-rceo/2024/pac-technical-report-rapport-technique-eng.html" TargetMode="External"/>
<Relationship Id="rId123" Type="http://schemas.openxmlformats.org/officeDocument/2006/relationships/hyperlink" Target="https://www.sciencedirect.com/science/article/pii/S1568988325000563"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2026-02-02T22:28:31Z</dcterms:created>
  <dcterms:modified xsi:type="dcterms:W3CDTF">2026-02-02T14:28:35Z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_fr">
    <vt:lpwstr>Bref aperçu de l’objectif et des conclusions du rapport.</vt:lpwstr>
  </property>
  <property fmtid="{D5CDD505-2E9C-101B-9397-08002B2CF9AE}" pid="4" name="bibliography">
    <vt:lpwstr>bib/references.bib</vt:lpwstr>
  </property>
  <property fmtid="{D5CDD505-2E9C-101B-9397-08002B2CF9AE}" pid="5" name="bookdown">
    <vt:lpwstr/>
  </property>
  <property fmtid="{D5CDD505-2E9C-101B-9397-08002B2CF9AE}" pid="6" name="citation">
    <vt:lpwstr>Lagasse, C., Enns, J., Brown, N., Pearsall, I., Huang, A.-M., and Dobson, D. 2026. Summary of research and findings from the Pacific Salmon Strategy Initiative. Canadian Technical Report of Fisheries and Aquatic Sciences nnn.</vt:lpwstr>
  </property>
  <property fmtid="{D5CDD505-2E9C-101B-9397-08002B2CF9AE}" pid="7" name="csl">
    <vt:lpwstr>csl/csas.csl</vt:lpwstr>
  </property>
  <property fmtid="{D5CDD505-2E9C-101B-9397-08002B2CF9AE}" pid="8" name="english_address">
    <vt:lpwstr>1Pacific Biological Station Fisheries and Oceans Canada 3190 Hammond Bay Road Nanaimo, British Columbia, V9T 6N7, Canada</vt:lpwstr>
  </property>
  <property fmtid="{D5CDD505-2E9C-101B-9397-08002B2CF9AE}" pid="9" name="english_cat_no">
    <vt:lpwstr>TBD</vt:lpwstr>
  </property>
  <property fmtid="{D5CDD505-2E9C-101B-9397-08002B2CF9AE}" pid="10" name="english_content_pages">
    <vt:lpwstr>1</vt:lpwstr>
  </property>
  <property fmtid="{D5CDD505-2E9C-101B-9397-08002B2CF9AE}" pid="11" name="english_doi">
    <vt:lpwstr>TBD</vt:lpwstr>
  </property>
  <property fmtid="{D5CDD505-2E9C-101B-9397-08002B2CF9AE}" pid="12" name="english_isbn">
    <vt:lpwstr>TBD</vt:lpwstr>
  </property>
  <property fmtid="{D5CDD505-2E9C-101B-9397-08002B2CF9AE}" pid="13" name="english_preamble_pages">
    <vt:lpwstr>1</vt:lpwstr>
  </property>
  <property fmtid="{D5CDD505-2E9C-101B-9397-08002B2CF9AE}" pid="14" name="english_region">
    <vt:lpwstr>Pacific Region</vt:lpwstr>
  </property>
  <property fmtid="{D5CDD505-2E9C-101B-9397-08002B2CF9AE}" pid="15" name="english_title">
    <vt:lpwstr>Summary of research and findings from the Pacific Salmon Strategy Initiative</vt:lpwstr>
  </property>
  <property fmtid="{D5CDD505-2E9C-101B-9397-08002B2CF9AE}" pid="16" name="french_address">
    <vt:lpwstr>1Station biologique du Pacifique Pêches et Océans Canada 3190, chemin Hammond Bay Nanaimo (Colombie-Britannique), V9T 6N7, Canada</vt:lpwstr>
  </property>
  <property fmtid="{D5CDD505-2E9C-101B-9397-08002B2CF9AE}" pid="17" name="french_cat_no">
    <vt:lpwstr>TBD</vt:lpwstr>
  </property>
  <property fmtid="{D5CDD505-2E9C-101B-9397-08002B2CF9AE}" pid="18" name="french_content_pages">
    <vt:lpwstr>1</vt:lpwstr>
  </property>
  <property fmtid="{D5CDD505-2E9C-101B-9397-08002B2CF9AE}" pid="19" name="french_doi">
    <vt:lpwstr>TBD</vt:lpwstr>
  </property>
  <property fmtid="{D5CDD505-2E9C-101B-9397-08002B2CF9AE}" pid="20" name="french_isbn">
    <vt:lpwstr>TBD</vt:lpwstr>
  </property>
  <property fmtid="{D5CDD505-2E9C-101B-9397-08002B2CF9AE}" pid="21" name="french_preamble_pages">
    <vt:lpwstr>1</vt:lpwstr>
  </property>
  <property fmtid="{D5CDD505-2E9C-101B-9397-08002B2CF9AE}" pid="22" name="french_region">
    <vt:lpwstr>Région du Pacifique</vt:lpwstr>
  </property>
  <property fmtid="{D5CDD505-2E9C-101B-9397-08002B2CF9AE}" pid="23" name="french_title">
    <vt:lpwstr>Résumé des recherches et des conclusions de l’Initiative de la Stratégie relative au saumon du Pacifique</vt:lpwstr>
  </property>
  <property fmtid="{D5CDD505-2E9C-101B-9397-08002B2CF9AE}" pid="24" name="link-citations">
    <vt:lpwstr>True</vt:lpwstr>
  </property>
  <property fmtid="{D5CDD505-2E9C-101B-9397-08002B2CF9AE}" pid="25" name="output">
    <vt:lpwstr/>
  </property>
  <property fmtid="{D5CDD505-2E9C-101B-9397-08002B2CF9AE}" pid="26" name="report_number">
    <vt:lpwstr>nnn</vt:lpwstr>
  </property>
  <property fmtid="{D5CDD505-2E9C-101B-9397-08002B2CF9AE}" pid="27" name="short_title">
    <vt:lpwstr>PSSI Research Summary</vt:lpwstr>
  </property>
  <property fmtid="{D5CDD505-2E9C-101B-9397-08002B2CF9AE}" pid="28" name="year">
    <vt:lpwstr>2026</vt:lpwstr>
  </property>
</Properties>
</file>