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75.png" ContentType="image/png"/>
  <Override PartName="/word/media/rId78.png" ContentType="image/png"/>
  <Override PartName="/word/media/rId174.png" ContentType="image/png"/>
  <Override PartName="/word/media/rId179.png" ContentType="image/png"/>
  <Override PartName="/word/media/rId183.png" ContentType="image/png"/>
  <Override PartName="/word/media/rId187.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Subtitle"/>
      </w:pP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Cory</w:t>
      </w:r>
      <w:r>
        <w:t xml:space="preserve"> </w:t>
      </w:r>
      <w:r>
        <w:t xml:space="preserve">Lagasse</w:t>
      </w:r>
    </w:p>
    <w:p>
      <w:pPr>
        <w:pStyle w:val="Author"/>
      </w:pPr>
      <w:r>
        <w:t xml:space="preserve">Joe</w:t>
      </w:r>
      <w:r>
        <w:t xml:space="preserve"> </w:t>
      </w:r>
      <w:r>
        <w:t xml:space="preserve">Enns</w:t>
      </w:r>
    </w:p>
    <w:p>
      <w:pPr>
        <w:pStyle w:val="Author"/>
      </w:pPr>
      <w:r>
        <w:t xml:space="preserve">Nicholas</w:t>
      </w:r>
      <w:r>
        <w:t xml:space="preserve"> </w:t>
      </w:r>
      <w:r>
        <w:t xml:space="preserve">Brown</w:t>
      </w:r>
    </w:p>
    <w:p>
      <w:pPr>
        <w:pStyle w:val="Author"/>
      </w:pPr>
      <w:r>
        <w:t xml:space="preserve">Isobel</w:t>
      </w:r>
      <w:r>
        <w:t xml:space="preserve"> </w:t>
      </w:r>
      <w:r>
        <w:t xml:space="preserve">Pearsall</w:t>
      </w:r>
    </w:p>
    <w:p>
      <w:pPr>
        <w:pStyle w:val="Author"/>
      </w:pPr>
      <w:r>
        <w:t xml:space="preserve">Ann-Marie</w:t>
      </w:r>
      <w:r>
        <w:t xml:space="preserve"> </w:t>
      </w:r>
      <w:r>
        <w:t xml:space="preserve">Huang</w:t>
      </w:r>
    </w:p>
    <w:p>
      <w:pPr>
        <w:pStyle w:val="Author"/>
      </w:pPr>
      <w:r>
        <w:t xml:space="preserve">Diana</w:t>
      </w:r>
      <w:r>
        <w:t xml:space="preserve"> </w:t>
      </w:r>
      <w:r>
        <w:t xml:space="preserve">Dobson</w:t>
      </w:r>
    </w:p>
    <w:p>
      <w:pPr>
        <w:pStyle w:val="Date"/>
      </w:pPr>
      <w:r>
        <w:t xml:space="preserve">2025-12-31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224 projects conducted under the Pacific Salmon Strategy Initiative.</w:t>
      </w:r>
    </w:p>
    <w:bookmarkEnd w:id="23"/>
    <w:bookmarkEnd w:id="24"/>
    <w:bookmarkStart w:id="27" w:name="sec:introduction"/>
    <w:p>
      <w:pPr>
        <w:pStyle w:val="Heading1"/>
      </w:pPr>
      <w:r>
        <w:t xml:space="preserve">Introduction</w:t>
      </w:r>
    </w:p>
    <w:bookmarkStart w:id="25"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(Table 1).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bookmarkEnd w:id="25"/>
    <w:bookmarkStart w:id="26"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6"/>
    <w:bookmarkEnd w:id="27"/>
    <w:bookmarkStart w:id="35" w:name="sec:understanding-salmon-ecosystems"/>
    <w:p>
      <w:pPr>
        <w:pStyle w:val="Heading1"/>
      </w:pPr>
      <w:r>
        <w:t xml:space="preserve">Understanding Salmon and Their Ecosystems</w:t>
      </w:r>
    </w:p>
    <w:p>
      <w:pPr>
        <w:pStyle w:val="FirstParagraph"/>
      </w:pPr>
      <w:r>
        <w:t xml:space="preserve">Context for this section</w:t>
      </w:r>
    </w:p>
    <w:bookmarkStart w:id="28" w:name="a.-salmon-population-monitoring"/>
    <w:p>
      <w:pPr>
        <w:pStyle w:val="Heading3"/>
      </w:pPr>
      <w:r>
        <w:t xml:space="preserve">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8"/>
    <w:bookmarkStart w:id="31" w:name="b.-life-cycle-approaches"/>
    <w:p>
      <w:pPr>
        <w:pStyle w:val="Heading3"/>
      </w:pPr>
      <w:r>
        <w:t xml:space="preserve">B. Life cycle approaches</w:t>
      </w:r>
    </w:p>
    <w:bookmarkStart w:id="29"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29"/>
    <w:bookmarkStart w:id="30"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0"/>
    <w:bookmarkEnd w:id="31"/>
    <w:bookmarkStart w:id="32" w:name="c.-freshwater-ecosystems-je"/>
    <w:p>
      <w:pPr>
        <w:pStyle w:val="Heading3"/>
      </w:pPr>
      <w:r>
        <w:t xml:space="preserve">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2"/>
    <w:bookmarkStart w:id="33" w:name="d.-marine-ecosystems-ipnb"/>
    <w:p>
      <w:pPr>
        <w:pStyle w:val="Heading3"/>
      </w:pPr>
      <w:r>
        <w:t xml:space="preserve">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3"/>
    <w:bookmarkStart w:id="34" w:name="e.-climate-change-vulnerability-cl"/>
    <w:p>
      <w:pPr>
        <w:pStyle w:val="Heading3"/>
      </w:pPr>
      <w:r>
        <w:t xml:space="preserve">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4"/>
    <w:bookmarkEnd w:id="35"/>
    <w:bookmarkStart w:id="38"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6" w:name="a.-genetics"/>
    <w:p>
      <w:pPr>
        <w:pStyle w:val="Heading3"/>
      </w:pPr>
      <w:r>
        <w:t xml:space="preserve">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6"/>
    <w:bookmarkStart w:id="37" w:name="b.-fish-health-and-hatchery-practices"/>
    <w:p>
      <w:pPr>
        <w:pStyle w:val="Heading3"/>
      </w:pPr>
      <w:r>
        <w:t xml:space="preserve">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7"/>
    <w:bookmarkEnd w:id="38"/>
    <w:bookmarkStart w:id="45" w:name="sec:fishery-monitoring"/>
    <w:p>
      <w:pPr>
        <w:pStyle w:val="Heading1"/>
      </w:pPr>
      <w:r>
        <w:t xml:space="preserve">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39" w:name="highlights"/>
    <w:p>
      <w:pPr>
        <w:pStyle w:val="Heading3"/>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9"/>
    <w:bookmarkStart w:id="40" w:name="background-and-objectives"/>
    <w:p>
      <w:pPr>
        <w:pStyle w:val="Heading3"/>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0"/>
    <w:bookmarkStart w:id="41" w:name="enhancements-to-recreational-monitoring"/>
    <w:p>
      <w:pPr>
        <w:pStyle w:val="Heading3"/>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1"/>
    <w:bookmarkStart w:id="42" w:name="X8672d4ba036c28aade25a03a73136b09126bbf5"/>
    <w:p>
      <w:pPr>
        <w:pStyle w:val="Heading3"/>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2"/>
    <w:bookmarkStart w:id="43" w:name="X8d388d87392bb05c25d0197835d3d65cd9f02b3"/>
    <w:p>
      <w:pPr>
        <w:pStyle w:val="Heading3"/>
      </w:pPr>
      <w:r>
        <w:t xml:space="preserve">Bycatch monitoring in commercial fisheries</w:t>
      </w:r>
    </w:p>
    <w:p>
      <w:pPr>
        <w:pStyle w:val="Compact"/>
        <w:numPr>
          <w:ilvl w:val="0"/>
          <w:numId w:val="1021"/>
        </w:numPr>
      </w:pPr>
      <w:r>
        <w:t xml:space="preserve">Salmon bycatch monitoring in the trawl fishery (Cory Lagasse)</w:t>
      </w:r>
    </w:p>
    <w:bookmarkEnd w:id="43"/>
    <w:bookmarkStart w:id="44" w:name="X22f5870cf15ee3e31085b44610f63cfb5335b28"/>
    <w:p>
      <w:pPr>
        <w:pStyle w:val="Heading3"/>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4"/>
    <w:bookmarkEnd w:id="45"/>
    <w:bookmarkStart w:id="46"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6"/>
    <w:bookmarkStart w:id="49"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7" w:name="X26bf745f00215525ffbdc33e7fbe4d985525e89"/>
    <w:p>
      <w:pPr>
        <w:pStyle w:val="Heading3"/>
      </w:pPr>
      <w:r>
        <w:t xml:space="preserve">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7"/>
    <w:bookmarkStart w:id="48" w:name="X8cc425660876e007b0e87ee939b9ced7775c654"/>
    <w:p>
      <w:pPr>
        <w:pStyle w:val="Heading3"/>
      </w:pPr>
      <w:r>
        <w:t xml:space="preserve">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8"/>
    <w:bookmarkEnd w:id="49"/>
    <w:bookmarkStart w:id="53" w:name="sec:restoration-recovery"/>
    <w:p>
      <w:pPr>
        <w:pStyle w:val="Heading1"/>
      </w:pPr>
      <w:r>
        <w:t xml:space="preserve">Restoration and recovery</w:t>
      </w:r>
    </w:p>
    <w:bookmarkStart w:id="50" w:name="a.-recovery-and-rebuilding-programs"/>
    <w:p>
      <w:pPr>
        <w:pStyle w:val="Heading3"/>
      </w:pPr>
      <w:r>
        <w:t xml:space="preserve">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0"/>
    <w:bookmarkStart w:id="51" w:name="b.-restoration-prioritization"/>
    <w:p>
      <w:pPr>
        <w:pStyle w:val="Heading3"/>
      </w:pPr>
      <w:r>
        <w:t xml:space="preserve">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1"/>
    <w:bookmarkStart w:id="52" w:name="template-guiding-questions"/>
    <w:p>
      <w:pPr>
        <w:pStyle w:val="Heading3"/>
      </w:pPr>
      <w:r>
        <w:t xml:space="preserve">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2"/>
    <w:bookmarkEnd w:id="53"/>
    <w:bookmarkStart w:id="54" w:name="sec: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4"/>
    <w:bookmarkStart w:id="71" w:name="sec:references"/>
    <w:p>
      <w:pPr>
        <w:pStyle w:val="Heading1"/>
      </w:pPr>
      <w:r>
        <w:t xml:space="preserve">REFERENCES</w:t>
      </w:r>
    </w:p>
    <w:bookmarkStart w:id="70" w:name="refs"/>
    <w:bookmarkStart w:id="56" w:name="ref-chittenden2009"/>
    <w:p>
      <w:pPr>
        <w:pStyle w:val="Bibliography"/>
      </w:pPr>
      <w:r>
        <w:t xml:space="preserve">Chittenden, C.M., Beamish, R.J., and McKinley, R.S. (In press).</w:t>
      </w:r>
      <w:r>
        <w:t xml:space="preserve"> </w:t>
      </w:r>
      <w:hyperlink r:id="rId55">
        <w:r>
          <w:rPr>
            <w:rStyle w:val="Hyperlink"/>
          </w:rPr>
          <w:t xml:space="preserve">A critical review of pacific salmon marine research relating to climate</w:t>
        </w:r>
      </w:hyperlink>
      <w:r>
        <w:t xml:space="preserve">. ICES Journal of Marine Science 66(10): 2195–2204.</w:t>
      </w:r>
    </w:p>
    <w:bookmarkEnd w:id="56"/>
    <w:bookmarkStart w:id="58" w:name="ref-crozier2025"/>
    <w:p>
      <w:pPr>
        <w:pStyle w:val="Bibliography"/>
      </w:pPr>
      <w:r>
        <w:t xml:space="preserve">Crozier, L.G., and Siegel, J.E. (In press).</w:t>
      </w:r>
      <w:r>
        <w:t xml:space="preserve"> </w:t>
      </w:r>
      <w:hyperlink r:id="rId57">
        <w:r>
          <w:rPr>
            <w:rStyle w:val="Hyperlink"/>
          </w:rPr>
          <w:t xml:space="preserve">From threats to solutions: A literature review of climate adaptation in anadromous salmon and trout</w:t>
        </w:r>
      </w:hyperlink>
      <w:r>
        <w:t xml:space="preserve">. Ecosphere 16(1): e70054.</w:t>
      </w:r>
    </w:p>
    <w:bookmarkEnd w:id="58"/>
    <w:bookmarkStart w:id="60"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59">
        <w:r>
          <w:rPr>
            <w:rStyle w:val="Hyperlink"/>
          </w:rPr>
          <w:t xml:space="preserve">Climate vulnerability assessment for pacific salmon and steelhead in the california current large marine ecosystem</w:t>
        </w:r>
      </w:hyperlink>
      <w:r>
        <w:t xml:space="preserve">. PLoS ONE 14(7).</w:t>
      </w:r>
    </w:p>
    <w:bookmarkEnd w:id="60"/>
    <w:bookmarkStart w:id="61" w:name="ref-grant2019"/>
    <w:p>
      <w:pPr>
        <w:pStyle w:val="Bibliography"/>
      </w:pPr>
      <w:r>
        <w:t xml:space="preserve">Grant, S.C.H., MacDonald, B.L., and Winston, M.L. (In press). State of canadian pacific salmon: Responses to changing climate and habitats.</w:t>
      </w:r>
    </w:p>
    <w:bookmarkEnd w:id="61"/>
    <w:bookmarkStart w:id="62"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2"/>
    <w:bookmarkStart w:id="63" w:name="ref-macdonald2023"/>
    <w:p>
      <w:pPr>
        <w:pStyle w:val="Bibliography"/>
      </w:pPr>
      <w:r>
        <w:t xml:space="preserve">Macdonald, B., and Grant, S.C.H. (In press). State of canadian pacific salmon: Considerations for pacific salmon management in a changing climate. : 27 p.</w:t>
      </w:r>
    </w:p>
    <w:bookmarkEnd w:id="63"/>
    <w:bookmarkStart w:id="65" w:name="ref-mantua2010"/>
    <w:p>
      <w:pPr>
        <w:pStyle w:val="Bibliography"/>
      </w:pPr>
      <w:r>
        <w:t xml:space="preserve">Mantua, N., Tohver, I., and Hamlet, A. (In press).</w:t>
      </w:r>
      <w:r>
        <w:t xml:space="preserve"> </w:t>
      </w:r>
      <w:hyperlink r:id="rId64">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5"/>
    <w:bookmarkStart w:id="67"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6">
        <w:r>
          <w:rPr>
            <w:rStyle w:val="Hyperlink"/>
          </w:rPr>
          <w:t xml:space="preserve">Vulnerability to climate change of managed stocks in the california current large marine ecosystem</w:t>
        </w:r>
      </w:hyperlink>
      <w:r>
        <w:t xml:space="preserve">. Frontiers in Marine Science 10(February): 1–21.</w:t>
      </w:r>
    </w:p>
    <w:bookmarkEnd w:id="67"/>
    <w:bookmarkStart w:id="69"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8">
        <w:r>
          <w:rPr>
            <w:rStyle w:val="Hyperlink"/>
          </w:rPr>
          <w:t xml:space="preserve">Future of pacific salmon in the face of environmental change: Lessons from one of the world’s remaining productive salmon regions</w:t>
        </w:r>
      </w:hyperlink>
      <w:r>
        <w:t xml:space="preserve">. Fisheries 42(10): 538–553.</w:t>
      </w:r>
    </w:p>
    <w:bookmarkEnd w:id="69"/>
    <w:bookmarkEnd w:id="70"/>
    <w:p>
      <w:r>
        <w:br w:type="page"/>
      </w:r>
    </w:p>
    <w:bookmarkEnd w:id="71"/>
    <w:bookmarkStart w:id="87"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85" w:name="Xb039d96bd3ecc851c3e9b430121b6a631ae3888"/>
    <w:p>
      <w:pPr>
        <w:pStyle w:val="Heading3"/>
      </w:pPr>
      <w:r>
        <w:t xml:space="preserve">Project 2394: Enhanced salmon bycatch monitoring and sampling in the Pacific region groundfish trawl fishery</w:t>
      </w:r>
    </w:p>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72"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72"/>
    <w:bookmarkStart w:id="73"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73"/>
    <w:bookmarkStart w:id="74"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74"/>
    <w:bookmarkStart w:id="81" w:name="tables-and-figures"/>
    <w:p>
      <w:pPr>
        <w:pStyle w:val="Heading4"/>
      </w:pPr>
      <w:r>
        <w:t xml:space="preserve">Tables and Figures</w:t>
      </w:r>
    </w:p>
    <w:p>
      <w:pPr>
        <w:pStyle w:val="FirstParagraph"/>
      </w:pPr>
      <w:r>
        <w:drawing>
          <wp:inline>
            <wp:extent cx="5943600" cy="4243387"/>
            <wp:effectExtent b="0" l="0" r="0" t="0"/>
            <wp:docPr descr="" title="" id="76" name="Picture"/>
            <a:graphic>
              <a:graphicData uri="http://schemas.openxmlformats.org/drawingml/2006/picture">
                <pic:pic>
                  <pic:nvPicPr>
                    <pic:cNvPr descr="C:/Users/ennsj/Documents/PSSI-final-tech-report/figures/project_figures/2394/Figure%201.png" id="77" name="Picture"/>
                    <pic:cNvPicPr>
                      <a:picLocks noChangeArrowheads="1" noChangeAspect="1"/>
                    </pic:cNvPicPr>
                  </pic:nvPicPr>
                  <pic:blipFill>
                    <a:blip r:embed="rId75"/>
                    <a:stretch>
                      <a:fillRect/>
                    </a:stretch>
                  </pic:blipFill>
                  <pic:spPr bwMode="auto">
                    <a:xfrm>
                      <a:off x="0" y="0"/>
                      <a:ext cx="5943600" cy="4243387"/>
                    </a:xfrm>
                    <a:prstGeom prst="rect">
                      <a:avLst/>
                    </a:prstGeom>
                    <a:noFill/>
                    <a:ln w="9525">
                      <a:noFill/>
                      <a:headEnd/>
                      <a:tailEnd/>
                    </a:ln>
                  </pic:spPr>
                </pic:pic>
              </a:graphicData>
            </a:graphic>
          </wp:inline>
        </w:drawing>
      </w:r>
    </w:p>
    <w:p>
      <w:pPr>
        <w:pStyle w:val="BodyText"/>
      </w:pPr>
      <w:r>
        <w:rPr>
          <w:b/>
          <w:bCs/>
        </w:rP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drawing>
          <wp:inline>
            <wp:extent cx="5943600" cy="4279392"/>
            <wp:effectExtent b="0" l="0" r="0" t="0"/>
            <wp:docPr descr="" title="" id="79" name="Picture"/>
            <a:graphic>
              <a:graphicData uri="http://schemas.openxmlformats.org/drawingml/2006/picture">
                <pic:pic>
                  <pic:nvPicPr>
                    <pic:cNvPr descr="C:/Users/ennsj/Documents/PSSI-final-tech-report/figures/project_figures/2394/Figure%202.png" id="80" name="Picture"/>
                    <pic:cNvPicPr>
                      <a:picLocks noChangeArrowheads="1" noChangeAspect="1"/>
                    </pic:cNvPicPr>
                  </pic:nvPicPr>
                  <pic:blipFill>
                    <a:blip r:embed="rId78"/>
                    <a:stretch>
                      <a:fillRect/>
                    </a:stretch>
                  </pic:blipFill>
                  <pic:spPr bwMode="auto">
                    <a:xfrm>
                      <a:off x="0" y="0"/>
                      <a:ext cx="5943600" cy="4279392"/>
                    </a:xfrm>
                    <a:prstGeom prst="rect">
                      <a:avLst/>
                    </a:prstGeom>
                    <a:noFill/>
                    <a:ln w="9525">
                      <a:noFill/>
                      <a:headEnd/>
                      <a:tailEnd/>
                    </a:ln>
                  </pic:spPr>
                </pic:pic>
              </a:graphicData>
            </a:graphic>
          </wp:inline>
        </w:drawing>
      </w:r>
    </w:p>
    <w:p>
      <w:pPr>
        <w:pStyle w:val="BodyText"/>
      </w:pPr>
      <w:r>
        <w:rPr>
          <w:b/>
          <w:bCs/>
        </w:rP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81"/>
    <w:bookmarkStart w:id="82"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82"/>
    <w:bookmarkStart w:id="83"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83"/>
    <w:bookmarkStart w:id="84"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 doi:10.60825/D0E4-PP46.</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bookmarkEnd w:id="84"/>
    <w:bookmarkEnd w:id="85"/>
    <w:bookmarkStart w:id="86"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86"/>
    <w:bookmarkEnd w:id="87"/>
    <w:bookmarkStart w:id="88" w:name="Xeb12369a3ccc9c36d03b629b7faef9166203bbd"/>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88"/>
    <w:bookmarkStart w:id="90" w:name="X8489d3d106f1bf136bdab2fc19aaf249ce2ca1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89" w:name="X174edaea5db2960a5a51ad38e5e58745582ad0a"/>
    <w:p>
      <w:pPr>
        <w:pStyle w:val="Heading3"/>
      </w:pPr>
      <w:r>
        <w:t xml:space="preserve">Project 2401: Epidemiological modeling of infectious hematopoietic necrosis virus in Sockeye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89"/>
    <w:bookmarkEnd w:id="90"/>
    <w:bookmarkStart w:id="91" w:name="X8f21f7a1a55c001182197a9398e5de62cf1392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1"/>
    <w:bookmarkStart w:id="93" w:name="X80b7089c074fea2a83fe2fbb60c03dfde48f91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2"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2"/>
    <w:bookmarkEnd w:id="93"/>
    <w:bookmarkStart w:id="94" w:name="X61688b29721da7ac77b83f06a9294b91d9addd3"/>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4"/>
    <w:bookmarkStart w:id="96" w:name="X765e1c24b5d32a23569d502f951ce529a5b24e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5" w:name="Xd2fa7cd2462ef5c3d7999d5cab6b5bf0d80e266"/>
    <w:p>
      <w:pPr>
        <w:pStyle w:val="Heading3"/>
      </w:pPr>
      <w:r>
        <w:t xml:space="preserve">Project 2405: Biological models to support prioritizing salmon stocks under future climates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5"/>
    <w:bookmarkEnd w:id="96"/>
    <w:bookmarkStart w:id="97" w:name="Xf5464cc195764bb077594b560b45899dc40703a"/>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7"/>
    <w:bookmarkStart w:id="99" w:name="Xa2b1f107987a895e699eff8a08700c8ed233d1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8"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8"/>
    <w:bookmarkEnd w:id="99"/>
    <w:bookmarkStart w:id="100" w:name="X1bb7efbc8e9207aa1f1407598682a51866541f4"/>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0"/>
    <w:bookmarkStart w:id="102" w:name="X37ee7dc6d62bc4c97b6188e1c347a04b76875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1" w:name="Xca36e9f59975d1b657dddb675f3e941d2403d3a"/>
    <w:p>
      <w:pPr>
        <w:pStyle w:val="Heading3"/>
      </w:pPr>
      <w:r>
        <w:t xml:space="preserve">Project 2407: Follow the Fish: An integrated Chinook salmon assessment and monitoring program for the West Coast of Vancouver Island</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01"/>
    <w:bookmarkEnd w:id="102"/>
    <w:bookmarkStart w:id="103" w:name="Xf468aa40d681dbcf35f36121a1e80cc19358a57"/>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3"/>
    <w:bookmarkStart w:id="105" w:name="X9d1f4af9f80fe45c548f92903edc32bc23f142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4" w:name="X53c1903c08bb1393ba2d9377b7465d0a5adecb7"/>
    <w:p>
      <w:pPr>
        <w:pStyle w:val="Heading3"/>
      </w:pPr>
      <w:r>
        <w:t xml:space="preserve">Project 2408: Improvement, Expansion and Modernization of Salmonid Health Diagnostic Services For Optimizing Salmonid Hatchery Health Management.</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04"/>
    <w:bookmarkEnd w:id="105"/>
    <w:bookmarkStart w:id="106" w:name="Xdfe9de66ea98c543a8337544ae091aa41f6bc58"/>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6"/>
    <w:bookmarkStart w:id="108" w:name="Xd2b65ce2ea7e19d08af297e8783ddbe9910080c"/>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7" w:name="Xda4fc88a100d50bc5586303a0659607b6f16d5b"/>
    <w:p>
      <w:pPr>
        <w:pStyle w:val="Heading3"/>
      </w:pPr>
      <w:r>
        <w:t xml:space="preserve">Project 2409: Convergent tracks: a tagging study to quantify salmon predation by sea lions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07"/>
    <w:bookmarkEnd w:id="108"/>
    <w:bookmarkStart w:id="109" w:name="X3dd3e1910cc6b62c73af2901e9c6a8e7555e88d"/>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9"/>
    <w:bookmarkStart w:id="111" w:name="X24cf17fb39b532bd906d3c23b30b6bbd67a53b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0" w:name="X45682e89a71d4e92db6f85fec8f3ab725a8d425"/>
    <w:p>
      <w:pPr>
        <w:pStyle w:val="Heading3"/>
      </w:pPr>
      <w:r>
        <w:t xml:space="preserve">Project 2410: Improved decision making for salmon by understanding the threats of freshwater Aquatic Invasive Species both now and in the future</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0"/>
    <w:bookmarkEnd w:id="111"/>
    <w:bookmarkStart w:id="112" w:name="X2ea97d98278b97b97aafa2d17e38aa434b1daf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2"/>
    <w:bookmarkStart w:id="114" w:name="Xd6ce070420f38681aec9e6461ffcb024a8d130e"/>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3"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3"/>
    <w:bookmarkEnd w:id="114"/>
    <w:bookmarkStart w:id="115" w:name="Xcb2824ff6326672fc4832dfe4e763cff748056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5"/>
    <w:bookmarkStart w:id="117" w:name="X165a738395a31ea9edc4688a2dc6a58097581a2"/>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6" w:name="X881bd45e44446f10de5961a2e7946f435f80415"/>
    <w:p>
      <w:pPr>
        <w:pStyle w:val="Heading3"/>
      </w:pPr>
      <w:r>
        <w:t xml:space="preserve">Project 2416: Monitoring and predicting the exposure of Pacific salmon to harmful algal biotoxins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6"/>
    <w:bookmarkEnd w:id="117"/>
    <w:bookmarkStart w:id="118" w:name="X5c4f864da833de7db8fdc5ab7a44458aafdf66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8"/>
    <w:bookmarkStart w:id="120" w:name="X90c0d314d04df49c504fdb3c4d1cae60396d0b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9" w:name="X9f838abfa8e74978b39949538a25660267b69cf"/>
    <w:p>
      <w:pPr>
        <w:pStyle w:val="Heading3"/>
      </w:pPr>
      <w:r>
        <w:t xml:space="preserve">Project 2417: Optimization of feeds used in the hatchery production of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9"/>
    <w:bookmarkEnd w:id="120"/>
    <w:bookmarkStart w:id="121" w:name="Xb87e041985765e55e3f8f478ebad5a5d1ec1926"/>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1"/>
    <w:bookmarkStart w:id="123" w:name="X46253ad29cc5b24a1172ca2639af4c0de5dde7f"/>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2" w:name="X8ac6c09a4a8d83a0da23a802e96324214679f25"/>
    <w:p>
      <w:pPr>
        <w:pStyle w:val="Heading3"/>
      </w:pPr>
      <w:r>
        <w:t xml:space="preserve">Project 2418: Prediction of reproductive success of Chinook salmon based on Thiamine concentrations in returning adults.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2"/>
    <w:bookmarkEnd w:id="123"/>
    <w:bookmarkStart w:id="124" w:name="X43fdfae93c911fad26439a19e6ea42563b1a83f"/>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4"/>
    <w:bookmarkStart w:id="126" w:name="X49d6cee2c6b9ff84e023da977e9c6c126da08f8"/>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5" w:name="Xb724da7e89ffc85950a05734331e277bfbfe44b"/>
    <w:p>
      <w:pPr>
        <w:pStyle w:val="Heading3"/>
      </w:pPr>
      <w:r>
        <w:t xml:space="preserve">Project 2421: Measurement of stress hormones in scales and its application for the identification of conditions causing chronic stress in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5"/>
    <w:bookmarkEnd w:id="126"/>
    <w:bookmarkStart w:id="127" w:name="X95a859fc121f3c01c905ccef92d4cfeff21c576"/>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7"/>
    <w:bookmarkStart w:id="129" w:name="X6b361b00934a8f1cf573c8908a258b7c58535ad"/>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8" w:name="Xec522895a816175d6e9b0e3b3166acf2009fa60"/>
    <w:p>
      <w:pPr>
        <w:pStyle w:val="Heading3"/>
      </w:pPr>
      <w:r>
        <w:t xml:space="preserve">Project 2422: Development and application of laser ablation-inductively coupled plasma-mass spectrometry (LA-ICP-MS) to determine saltwater entry size of juvenile salmonids and track habitat usage.</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8"/>
    <w:bookmarkEnd w:id="129"/>
    <w:bookmarkStart w:id="130" w:name="X8a3355e6d440ef9453b6c170a9a33e14998e080"/>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0"/>
    <w:bookmarkStart w:id="132" w:name="Xec35c5c7c9e3841af853778d8e5c2a550043960"/>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1" w:name="Xaaca7834d6727829f3e40fc4acce67101ba6d9c"/>
    <w:p>
      <w:pPr>
        <w:pStyle w:val="Heading3"/>
      </w:pPr>
      <w:r>
        <w:t xml:space="preserve">Project 2424: Mechanistic modelling to link hydrology to juvenile salmon habitat quality and productivity</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31"/>
    <w:bookmarkEnd w:id="132"/>
    <w:bookmarkStart w:id="133" w:name="X3ba84864b313c5590ed0d6716c7223adeaa806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3"/>
    <w:bookmarkStart w:id="135" w:name="X119850c1a0d0f84971498f920f4b8ce917e37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4" w:name="X28f86c342d79cb473db5ff751db5f6c91d618ad"/>
    <w:p>
      <w:pPr>
        <w:pStyle w:val="Heading3"/>
      </w:pPr>
      <w:r>
        <w:t xml:space="preserve">Project 2425: Development of geospatial tools for large-scale freshwater salmon habitat assessment by the Freshwater Spatial Ecology Program</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34"/>
    <w:bookmarkEnd w:id="135"/>
    <w:bookmarkStart w:id="136" w:name="X973aba7bd71bd41ff1b248aa8e2c8edee230ca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6"/>
    <w:bookmarkStart w:id="138" w:name="X0db7e1975e7a63d8e5c56795cc81cf2743db52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7" w:name="X65aa66056b478fd3781be7b77c3bd2a84a10322"/>
    <w:p>
      <w:pPr>
        <w:pStyle w:val="Heading3"/>
      </w:pPr>
      <w:r>
        <w:t xml:space="preserve">Project 2426: Sakinaw Sockeye Juvenile Research on Measures to Increase Marine Survival</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37"/>
    <w:bookmarkEnd w:id="138"/>
    <w:bookmarkStart w:id="139" w:name="Xc2c51a205c739121ad7d9580bf85528df3fd47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9"/>
    <w:bookmarkStart w:id="141" w:name="Xdc7d2f06ea4bf8cc0fc2345e737809b5a94dad1"/>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0" w:name="X8b5f37970c39a1a6e8a795289383d3c162f2c1f"/>
    <w:p>
      <w:pPr>
        <w:pStyle w:val="Heading3"/>
      </w:pPr>
      <w:r>
        <w:t xml:space="preserve">Project 2430: Feasibility of Estimating Chilko River Smolt Abundance Using Upward- and Side-Looking SONAR Methods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0"/>
    <w:bookmarkEnd w:id="141"/>
    <w:bookmarkStart w:id="142" w:name="X413ce4fa8c3e9ff83ca46708bf34fe4923d9d45"/>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2"/>
    <w:bookmarkStart w:id="144" w:name="X313cc5c2e4c98c75ba89431da58b041cff450b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3" w:name="Xd9e46459ce65ce80ecbbdb2c67b6428cc77f7bc"/>
    <w:p>
      <w:pPr>
        <w:pStyle w:val="Heading3"/>
      </w:pPr>
      <w:r>
        <w:t xml:space="preserve">Project 2432: Barkley Sound and Clayoquot Sound acoustic monitoring of salmon and salmon prey</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3"/>
    <w:bookmarkEnd w:id="144"/>
    <w:bookmarkStart w:id="145" w:name="X8fa1c9193dabf453fba31ffd2ad7e4fb85dbf3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5"/>
    <w:bookmarkStart w:id="147" w:name="X8267e83e9689d036af07b5de8358e3226c68871"/>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6" w:name="X3506385dbaf6e7d9f122fe5b194e4408240de50"/>
    <w:p>
      <w:pPr>
        <w:pStyle w:val="Heading3"/>
      </w:pPr>
      <w:r>
        <w:t xml:space="preserve">Project 2433: Integrated Salish Sea acoustic monitoring of salmon and salmon prey</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6"/>
    <w:bookmarkEnd w:id="147"/>
    <w:bookmarkStart w:id="148" w:name="Xac431402c103506e6c5b2524939640bcbe002fe"/>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8"/>
    <w:bookmarkStart w:id="150" w:name="Xef4b6b9ebf4579a502045d315123ff5c5b33ec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9" w:name="X6d9b07637e75e91b05add43dc029ade1a3a1d8f"/>
    <w:p>
      <w:pPr>
        <w:pStyle w:val="Heading3"/>
      </w:pPr>
      <w:r>
        <w:t xml:space="preserve">Project 2436: Chum whole genome sequencing for improved stock delineation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9"/>
    <w:bookmarkEnd w:id="150"/>
    <w:bookmarkStart w:id="151" w:name="X90fcec8eaf95f0480305c7b611b5d90d5db4d1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1"/>
    <w:bookmarkStart w:id="153" w:name="X788d12dbe423fef4162b307ad253a11d215ef7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2" w:name="X5ecb06c0a4b4c5e92afe88c0c99d541715000e7"/>
    <w:p>
      <w:pPr>
        <w:pStyle w:val="Heading3"/>
      </w:pPr>
      <w:r>
        <w:t xml:space="preserve">Project 2439: Fournier Transfer Near Infrared (FT-NIR) Spectroscopy; its application for rapid fish age estimation within the Sclerochronology Lab at the Pacific Biological Station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2"/>
    <w:bookmarkEnd w:id="153"/>
    <w:bookmarkStart w:id="154" w:name="X317a8d3bdcd001b94c9197d2b0624878b004ee8"/>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4"/>
    <w:bookmarkStart w:id="156" w:name="X1a61b78e5a57bce0ceb4a4d2f096db09d42045c"/>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5" w:name="Xf5d3834fa3dadfcf11505b4ffd412cd911d2846"/>
    <w:p>
      <w:pPr>
        <w:pStyle w:val="Heading3"/>
      </w:pPr>
      <w:r>
        <w:t xml:space="preserve">Project 2442: Graduate Research into 1) habitat use by juvenile Chinook Salmon in the Canadian Okanagan River and Lake system and 2) predation on juvenile salmon in the Canadian Okanagan River and Lake system</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5"/>
    <w:bookmarkEnd w:id="156"/>
    <w:bookmarkStart w:id="157" w:name="X9b853e93f50802251a0a898b0ac134e6572d114"/>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7"/>
    <w:bookmarkStart w:id="159" w:name="X19c2fa1674972046b0d10a139a5872ae61dcd67"/>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8" w:name="Xb7ba67a0dfc3c56a00297f9163004030998f71e"/>
    <w:p>
      <w:pPr>
        <w:pStyle w:val="Heading3"/>
      </w:pPr>
      <w:r>
        <w:t xml:space="preserve">Project 2443: Quantitative assessment of the impact of Smallmouth Bass suppression efforts in Cultus Lake and SMB emigration from Cultus Lake</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8"/>
    <w:bookmarkEnd w:id="159"/>
    <w:bookmarkStart w:id="160" w:name="Xd98cf280c96d021640a9e6fa4cf17ccfa60cca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0"/>
    <w:bookmarkStart w:id="162" w:name="X382577b4aa62b89a9aff81bb2c166c8e7a65bf0"/>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1" w:name="X5b5380175e919e7d3f59b39207fd5df7aa5ecfa"/>
    <w:p>
      <w:pPr>
        <w:pStyle w:val="Heading3"/>
      </w:pPr>
      <w:r>
        <w:t xml:space="preserve">Project 2448: Developing a proactive, modernized, holistic approach to ensure optimal health and condition of Hatchery Production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61"/>
    <w:bookmarkEnd w:id="162"/>
    <w:bookmarkStart w:id="163" w:name="X45865bc4d08a4b2c44465f7ebd2e33248fda06a"/>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3"/>
    <w:bookmarkStart w:id="165" w:name="X671d3eeace90472d76e4cf41827a42e960fdf68"/>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4"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64"/>
    <w:bookmarkEnd w:id="165"/>
    <w:bookmarkStart w:id="166" w:name="Xabd1123f8d94e3c83ff65884cf5cec516faaa27"/>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6"/>
    <w:bookmarkStart w:id="168" w:name="X47b8ec88a3da3b18da681e55682e7aa842783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7" w:name="X32e80a6a85640d8d1d02a205f41a14d9b938783"/>
    <w:p>
      <w:pPr>
        <w:pStyle w:val="Heading3"/>
      </w:pPr>
      <w:r>
        <w:t xml:space="preserve">Project 2513: Characterizing and monitoring priority contaminants of concern in WCVI juvenile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67"/>
    <w:bookmarkEnd w:id="168"/>
    <w:bookmarkStart w:id="169" w:name="Xbfd61d8ca6a9093d2775279d2d4fc8d45977c5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9"/>
    <w:bookmarkStart w:id="170" w:name="X726638c0850de2b9d1b4225dc6ce41a8533a87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End w:id="170"/>
    <w:bookmarkStart w:id="171" w:name="app:projects"/>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Project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 Chinook Salmon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Creation of Salmon Conservation Facility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Charters River, Sooke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North Island wet lab capacity to investigate wild/farm salmon interaction and stock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Habitat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Historical review and Indigenous engagement to increase efficacy of, and Indigenous participation in the British Columbia Salmon Restoration and Innovation Fund (BCSRIF).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Rehabilitation of Critical Infrastructure to Improve Survival of Thompson Steelhead &amp; Chinook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Nicola River watershed, 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Salmon Action Plan - Bottlenecks Limiting Juvenile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Resiliency: An Innovative Approach to Sustaining Fish and Fish Habitat in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Central Coast, 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Empowering Indigenous community fisheries with deep learning - computer vision for adaptive management of terminal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Bella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Sustainability of capture &amp; release marine recreational Pacific salmon fisheries using new tools/technology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Fire Riparian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Area (Ashcroft/Cache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Plateau Fire Recovery – Riparian Plant Collection and Planting for Restoration of Chinook and Coho Salmon Habitat in the Nazko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Nazko Area – West of 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Place-based Risk of Climate Change to Sustainability of BC Wild and Hatchery-origin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Chinook Strategic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and Upper Fraser Watershed (Prince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Inkaneep Creek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Optimizing Recirculating Aquaculture Systems for Sustainable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of Inter-annual variability in Zooplankton Feeding in the Strait of Georgia: A combined model-observation approach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Watershed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Salmon Restoration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wild salmon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 BC First Nations Genomics Lab Project -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Phase 2: Independent First Nations' Genomic Lab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 of the Broughton First Nations Indigenous Monitoring and Inspection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Percy Walkus Hatchery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 application and testing of tools for identifying, mapping and quantifying important forage fish populations and their habitats to support enhanced conservation of chinook salmon in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Coho PIT Tag Escapement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Vedder Canal/Chilliwack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Project: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Millstream Fishway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Saanich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Partnership for a novel framework for assessing and managing Pacific Herring fisheries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River Salmon Restoration program - Sustainable Water Supply -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Science-based review of hatchery results in the DFO 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Straight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 Passage Joint Venture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Recovery Plan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Autonomous Salmon Enumeration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Skeena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Promotion of Habitat Restoration and Stewardship on Agricultural Lands in the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IYS: International Pan-Pacific Salmon Expedition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Fishing App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Salmon Survey in the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Kingfisher Intake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Enderby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Chapman Creek Hatchery water supply and capacity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Sechelt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Hatchery Infrastructure Renewal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catch reporting in Canada's Pacific Region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BC, Victoria,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Sustainability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Duncan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cumulative effects modelling framework for the recovery of aquatic salmonid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UAV Habitat Mapping to Inform wild Salmon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Skeena River,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Estuary Habitat Management and Protection Planning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Areas within the Skeena River Estuary, North Coast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Tsawwassen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corridor fish stranding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Babine Lake Creel Survey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establishment of Vancouver Island Chinook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Soda Creek to Yale)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Landslide impact on the flow dynamics, fish migration and genetics of Fraser River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Yale to Soda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sampling methodologies, March 2022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Causes and consequences of vateritic otoliths in hatchery-reared Coho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Action Priorities for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Wild Chinook Salmon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Freshwater Salmon Habitat Assessment &amp; Restoration Planning in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Kleanza Creek Salmon Habitat Enhancement and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FRIM in the BC Public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Recreational Catch Monitoring, Data Collection and Communication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Recreational Release Mortality Studies and Fishing Related Incidental Mortality (FRIM)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Salmon Management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 Salmon Habitat (FRESH) Restoration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Harrison River and adjacent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Conservation Fishing - A First Nations Demonstration Selective Fishing in the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SFAB Vision - Phased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Columbia-Shuswap Regional District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Collaborative Salmonid Habitat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Valley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MakeWay - Resilient Waters Lower Fraser Valley Rehabilitation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Wuikinuxv Assessment and Restoration of Rivers Inlet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the Ongoing Use and Development of the Pacific Salmon Explorer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Gear Pilot in the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 for more sustainable fisheries in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catch monitoring to inform sustainable mixed-stock fisheries management on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Collaborative Freshwater Research and Restoration Initiative in the Thompson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Watershed - Deadman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 Hatchery Upgrades to Improve Hatchery Performance and Assessment and Monitoring Capabilities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First Nations Salmon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Bear Rainforest (Haida Gwaii, North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River area, Nootka Sound, 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application of nanopore technology for the rapid detection and characterization of pathogenic organisms in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lipid content of Fraser-bound Chinook at Albion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River Hatchery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Rebuilding Wet'suwet'en Sockeye Salmon Abundance and Diversity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Kus Kus Sum – Restoration of key habitat to re-establish ecosystem services that will support BC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Courtenay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Renfrew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Recovery – advancing planning and action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of BC - particular on the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Homalco Band Office is located in 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 watershed near Bamfield and Anacla, Barkley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 White Rock, Langley and surrounding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Kaouk River and Artlish River watersheds located in Kyuquot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Nechako Valley (Vanderhoof)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Pemberton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Skaha Lake,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Chemainus/Crofton and Duncan,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(PIT Assessment site and Hatchery) and New Westminster (Coho Assessment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Steveston,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Futures Initiative: Towards climate resilience of salmon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sub-region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Rupert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Greater Vancouver, Fraser Valley, Okanagan, Interior, Cariboo, Kootenays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Squilax, BC; Tsutswecw Provincial Park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and Estuary, Richmond,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British Columbia and Fraser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Watershed (Savona,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Central Coast, Haida Gwaii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Sunshine Coast, Howe Sound and the Lower Mainland.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Spans across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Nootka Sound, West Coast Vancouver Island; Gold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Seton Portage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Columbia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Lower Nicola Watershed, Lower Fraser, Skeena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and Smithers are closest towns.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Strait of Georgia,east of Vancouver Island,Fraser River,Howe Sound,Juan de Fuca Strait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Highway16betweenTerracePrince RupertWillow CreekCrossingofJohnstone RoadNorth TerraceLakelse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Archipelago.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 Inlet/Seymour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Bamfield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Spius Creek;#Puntledge River;#Nitinat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Tranquil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Okanagan;#Nadina Hatchery;#Fulton Hatchery;#Pinkut Hatchery;#Weaver Creek Spawning Channels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Yukon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River;#Port San Juan;#4 Mile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Station;#PSEC West Vancouver;#IOS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River;#Sarita River;#Nitinat;#Barkley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Station;#Fulton Hatchery;#Nadina Spawning Channels;#Chehalis River Hatchery;#Quinsam River;#Inch Creek Hatchery;#Nanaimo River Hatchery;#Big Qualicum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Triangle Island;#Haida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Thomas Therriault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Albion Test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Hodgson Islands;#Sakinaw Lake;#Salish Sea;#Strait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Puntledge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the distribution and abundance of juvenile Chinook salmon in the lower Thompson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Thompson;#Nicola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Robertson Creek;#Nitinat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River;#Puntledge River;#Qualicum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River;#Chilliwack River;#Nicola River;#Quinsam River;#Atnarko River;#Thompson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Greater Vancouver;#Squamish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Lisa Loseto (prev. T. Brown)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and functional consequences of hatchery epigenetic variation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Juan de Fuca Strait;#Salish Sea;#Mainland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p>
      <w:r>
        <w:br w:type="page"/>
      </w:r>
    </w:p>
    <w:bookmarkEnd w:id="171"/>
    <w:bookmarkStart w:id="172" w:name="app:BCSRIF"/>
    <w:p>
      <w:pPr>
        <w:pStyle w:val="Heading1"/>
      </w:pPr>
      <w:r>
        <w:t xml:space="preserve">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172"/>
    <w:bookmarkStart w:id="204" w:name="app:data"/>
    <w:p>
      <w:pPr>
        <w:pStyle w:val="Heading1"/>
      </w:pPr>
      <w:r>
        <w:t xml:space="preserve">APPENDIX C. Summary of DFO Science PSSI Data Projects</w:t>
      </w:r>
    </w:p>
    <w:bookmarkStart w:id="177"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173">
        <w:r>
          <w:rPr>
            <w:rStyle w:val="Hyperlink"/>
          </w:rPr>
          <w:t xml:space="preserve">STREAM</w:t>
        </w:r>
      </w:hyperlink>
      <w:r>
        <w:t xml:space="preserve">) Platform is a new online resource that helps improve how salmon escapement information is collected, shared, and understood.</w:t>
      </w:r>
      <w:r>
        <w:t xml:space="preserve"> </w:t>
      </w:r>
      <w:hyperlink r:id="rId173">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175" name="Picture"/>
            <a:graphic>
              <a:graphicData uri="http://schemas.openxmlformats.org/drawingml/2006/picture">
                <pic:pic>
                  <pic:nvPicPr>
                    <pic:cNvPr descr="figures/data_tools_figures/Figure1.png" id="176" name="Picture"/>
                    <pic:cNvPicPr>
                      <a:picLocks noChangeArrowheads="1" noChangeAspect="1"/>
                    </pic:cNvPicPr>
                  </pic:nvPicPr>
                  <pic:blipFill>
                    <a:blip r:embed="rId174"/>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177"/>
    <w:bookmarkStart w:id="182" w:name="salmon-space"/>
    <w:p>
      <w:pPr>
        <w:pStyle w:val="Heading4"/>
      </w:pPr>
      <w:r>
        <w:t xml:space="preserve">2. Salmon Space</w:t>
      </w:r>
    </w:p>
    <w:p>
      <w:pPr>
        <w:pStyle w:val="FirstParagraph"/>
      </w:pPr>
      <w:hyperlink r:id="rId178">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180" name="Picture"/>
            <a:graphic>
              <a:graphicData uri="http://schemas.openxmlformats.org/drawingml/2006/picture">
                <pic:pic>
                  <pic:nvPicPr>
                    <pic:cNvPr descr="figures/data_tools_figures/Figure2.png" id="181" name="Picture"/>
                    <pic:cNvPicPr>
                      <a:picLocks noChangeArrowheads="1" noChangeAspect="1"/>
                    </pic:cNvPicPr>
                  </pic:nvPicPr>
                  <pic:blipFill>
                    <a:blip r:embed="rId179"/>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182"/>
    <w:bookmarkStart w:id="186"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184" name="Picture"/>
            <a:graphic>
              <a:graphicData uri="http://schemas.openxmlformats.org/drawingml/2006/picture">
                <pic:pic>
                  <pic:nvPicPr>
                    <pic:cNvPr descr="figures/data_tools_figures/Figure3.png" id="185" name="Picture"/>
                    <pic:cNvPicPr>
                      <a:picLocks noChangeArrowheads="1" noChangeAspect="1"/>
                    </pic:cNvPicPr>
                  </pic:nvPicPr>
                  <pic:blipFill>
                    <a:blip r:embed="rId183"/>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186"/>
    <w:bookmarkStart w:id="190"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188" name="Picture"/>
            <a:graphic>
              <a:graphicData uri="http://schemas.openxmlformats.org/drawingml/2006/picture">
                <pic:pic>
                  <pic:nvPicPr>
                    <pic:cNvPr descr="figures/data_tools_figures/Figure4.png" id="189" name="Picture"/>
                    <pic:cNvPicPr>
                      <a:picLocks noChangeArrowheads="1" noChangeAspect="1"/>
                    </pic:cNvPicPr>
                  </pic:nvPicPr>
                  <pic:blipFill>
                    <a:blip r:embed="rId187"/>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190"/>
    <w:bookmarkStart w:id="194"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192" name="Picture"/>
            <a:graphic>
              <a:graphicData uri="http://schemas.openxmlformats.org/drawingml/2006/picture">
                <pic:pic>
                  <pic:nvPicPr>
                    <pic:cNvPr descr="figures/data_tools_figures/Figure5.png" id="193" name="Picture"/>
                    <pic:cNvPicPr>
                      <a:picLocks noChangeArrowheads="1" noChangeAspect="1"/>
                    </pic:cNvPicPr>
                  </pic:nvPicPr>
                  <pic:blipFill>
                    <a:blip r:embed="rId191"/>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194"/>
    <w:bookmarkStart w:id="195"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195"/>
    <w:bookmarkStart w:id="196"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196"/>
    <w:bookmarkStart w:id="197"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197"/>
    <w:bookmarkStart w:id="198"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198"/>
    <w:bookmarkStart w:id="199"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199"/>
    <w:bookmarkStart w:id="200"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200"/>
    <w:bookmarkStart w:id="201"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201"/>
    <w:bookmarkStart w:id="202"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202"/>
    <w:bookmarkStart w:id="203"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203"/>
    <w:bookmarkEnd w:id="204"/>
    <w:sectPr w:rsidR="008D44C7" w:rsidRPr="006E7650">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0E3662"/>
    <w:rsid w:val="001D16A1"/>
    <w:rsid w:val="00247F8D"/>
    <w:rsid w:val="002F4071"/>
    <w:rsid w:val="004A16AF"/>
    <w:rsid w:val="00642762"/>
    <w:rsid w:val="006848D7"/>
    <w:rsid w:val="006E7650"/>
    <w:rsid w:val="00730B8A"/>
    <w:rsid w:val="008B53EE"/>
    <w:rsid w:val="008D44C7"/>
    <w:rsid w:val="0098603C"/>
    <w:rsid w:val="00A153F2"/>
    <w:rsid w:val="00A45D91"/>
    <w:rsid w:val="00AE35B0"/>
    <w:rsid w:val="00B8296B"/>
    <w:rsid w:val="00B87D0F"/>
    <w:rsid w:val="00C9205D"/>
    <w:rsid w:val="00CF380A"/>
    <w:rsid w:val="00E01678"/>
    <w:rsid w:val="00E81945"/>
    <w:rsid w:val="00F20547"/>
    <w:rsid w:val="00F7052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6E7650"/>
    <w:pPr>
      <w:keepNext/>
      <w:keepLines/>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6E7650"/>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081F2E"/>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81F2E"/>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74" Target="media/rId174.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178" Target="https://egispi.ent.dfo-mpo.ca/apps/SalmonSpace-Espacesaumon/" TargetMode="External" /><Relationship Type="http://schemas.openxmlformats.org/officeDocument/2006/relationships/hyperlink" Id="rId173"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178" Target="https://egispi.ent.dfo-mpo.ca/apps/SalmonSpace-Espacesaumon/" TargetMode="External" /><Relationship Type="http://schemas.openxmlformats.org/officeDocument/2006/relationships/hyperlink" Id="rId173"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2026-02-04T23:43:26Z</dcterms:created>
  <dcterms:modified xsi:type="dcterms:W3CDTF">2026-02-04T23:43:26Z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