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3.jpg" ContentType="image/jpeg"/>
  <Override PartName="/word/media/rId76.png" ContentType="image/png"/>
  <Override PartName="/word/media/rId7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311" w:name="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6" w:name="Xe4128c7208d2f1753ed5d92c17c29d64889da5d"/>
    <w:p>
      <w:pPr>
        <w:pStyle w:val="Heading2"/>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w:t>
      </w:r>
      <w:r>
        <w:t xml:space="preserve"> </w:t>
      </w:r>
      <w:r>
        <w:rPr>
          <w:b/>
          <w:bCs/>
        </w:rPr>
        <w:t xml:space="preserve">Collaborations:</w:t>
      </w:r>
      <w:r>
        <w:t xml:space="preserve"> </w:t>
      </w:r>
      <w:r>
        <w:t xml:space="preserve">Ahousaht First Nation, Hesquiaht First Nation, Tla-o-qui-aht First Nation, Nuu-cha-nulth Tribal Council, Nature Trust of BC, Maaqutusiis Hahoulthee Stewardship Society</w:t>
      </w:r>
      <w:r>
        <w:t xml:space="preserve"> </w:t>
      </w:r>
      <w:r>
        <w:rPr>
          <w:b/>
          <w:bCs/>
        </w:rPr>
        <w:t xml:space="preserve">Location:</w:t>
      </w:r>
      <w:r>
        <w:t xml:space="preserve"> </w:t>
      </w:r>
      <w:r>
        <w:t xml:space="preserve">Clayoquot sound, WCVI</w:t>
      </w:r>
      <w:r>
        <w:t xml:space="preserve"> </w:t>
      </w:r>
      <w:r>
        <w:rPr>
          <w:b/>
          <w:bCs/>
        </w:rPr>
        <w:t xml:space="preserve">Region:</w:t>
      </w:r>
      <w:r>
        <w:t xml:space="preserve"> </w:t>
      </w:r>
      <w:r>
        <w:t xml:space="preserve">WCVI</w:t>
      </w:r>
      <w:r>
        <w:t xml:space="preserve"> </w:t>
      </w:r>
      <w:r>
        <w:rPr>
          <w:b/>
          <w:bCs/>
        </w:rPr>
        <w:t xml:space="preserve">Waterbodies:</w:t>
      </w:r>
      <w:r>
        <w:t xml:space="preserve"> </w:t>
      </w:r>
      <w:r>
        <w:t xml:space="preserve">Clayoquot Sound</w:t>
      </w:r>
    </w:p>
    <w:bookmarkStart w:id="67" w:name="highlights"/>
    <w:p>
      <w:pPr>
        <w:pStyle w:val="Heading3"/>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67"/>
    <w:bookmarkStart w:id="68" w:name="background"/>
    <w:p>
      <w:pPr>
        <w:pStyle w:val="Heading3"/>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68"/>
    <w:bookmarkStart w:id="69" w:name="methods-and-findings"/>
    <w:p>
      <w:pPr>
        <w:pStyle w:val="Heading3"/>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69"/>
    <w:bookmarkStart w:id="82" w:name="tables-and-figures"/>
    <w:p>
      <w:pPr>
        <w:pStyle w:val="Heading3"/>
      </w:pPr>
      <w:r>
        <w:t xml:space="preserve">Tables and Figures</w:t>
      </w:r>
    </w:p>
    <w:p>
      <w:pPr>
        <w:pStyle w:val="CaptionedFigure"/>
      </w:pPr>
      <w:r>
        <w:drawing>
          <wp:inline>
            <wp:extent cx="4627418" cy="3334327"/>
            <wp:effectExtent b="0" l="0" r="0" t="0"/>
            <wp:docPr descr="Figure 1. West coast Vancouver Island (WCVI) model domain. Colourscale shows the model bathymetry (in meters)" title="" id="71" name="Picture"/>
            <a:graphic>
              <a:graphicData uri="http://schemas.openxmlformats.org/drawingml/2006/picture">
                <pic:pic>
                  <pic:nvPicPr>
                    <pic:cNvPr descr="C:/Users/ennsj/Documents/PSSI-final-tech-report/figures/project_figures/2404/Figure%201.png" id="72" name="Picture"/>
                    <pic:cNvPicPr>
                      <a:picLocks noChangeArrowheads="1" noChangeAspect="1"/>
                    </pic:cNvPicPr>
                  </pic:nvPicPr>
                  <pic:blipFill>
                    <a:blip r:embed="rId70"/>
                    <a:stretch>
                      <a:fillRect/>
                    </a:stretch>
                  </pic:blipFill>
                  <pic:spPr bwMode="auto">
                    <a:xfrm>
                      <a:off x="0" y="0"/>
                      <a:ext cx="4627418" cy="3334327"/>
                    </a:xfrm>
                    <a:prstGeom prst="rect">
                      <a:avLst/>
                    </a:prstGeom>
                    <a:noFill/>
                    <a:ln w="9525">
                      <a:noFill/>
                      <a:headEnd/>
                      <a:tailEnd/>
                    </a:ln>
                  </pic:spPr>
                </pic:pic>
              </a:graphicData>
            </a:graphic>
          </wp:inline>
        </w:drawing>
      </w:r>
    </w:p>
    <w:p>
      <w:pPr>
        <w:pStyle w:val="ImageCaption"/>
      </w:pPr>
      <w:r>
        <w:t xml:space="preserve">Figure 1. West coast Vancouver Island (WCVI) model domain. Colourscale shows the model bathymetry (in meters)</w:t>
      </w:r>
    </w:p>
    <w:p>
      <w:pPr>
        <w:pStyle w:val="CaptionedFigure"/>
      </w:pPr>
      <w:r>
        <w:drawing>
          <wp:inline>
            <wp:extent cx="5334000" cy="1524000"/>
            <wp:effectExtent b="0" l="0" r="0" t="0"/>
            <wp:docPr descr="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 title="" id="74" name="Picture"/>
            <a:graphic>
              <a:graphicData uri="http://schemas.openxmlformats.org/drawingml/2006/picture">
                <pic:pic>
                  <pic:nvPicPr>
                    <pic:cNvPr descr="C:/Users/ennsj/Documents/PSSI-final-tech-report/figures/project_figures/2404/Figure%202.jpg" id="75" name="Picture"/>
                    <pic:cNvPicPr>
                      <a:picLocks noChangeArrowheads="1" noChangeAspect="1"/>
                    </pic:cNvPicPr>
                  </pic:nvPicPr>
                  <pic:blipFill>
                    <a:blip r:embed="rId73"/>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CaptionedFigure"/>
      </w:pPr>
      <w:r>
        <w:drawing>
          <wp:inline>
            <wp:extent cx="5334000" cy="1997312"/>
            <wp:effectExtent b="0" l="0" r="0" t="0"/>
            <wp:docPr descr="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 title="" id="77" name="Picture"/>
            <a:graphic>
              <a:graphicData uri="http://schemas.openxmlformats.org/drawingml/2006/picture">
                <pic:pic>
                  <pic:nvPicPr>
                    <pic:cNvPr descr="C:/Users/ennsj/Documents/PSSI-final-tech-report/figures/project_figures/2404/Figure%203.png" id="78" name="Picture"/>
                    <pic:cNvPicPr>
                      <a:picLocks noChangeArrowheads="1" noChangeAspect="1"/>
                    </pic:cNvPicPr>
                  </pic:nvPicPr>
                  <pic:blipFill>
                    <a:blip r:embed="rId76"/>
                    <a:stretch>
                      <a:fillRect/>
                    </a:stretch>
                  </pic:blipFill>
                  <pic:spPr bwMode="auto">
                    <a:xfrm>
                      <a:off x="0" y="0"/>
                      <a:ext cx="5334000" cy="1997312"/>
                    </a:xfrm>
                    <a:prstGeom prst="rect">
                      <a:avLst/>
                    </a:prstGeom>
                    <a:noFill/>
                    <a:ln w="9525">
                      <a:noFill/>
                      <a:headEnd/>
                      <a:tailEnd/>
                    </a:ln>
                  </pic:spPr>
                </pic:pic>
              </a:graphicData>
            </a:graphic>
          </wp:inline>
        </w:drawing>
      </w:r>
    </w:p>
    <w:p>
      <w:pPr>
        <w:pStyle w:val="ImageCaption"/>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CaptionedFigure"/>
      </w:pPr>
      <w:r>
        <w:drawing>
          <wp:inline>
            <wp:extent cx="5334000" cy="3399294"/>
            <wp:effectExtent b="0" l="0" r="0" t="0"/>
            <wp:docPr descr="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 title="" id="80" name="Picture"/>
            <a:graphic>
              <a:graphicData uri="http://schemas.openxmlformats.org/drawingml/2006/picture">
                <pic:pic>
                  <pic:nvPicPr>
                    <pic:cNvPr descr="C:/Users/ennsj/Documents/PSSI-final-tech-report/figures/project_figures/2404/Figure%204.png" id="81" name="Picture"/>
                    <pic:cNvPicPr>
                      <a:picLocks noChangeArrowheads="1" noChangeAspect="1"/>
                    </pic:cNvPicPr>
                  </pic:nvPicPr>
                  <pic:blipFill>
                    <a:blip r:embed="rId79"/>
                    <a:stretch>
                      <a:fillRect/>
                    </a:stretch>
                  </pic:blipFill>
                  <pic:spPr bwMode="auto">
                    <a:xfrm>
                      <a:off x="0" y="0"/>
                      <a:ext cx="5334000" cy="3399294"/>
                    </a:xfrm>
                    <a:prstGeom prst="rect">
                      <a:avLst/>
                    </a:prstGeom>
                    <a:noFill/>
                    <a:ln w="9525">
                      <a:noFill/>
                      <a:headEnd/>
                      <a:tailEnd/>
                    </a:ln>
                  </pic:spPr>
                </pic:pic>
              </a:graphicData>
            </a:graphic>
          </wp:inline>
        </w:drawing>
      </w:r>
    </w:p>
    <w:p>
      <w:pPr>
        <w:pStyle w:val="ImageCaption"/>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2"/>
    <w:bookmarkStart w:id="83" w:name="insights"/>
    <w:p>
      <w:pPr>
        <w:pStyle w:val="Heading3"/>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3"/>
    <w:bookmarkStart w:id="84" w:name="next-steps"/>
    <w:p>
      <w:pPr>
        <w:pStyle w:val="Heading3"/>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4"/>
    <w:bookmarkStart w:id="85" w:name="references-1"/>
    <w:p>
      <w:pPr>
        <w:pStyle w:val="Heading3"/>
      </w:pPr>
      <w:r>
        <w:t xml:space="preserve">References</w:t>
      </w:r>
    </w:p>
    <w:p>
      <w:pPr>
        <w:pStyle w:val="FirstParagraph"/>
      </w:pPr>
      <w:r>
        <w:t xml:space="preserve">Rosen, S., Bianucci, L., Jackson, J.M., Hare, A., Greengrove, C., Monks, R., Bartlett, M. and Dick, J., 2022. Seasonal near-surface hypoxia in a temperate fjord in Clayoquot Sound, British Columbia. Frontiers in Marine Science, 9, p.1000041.</w:t>
      </w:r>
    </w:p>
    <w:p>
      <w:pPr>
        <w:pStyle w:val="BodyText"/>
      </w:pPr>
      <w:r>
        <w:t xml:space="preserve">Foreman, M.G.G., Chandler, P.C., Bianucci, L., Wan, D., Krassovski, M.V., Thupaki, P., Cooper, G. and Lin, Y., 2024. A circulation model for inlets along the central West Coast of Vancouver Island. Atmosphere-Ocean, 62(1), pp.58-89.</w:t>
      </w:r>
    </w:p>
    <w:p>
      <w:r>
        <w:br w:type="page"/>
      </w:r>
    </w:p>
    <w:bookmarkEnd w:id="85"/>
    <w:bookmarkEnd w:id="86"/>
    <w:bookmarkStart w:id="93" w:name="Xd2fa7cd2462ef5c3d7999d5cab6b5bf0d80e266"/>
    <w:p>
      <w:pPr>
        <w:pStyle w:val="Heading2"/>
      </w:pPr>
      <w:r>
        <w:t xml:space="preserve">Project 2405: 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r>
        <w:t xml:space="preserve"> </w:t>
      </w:r>
      <w:r>
        <w:rPr>
          <w:b/>
          <w:bCs/>
        </w:rPr>
        <w:t xml:space="preserve">Collaborations:</w:t>
      </w:r>
      <w:r>
        <w:t xml:space="preserve"> </w:t>
      </w:r>
      <w:r>
        <w:t xml:space="preserve">Amber Holdsworth and Angelica Pena (Ocean Sciences Division); Dan Selbie, Howard Stiff, Greig Oldford, and Josie Iacarella (Ecosystem Science Division)</w:t>
      </w:r>
      <w:r>
        <w:t xml:space="preserve"> </w:t>
      </w:r>
      <w:r>
        <w:rPr>
          <w:b/>
          <w:bCs/>
        </w:rPr>
        <w:t xml:space="preserve">Region:</w:t>
      </w:r>
      <w:r>
        <w:t xml:space="preserve"> </w:t>
      </w:r>
      <w:r>
        <w:t xml:space="preserve">British Columbia and Washington</w:t>
      </w:r>
      <w:r>
        <w:t xml:space="preserve"> </w:t>
      </w:r>
      <w:r>
        <w:rPr>
          <w:b/>
          <w:bCs/>
        </w:rPr>
        <w:t xml:space="preserve">Species:</w:t>
      </w:r>
      <w:r>
        <w:t xml:space="preserve"> </w:t>
      </w:r>
      <w:r>
        <w:t xml:space="preserve">Sockeye Salmon</w:t>
      </w:r>
      <w:r>
        <w:t xml:space="preserve"> </w:t>
      </w:r>
      <w:r>
        <w:rPr>
          <w:b/>
          <w:bCs/>
        </w:rPr>
        <w:t xml:space="preserve">Life History:</w:t>
      </w:r>
      <w:r>
        <w:t xml:space="preserve"> </w:t>
      </w:r>
      <w:r>
        <w:t xml:space="preserve">Lifecycle: Spawners, smolts, escapement</w:t>
      </w:r>
    </w:p>
    <w:bookmarkStart w:id="87" w:name="highlights-1"/>
    <w:p>
      <w:pPr>
        <w:pStyle w:val="Heading3"/>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87"/>
    <w:bookmarkStart w:id="88" w:name="background-1"/>
    <w:p>
      <w:pPr>
        <w:pStyle w:val="Heading3"/>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88"/>
    <w:bookmarkStart w:id="89" w:name="methods-and-findings-1"/>
    <w:p>
      <w:pPr>
        <w:pStyle w:val="Heading3"/>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89"/>
    <w:bookmarkStart w:id="90" w:name="insights-1"/>
    <w:p>
      <w:pPr>
        <w:pStyle w:val="Heading3"/>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0"/>
    <w:bookmarkStart w:id="91" w:name="next-steps-1"/>
    <w:p>
      <w:pPr>
        <w:pStyle w:val="Heading3"/>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1"/>
    <w:bookmarkStart w:id="92" w:name="references-2"/>
    <w:p>
      <w:pPr>
        <w:pStyle w:val="Heading3"/>
      </w:pPr>
      <w:r>
        <w:t xml:space="preserve">References</w:t>
      </w:r>
    </w:p>
    <w:p>
      <w:pPr>
        <w:pStyle w:val="FirstParagraph"/>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odyText"/>
      </w:pPr>
      <w:r>
        <w:t xml:space="preserve">Connors, B.C., Malick, M.J., Ruggerone, G.T., Rand, P., Adkison, M., Irvine, J.R., Campbell, R., Gorman, K. 2020. Climate and competition influence sockeye salmon population dynamics across the Northeast Pacific Ocean. Can. J. Fish. Aquat. Sci. 77: 943-949.</w:t>
      </w:r>
    </w:p>
    <w:p>
      <w:pPr>
        <w:pStyle w:val="BodyText"/>
      </w:pPr>
      <w:r>
        <w:t xml:space="preserve">Crozier, L.C., Burke, B.J., Chasco, B.E., Widener, D.L., Zabel, R.W. 2021. Climate change threatens Chinook salmon throughout their life cycle. Comm. Biol. 4:222.</w:t>
      </w:r>
    </w:p>
    <w:p>
      <w:pPr>
        <w:pStyle w:val="BodyText"/>
      </w:pPr>
      <w:r>
        <w:t xml:space="preserve">Litzow, M.A., Ciannelli, L., Cunningham, C.J., Johnson, B., Puerta, P. 2019. Nonstationary effects of ocean temperature on Pacific salmon productivity. Can. J. Fish. Aquat. Sci. 76: 1923-1928.</w:t>
      </w:r>
    </w:p>
    <w:p>
      <w:pPr>
        <w:pStyle w:val="BodyText"/>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odyText"/>
      </w:pPr>
      <w:r>
        <w:t xml:space="preserve">Ogden, A. Alex, K., Pestal, G., Alameddine, I., Davis, B., Judson, B., Stiff, H., Pham, S. 2025. Wild Salmon Policy status, limit reference point, and candidate escapement goals for Okanagan sockeye salmon. Can. Sci. Adv. Sec. Res. Doc. 2025/046: 102 p.</w:t>
      </w:r>
    </w:p>
    <w:p>
      <w:pPr>
        <w:pStyle w:val="BodyText"/>
      </w:pPr>
      <w:r>
        <w:t xml:space="preserve">Oldford, G., Jarnikova, T., Christensen, V., Dunphy, M. 2024. HOTSSea v1: a NEMO-based physical hindcast of the Salish Sea (1980-2018) supporting ecosystem model development. Geosci. Model Dev. 18: 211-237.</w:t>
      </w:r>
    </w:p>
    <w:p>
      <w:pPr>
        <w:pStyle w:val="BodyText"/>
      </w:pPr>
      <w:r>
        <w:t xml:space="preserve">Peña, M.A., Fine, I. 2024. Future Physical and Biogeochemical Ocean Conditions under Climate Change along the British Columbia Continental Margin. Atmosphere-Ocean. 62:2-23.</w:t>
      </w:r>
    </w:p>
    <w:p>
      <w:pPr>
        <w:pStyle w:val="BodyText"/>
      </w:pPr>
      <w:r>
        <w:t xml:space="preserve">Peterman, R.M., Dorner, B. 2012. A widespread decrease in productivity of sockeye salmon (Oncorhynchus nerka) populations in western North America. Can. J. Fish. Aquat. Sci. 69: 1255-1260.</w:t>
      </w:r>
    </w:p>
    <w:p>
      <w:pPr>
        <w:pStyle w:val="BodyText"/>
      </w:pPr>
      <w:r>
        <w:t xml:space="preserve">Peterson, W.T., Schwing, F.B. 2003. A new climate regime in northeast Pacific ecosystems. Geo. Res. Lett. 30: 1896.</w:t>
      </w:r>
    </w:p>
    <w:p>
      <w:pPr>
        <w:pStyle w:val="BodyText"/>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92"/>
    <w:bookmarkEnd w:id="93"/>
    <w:bookmarkStart w:id="102" w:name="X654f15dba651ad00bf9a8d769216521233ecd27"/>
    <w:p>
      <w:pPr>
        <w:pStyle w:val="Heading2"/>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w:t>
      </w:r>
      <w:r>
        <w:t xml:space="preserve"> </w:t>
      </w:r>
      <w:r>
        <w:rPr>
          <w:b/>
          <w:bCs/>
        </w:rPr>
        <w:t xml:space="preserve">Location:</w:t>
      </w:r>
      <w:r>
        <w:t xml:space="preserve"> </w:t>
      </w:r>
      <w:r>
        <w:t xml:space="preserve">BC Mainland Inlets</w:t>
      </w:r>
      <w:r>
        <w:t xml:space="preserve"> </w:t>
      </w:r>
      <w:r>
        <w:rPr>
          <w:b/>
          <w:bCs/>
        </w:rPr>
        <w:t xml:space="preserve">Region:</w:t>
      </w:r>
      <w:r>
        <w:t xml:space="preserve"> </w:t>
      </w:r>
      <w:r>
        <w:t xml:space="preserve">BC coastal waters</w:t>
      </w:r>
      <w:r>
        <w:t xml:space="preserve"> </w:t>
      </w:r>
      <w:r>
        <w:rPr>
          <w:b/>
          <w:bCs/>
        </w:rPr>
        <w:t xml:space="preserve">Waterbodies:</w:t>
      </w:r>
      <w:r>
        <w:t xml:space="preserve"> </w:t>
      </w:r>
      <w:r>
        <w:t xml:space="preserve">BC Inlets and Salish Sea</w:t>
      </w:r>
    </w:p>
    <w:bookmarkStart w:id="94" w:name="highlights-2"/>
    <w:p>
      <w:pPr>
        <w:pStyle w:val="Heading3"/>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94"/>
    <w:bookmarkStart w:id="95" w:name="background-2"/>
    <w:p>
      <w:pPr>
        <w:pStyle w:val="Heading3"/>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95"/>
    <w:bookmarkStart w:id="96" w:name="methods-and-findings-2"/>
    <w:p>
      <w:pPr>
        <w:pStyle w:val="Heading3"/>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96"/>
    <w:bookmarkStart w:id="97" w:name="insights-2"/>
    <w:p>
      <w:pPr>
        <w:pStyle w:val="Heading3"/>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97"/>
    <w:bookmarkStart w:id="98" w:name="next-steps-2"/>
    <w:p>
      <w:pPr>
        <w:pStyle w:val="Heading3"/>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98"/>
    <w:bookmarkStart w:id="101" w:name="references-3"/>
    <w:p>
      <w:pPr>
        <w:pStyle w:val="Heading3"/>
      </w:pPr>
      <w:r>
        <w:t xml:space="preserve">References</w:t>
      </w:r>
    </w:p>
    <w:p>
      <w:pPr>
        <w:pStyle w:val="FirstParagraph"/>
      </w:pPr>
      <w:r>
        <w:t xml:space="preserve">Barwell-Clarke, J., and F.A. Whitney. 1996. Institute of Ocean Sciences nutrient methods and analysis. Can. Tech. Rep. Hydrogr. Ocean Sci. 182: vi + 43 p.</w:t>
      </w:r>
    </w:p>
    <w:p>
      <w:pPr>
        <w:pStyle w:val="BodyText"/>
      </w:pPr>
      <w:r>
        <w:t xml:space="preserve">Calvert, S.E., and Pedersen, T.F. 1995. On the organic carbon maximum on the continental slope of the eastern Arabian Sea. Journal of Marine Research 53: 269-296.</w:t>
      </w:r>
    </w:p>
    <w:p>
      <w:pPr>
        <w:pStyle w:val="BodyText"/>
      </w:pPr>
      <w:r>
        <w:t xml:space="preserve">Calvert, S.E., Pedersen, T.F., and Karlin, R.E. 2001. Geochemical and isotopic evidence for post-glacial palaeoceanographic changes in Saanich Inlet, British Columbia. Marine Geology 174: 287-305.</w:t>
      </w:r>
    </w:p>
    <w:p>
      <w:pPr>
        <w:pStyle w:val="BodyText"/>
      </w:pPr>
      <w:r>
        <w:t xml:space="preserve">Eakins, J.D., and Morrison, R.T. 1978. A new procedure for the determination of lead-210 in lake and marine sediments. International Journal of Applied Radiation and Isotopes 29: 531-536.</w:t>
      </w:r>
    </w:p>
    <w:p>
      <w:pPr>
        <w:pStyle w:val="BodyText"/>
      </w:pPr>
      <w:r>
        <w:t xml:space="preserve">Emerson, S., and Hedges, J.I. 1988. Processes controlling the organic carbon content of open ocean sediments. Paleoceanography 3(5): 621-634.</w:t>
      </w:r>
    </w:p>
    <w:p>
      <w:pPr>
        <w:pStyle w:val="BodyText"/>
      </w:pPr>
      <w:r>
        <w:t xml:space="preserve">Johannessen, S.C., Macdonald, R.W., and Strivens, J.E. 2021. Has primary production declined in the Salish Sea? Canadian Journal of Fisheries and Aquatic Sciences 78(3): 312-321.</w:t>
      </w:r>
      <w:r>
        <w:t xml:space="preserve"> </w:t>
      </w:r>
      <w:hyperlink r:id="rId99">
        <w:r>
          <w:rPr>
            <w:rStyle w:val="Hyperlink"/>
          </w:rPr>
          <w:t xml:space="preserve">doi:10.1139/cjfas-2020-0115</w:t>
        </w:r>
      </w:hyperlink>
      <w:r>
        <w:t xml:space="preserve">.</w:t>
      </w:r>
    </w:p>
    <w:p>
      <w:pPr>
        <w:pStyle w:val="BodyText"/>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0">
        <w:r>
          <w:rPr>
            <w:rStyle w:val="Hyperlink"/>
          </w:rPr>
          <w:t xml:space="preserve">doi:10.1007/s12237-018-00510-0</w:t>
        </w:r>
      </w:hyperlink>
      <w:r>
        <w:t xml:space="preserve">.</w:t>
      </w:r>
    </w:p>
    <w:p>
      <w:pPr>
        <w:pStyle w:val="BodyText"/>
      </w:pPr>
      <w:r>
        <w:t xml:space="preserve">Mathieu, G.G., Biscaye, P.E., Lupton, R.A., and Hammond, D.E. 1988. System for measurement of 222Rn at low levels in natural waters. Health Phys 55(6): 989-992.</w:t>
      </w:r>
    </w:p>
    <w:p>
      <w:r>
        <w:br w:type="page"/>
      </w:r>
    </w:p>
    <w:bookmarkEnd w:id="101"/>
    <w:bookmarkEnd w:id="102"/>
    <w:bookmarkStart w:id="107" w:name="X56d74fd2c78cebe4c872f25119d41ed79266160"/>
    <w:p>
      <w:pPr>
        <w:pStyle w:val="Heading2"/>
      </w:pPr>
      <w:r>
        <w:t xml:space="preserve">Project 2407: Characterizing juvenile Chinook salmon distribution, diet and health on the West Coast of Vancouver Island.</w:t>
      </w:r>
    </w:p>
    <w:p>
      <w:pPr>
        <w:pStyle w:val="FirstParagraph"/>
      </w:pPr>
      <w:r>
        <w:rPr>
          <w:b/>
          <w:bCs/>
        </w:rPr>
        <w:t xml:space="preserve">Project Leads:</w:t>
      </w:r>
      <w:r>
        <w:t xml:space="preserve"> </w:t>
      </w:r>
      <w:r>
        <w:t xml:space="preserve">Jessy Bokvist</w:t>
      </w:r>
      <w:r>
        <w:t xml:space="preserve"> </w:t>
      </w: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r>
        <w:t xml:space="preserve"> </w:t>
      </w:r>
      <w:r>
        <w:rPr>
          <w:b/>
          <w:bCs/>
        </w:rPr>
        <w:t xml:space="preserve">Location:</w:t>
      </w:r>
      <w:r>
        <w:t xml:space="preserve"> </w:t>
      </w:r>
      <w:r>
        <w:t xml:space="preserve">West Coast of Vancouver Island, Stamp River, Sarita River, Nitinat River, Barkley Sound</w:t>
      </w:r>
      <w:r>
        <w:t xml:space="preserve"> </w:t>
      </w:r>
      <w:r>
        <w:rPr>
          <w:b/>
          <w:bCs/>
        </w:rPr>
        <w:t xml:space="preserve">Region:</w:t>
      </w:r>
      <w:r>
        <w:t xml:space="preserve"> </w:t>
      </w:r>
      <w:r>
        <w:t xml:space="preserve">Pacific</w:t>
      </w:r>
      <w:r>
        <w:t xml:space="preserve"> </w:t>
      </w:r>
      <w:r>
        <w:rPr>
          <w:b/>
          <w:bCs/>
        </w:rPr>
        <w:t xml:space="preserve">Species:</w:t>
      </w:r>
      <w:r>
        <w:t xml:space="preserve"> </w:t>
      </w:r>
      <w:r>
        <w:t xml:space="preserve">Chinook Salmon</w:t>
      </w:r>
      <w:r>
        <w:t xml:space="preserve"> </w:t>
      </w:r>
      <w:r>
        <w:rPr>
          <w:b/>
          <w:bCs/>
        </w:rPr>
        <w:t xml:space="preserve">Waterbodies:</w:t>
      </w:r>
      <w:r>
        <w:t xml:space="preserve"> </w:t>
      </w:r>
      <w:r>
        <w:t xml:space="preserve">Sooke Basin, Port San Juan, Nitinat Lake, Barkley Sound, Clayoquot Sound, Nootka Sound, Kyuquot Sound, Quatsino Sound</w:t>
      </w:r>
      <w:r>
        <w:t xml:space="preserve"> </w:t>
      </w:r>
      <w:r>
        <w:rPr>
          <w:b/>
          <w:bCs/>
        </w:rPr>
        <w:t xml:space="preserve">Life History:</w:t>
      </w:r>
      <w:r>
        <w:t xml:space="preserve"> </w:t>
      </w:r>
      <w:r>
        <w:t xml:space="preserve">Juvenile, first marine year</w:t>
      </w:r>
      <w:r>
        <w:t xml:space="preserve"> </w:t>
      </w:r>
      <w:r>
        <w:rPr>
          <w:b/>
          <w:bCs/>
        </w:rPr>
        <w:t xml:space="preserve">Conservation Unit:</w:t>
      </w:r>
      <w:r>
        <w:t xml:space="preserve"> </w:t>
      </w:r>
      <w:r>
        <w:t xml:space="preserve">CK-31, CK-32, CK-33</w:t>
      </w:r>
    </w:p>
    <w:bookmarkStart w:id="103" w:name="background-3"/>
    <w:p>
      <w:pPr>
        <w:pStyle w:val="Heading3"/>
      </w:pPr>
      <w:r>
        <w:t xml:space="preserve">Background</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03"/>
    <w:bookmarkStart w:id="104" w:name="methods-and-findings-3"/>
    <w:p>
      <w:pPr>
        <w:pStyle w:val="Heading3"/>
      </w:pPr>
      <w:r>
        <w:t xml:space="preserve">Methods and Findings</w:t>
      </w:r>
    </w:p>
    <w:p>
      <w:pPr>
        <w:pStyle w:val="FirstParagraph"/>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104"/>
    <w:bookmarkStart w:id="105" w:name="insights-3"/>
    <w:p>
      <w:pPr>
        <w:pStyle w:val="Heading3"/>
      </w:pPr>
      <w:r>
        <w:t xml:space="preserve">Insights</w:t>
      </w:r>
    </w:p>
    <w:p>
      <w:pPr>
        <w:pStyle w:val="FirstParagraph"/>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105"/>
    <w:bookmarkStart w:id="106" w:name="references-4"/>
    <w:p>
      <w:pPr>
        <w:pStyle w:val="Heading3"/>
      </w:pPr>
      <w:r>
        <w:t xml:space="preserve">References</w:t>
      </w:r>
    </w:p>
    <w:p>
      <w:pPr>
        <w:pStyle w:val="FirstParagraph"/>
      </w:pPr>
      <w:r>
        <w:t xml:space="preserve">Project Newsletter - Characterizing juvenile Chinook salmon distribution, diet and health on the West Coast of Vancouver Island (41310202.pdf)</w:t>
      </w:r>
    </w:p>
    <w:p>
      <w:pPr>
        <w:pStyle w:val="BodyText"/>
      </w:pPr>
      <w:r>
        <w:t xml:space="preserve">Follow the Fish interactive and public-facing map application (Follow the Fish)</w:t>
      </w:r>
    </w:p>
    <w:p>
      <w:pPr>
        <w:pStyle w:val="BodyText"/>
      </w:pPr>
      <w:r>
        <w:t xml:space="preserve">Follow the Fish communications video (In progress to be posted on PSSI website and social media platform(s))</w:t>
      </w:r>
    </w:p>
    <w:p>
      <w:r>
        <w:br w:type="page"/>
      </w:r>
    </w:p>
    <w:bookmarkEnd w:id="106"/>
    <w:bookmarkEnd w:id="107"/>
    <w:bookmarkStart w:id="114" w:name="Xda4fc88a100d50bc5586303a0659607b6f16d5b"/>
    <w:p>
      <w:pPr>
        <w:pStyle w:val="Heading2"/>
      </w:pPr>
      <w:r>
        <w:t xml:space="preserve">Project 2409: Convergent tracks: a tagging study to quantify salmon predation by sea lions</w:t>
      </w:r>
    </w:p>
    <w:p>
      <w:pPr>
        <w:pStyle w:val="FirstParagraph"/>
      </w:pPr>
      <w:r>
        <w:rPr>
          <w:b/>
          <w:bCs/>
        </w:rPr>
        <w:t xml:space="preserve">Project Leads:</w:t>
      </w:r>
      <w:r>
        <w:t xml:space="preserve"> </w:t>
      </w:r>
      <w:r>
        <w:t xml:space="preserve">Cameron Freshwater and Strahan Tucker</w:t>
      </w:r>
      <w:r>
        <w:t xml:space="preserve"> </w:t>
      </w: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r>
        <w:t xml:space="preserve"> </w:t>
      </w:r>
      <w:r>
        <w:rPr>
          <w:b/>
          <w:bCs/>
        </w:rPr>
        <w:t xml:space="preserve">Region:</w:t>
      </w:r>
      <w:r>
        <w:t xml:space="preserve"> </w:t>
      </w:r>
      <w:r>
        <w:t xml:space="preserve">BC coast</w:t>
      </w:r>
      <w:r>
        <w:t xml:space="preserve"> </w:t>
      </w:r>
      <w:r>
        <w:rPr>
          <w:b/>
          <w:bCs/>
        </w:rPr>
        <w:t xml:space="preserve">Species:</w:t>
      </w:r>
      <w:r>
        <w:t xml:space="preserve"> </w:t>
      </w:r>
      <w:r>
        <w:t xml:space="preserve">Sockeye salmon</w:t>
      </w:r>
      <w:r>
        <w:t xml:space="preserve"> </w:t>
      </w:r>
      <w:r>
        <w:rPr>
          <w:b/>
          <w:bCs/>
        </w:rPr>
        <w:t xml:space="preserve">Waterbodies:</w:t>
      </w:r>
      <w:r>
        <w:t xml:space="preserve"> </w:t>
      </w:r>
      <w:r>
        <w:t xml:space="preserve">Continental shelf, Queen Charlotte Strait, Johnstone Strait, Strait of Georgia</w:t>
      </w:r>
      <w:r>
        <w:t xml:space="preserve"> </w:t>
      </w:r>
      <w:r>
        <w:rPr>
          <w:b/>
          <w:bCs/>
        </w:rPr>
        <w:t xml:space="preserve">Life History:</w:t>
      </w:r>
      <w:r>
        <w:t xml:space="preserve"> </w:t>
      </w:r>
      <w:r>
        <w:t xml:space="preserve">Adult marine</w:t>
      </w:r>
      <w:r>
        <w:t xml:space="preserve"> </w:t>
      </w:r>
      <w:r>
        <w:rPr>
          <w:b/>
          <w:bCs/>
        </w:rPr>
        <w:t xml:space="preserve">Stock:</w:t>
      </w:r>
      <w:r>
        <w:t xml:space="preserve"> </w:t>
      </w:r>
      <w:r>
        <w:t xml:space="preserve">Fraser River</w:t>
      </w:r>
      <w:r>
        <w:t xml:space="preserve"> </w:t>
      </w:r>
      <w:r>
        <w:rPr>
          <w:b/>
          <w:bCs/>
        </w:rPr>
        <w:t xml:space="preserve">Conservation Unit:</w:t>
      </w:r>
      <w:r>
        <w:t xml:space="preserve"> </w:t>
      </w:r>
      <w:r>
        <w:t xml:space="preserve">Chilko dominant</w:t>
      </w:r>
    </w:p>
    <w:bookmarkStart w:id="108" w:name="highlights-3"/>
    <w:p>
      <w:pPr>
        <w:pStyle w:val="Heading3"/>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08"/>
    <w:bookmarkStart w:id="109" w:name="background-4"/>
    <w:p>
      <w:pPr>
        <w:pStyle w:val="Heading3"/>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09"/>
    <w:bookmarkStart w:id="110" w:name="methods-and-findings-4"/>
    <w:p>
      <w:pPr>
        <w:pStyle w:val="Heading3"/>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10"/>
    <w:bookmarkStart w:id="111" w:name="insights-4"/>
    <w:p>
      <w:pPr>
        <w:pStyle w:val="Heading3"/>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11"/>
    <w:bookmarkStart w:id="112" w:name="next-steps-3"/>
    <w:p>
      <w:pPr>
        <w:pStyle w:val="Heading3"/>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12"/>
    <w:bookmarkStart w:id="113" w:name="references-5"/>
    <w:p>
      <w:pPr>
        <w:pStyle w:val="Heading3"/>
      </w:pPr>
      <w:r>
        <w:t xml:space="preserve">References</w:t>
      </w:r>
    </w:p>
    <w:p>
      <w:pPr>
        <w:pStyle w:val="FirstParagraph"/>
      </w:pPr>
      <w:r>
        <w:t xml:space="preserve">Budge, S.M., Iverson, S.J. and Koopman, H.N., 2006. Studying trophic ecology in marine ecosystems using fatty acids: a primer on analysis and interpretation. Marine Mammal Science, 22(4).</w:t>
      </w:r>
    </w:p>
    <w:p>
      <w:pPr>
        <w:pStyle w:val="BodyText"/>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odyText"/>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odyText"/>
      </w:pPr>
      <w:r>
        <w:t xml:space="preserve">Cohen, B. 2012. The Uncertain Future of Fraser River Sockeye Salmon Volume 2: Causes of the Decline. 212 p. </w:t>
      </w:r>
    </w:p>
    <w:p>
      <w:pPr>
        <w:pStyle w:val="BodyText"/>
      </w:pPr>
      <w:r>
        <w:t xml:space="preserve">Crossin, G.T., Hinch, S.G., Cooke, S.J., Welch, D.W., Batten, S.D., Patterson, D.A., Van Der Kraak, G., Shrimpton, J.M., and Farrell, A.P. 2007. Behaviour and physiology of sockeye salmon homing through coastal waters to a natal river. Mar. Biol. 152: 905-918.</w:t>
      </w:r>
    </w:p>
    <w:p>
      <w:pPr>
        <w:pStyle w:val="BodyText"/>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odyText"/>
      </w:pPr>
      <w:r>
        <w:t xml:space="preserve">Freshwater, C., Burke, B.J., Scheuerell, M.D., Grant, S.C.H., Trudel, M., and Juanes, F. 2018. Coherent population dynamic associated with sockeye salmon juvenile life history strategies. Can. J. Fish. Aquat. Sci. 75: 1346-1356.</w:t>
      </w:r>
    </w:p>
    <w:p>
      <w:pPr>
        <w:pStyle w:val="BodyText"/>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odyText"/>
      </w:pPr>
      <w:r>
        <w:t xml:space="preserve">McKinnell, S., Curchitser, E., Groot, K., Kaeriyama, M., and Trudel, M. 2014. Oceanic and atmospheric extremes motivate a new hypothesis for variable marine survival of Fraser River sockeye salmon. Fish. Ocean. 23: 322-341.</w:t>
      </w:r>
    </w:p>
    <w:p>
      <w:pPr>
        <w:pStyle w:val="BodyText"/>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odyText"/>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odyText"/>
      </w:pPr>
      <w:r>
        <w:t xml:space="preserve">Peterman, R.M. and Dorner, B.D. 2012. A widespread decrease in productivity of sockeye salmon (Oncorhynchus nerka) populations in western North America. Can. J. Fish. Aquat. Sci. 69: 1255-1260.</w:t>
      </w:r>
    </w:p>
    <w:p>
      <w:pPr>
        <w:pStyle w:val="BodyText"/>
      </w:pPr>
      <w:r>
        <w:t xml:space="preserve">Proudfoot, B., Thompson, P.L, Vaidyanathan, T., Robb, C.K. 2024. Spatial estimate of blue shark, salmon shark, Pacific sleeper shark, and bluntnose sixgill shark presence in British Columbia. Can. Tech. Rep. Fish. Aquat. Sci. 3600: 27 p.</w:t>
      </w:r>
    </w:p>
    <w:p>
      <w:pPr>
        <w:pStyle w:val="BodyText"/>
      </w:pPr>
      <w:r>
        <w:t xml:space="preserve">Rechisky, E.L., Porter, A.D., Clark, T.D., Furey, N.B., Gale, M.K., Hinch, S.G., and Welch, D.W. 2019. Quantifying survival of age-2 Chilko Lake sockeye salmon during the first 50 days of migration. Can. J. Fish. Aquat. Sci. 76: 136-152.</w:t>
      </w:r>
    </w:p>
    <w:p>
      <w:pPr>
        <w:pStyle w:val="BodyText"/>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odyText"/>
      </w:pPr>
      <w:r>
        <w:t xml:space="preserve">Walters, C.J., McAllister, M.K., and Christensen, V. 2020. Has Steller sea lion predation impacted survival of Fraser River sockeye salmon? Fish. 45: 597-604.</w:t>
      </w:r>
    </w:p>
    <w:p>
      <w:pPr>
        <w:pStyle w:val="BodyText"/>
      </w:pPr>
      <w:r>
        <w:t xml:space="preserve">Wells, B.W., Huff, D.D., Quinn, T.P., Santora, J.A., Gomes D.G.E. et al. 2025. When, where, and why salmon become vulnerable to predation. ICES J. Mar. Sci. 82: fsaf162.</w:t>
      </w:r>
    </w:p>
    <w:p>
      <w:pPr>
        <w:pStyle w:val="BodyText"/>
      </w:pPr>
      <w:r>
        <w:t xml:space="preserve">Williams, R., Okey, T.A., Wallace, S.S., Gallucci, V.F. 2010. Shark aggregation in coastal waters of British Columbia. Mar. Ecol. Prog. Ser. 414: 249-265.</w:t>
      </w:r>
    </w:p>
    <w:p>
      <w:r>
        <w:br w:type="page"/>
      </w:r>
    </w:p>
    <w:bookmarkEnd w:id="113"/>
    <w:bookmarkEnd w:id="114"/>
    <w:bookmarkStart w:id="135" w:name="X11b889cd5ed75387cee427b21de23c82f3741b6"/>
    <w:p>
      <w:pPr>
        <w:pStyle w:val="Heading2"/>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w:t>
      </w:r>
      <w:r>
        <w:t xml:space="preserve"> </w:t>
      </w:r>
      <w:r>
        <w:rPr>
          <w:b/>
          <w:bCs/>
        </w:rPr>
        <w:t xml:space="preserve">Collaborations:</w:t>
      </w:r>
      <w:r>
        <w:t xml:space="preserve"> </w:t>
      </w:r>
      <w:r>
        <w:t xml:space="preserve">Chrys Neville (DFO, Salmon Marine Interactions Program, Regional Ecosystem Effects on Fish &amp; Fisheries Section)</w:t>
      </w:r>
      <w:r>
        <w:t xml:space="preserve"> </w:t>
      </w:r>
      <w:r>
        <w:rPr>
          <w:b/>
          <w:bCs/>
        </w:rPr>
        <w:t xml:space="preserve">Location:</w:t>
      </w:r>
      <w:r>
        <w:t xml:space="preserve"> </w:t>
      </w:r>
      <w:r>
        <w:t xml:space="preserve">Strait of Georgia (SOG); Pacific Biological Station (PBS), Nanaimo; Pacific Science Enterprise Center (PSEC), West Vancouver</w:t>
      </w:r>
      <w:r>
        <w:t xml:space="preserve"> </w:t>
      </w:r>
      <w:r>
        <w:rPr>
          <w:b/>
          <w:bCs/>
        </w:rPr>
        <w:t xml:space="preserve">Region:</w:t>
      </w:r>
      <w:r>
        <w:t xml:space="preserve"> </w:t>
      </w:r>
      <w:r>
        <w:t xml:space="preserve">Pacific</w:t>
      </w:r>
      <w:r>
        <w:t xml:space="preserve"> </w:t>
      </w:r>
      <w:r>
        <w:rPr>
          <w:b/>
          <w:bCs/>
        </w:rPr>
        <w:t xml:space="preserve">Species:</w:t>
      </w:r>
      <w:r>
        <w:t xml:space="preserve"> </w:t>
      </w:r>
      <w:r>
        <w:t xml:space="preserve">N/A.</w:t>
      </w:r>
      <w:r>
        <w:t xml:space="preserve"> </w:t>
      </w:r>
      <w:r>
        <w:rPr>
          <w:b/>
          <w:bCs/>
        </w:rPr>
        <w:t xml:space="preserve">Waterbodies:</w:t>
      </w:r>
      <w:r>
        <w:t xml:space="preserve"> </w:t>
      </w:r>
      <w:r>
        <w:t xml:space="preserve">Strait of Georgia</w:t>
      </w:r>
      <w:r>
        <w:t xml:space="preserve"> </w:t>
      </w:r>
      <w:r>
        <w:rPr>
          <w:b/>
          <w:bCs/>
        </w:rPr>
        <w:t xml:space="preserve">Life History:</w:t>
      </w:r>
      <w:r>
        <w:t xml:space="preserve"> </w:t>
      </w:r>
      <w:r>
        <w:t xml:space="preserve">N/A.</w:t>
      </w:r>
      <w:r>
        <w:t xml:space="preserve"> </w:t>
      </w:r>
      <w:r>
        <w:rPr>
          <w:b/>
          <w:bCs/>
        </w:rPr>
        <w:t xml:space="preserve">Stock:</w:t>
      </w:r>
      <w:r>
        <w:t xml:space="preserve"> </w:t>
      </w:r>
      <w:r>
        <w:t xml:space="preserve">N/A.</w:t>
      </w:r>
      <w:r>
        <w:t xml:space="preserve"> </w:t>
      </w:r>
      <w:r>
        <w:rPr>
          <w:b/>
          <w:bCs/>
        </w:rPr>
        <w:t xml:space="preserve">Population:</w:t>
      </w:r>
      <w:r>
        <w:t xml:space="preserve"> </w:t>
      </w:r>
      <w:r>
        <w:t xml:space="preserve">N/A.</w:t>
      </w:r>
      <w:r>
        <w:t xml:space="preserve"> </w:t>
      </w:r>
      <w:r>
        <w:rPr>
          <w:b/>
          <w:bCs/>
        </w:rPr>
        <w:t xml:space="preserve">Conservation Unit:</w:t>
      </w:r>
      <w:r>
        <w:t xml:space="preserve"> </w:t>
      </w:r>
      <w:r>
        <w:t xml:space="preserve">N/A.</w:t>
      </w:r>
    </w:p>
    <w:bookmarkStart w:id="115" w:name="highlights-4"/>
    <w:p>
      <w:pPr>
        <w:pStyle w:val="Heading3"/>
      </w:pPr>
      <w:r>
        <w:t xml:space="preserve">Highlights</w:t>
      </w:r>
    </w:p>
    <w:p>
      <w:pPr>
        <w:pStyle w:val="FirstParagraph"/>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15"/>
    <w:bookmarkStart w:id="116" w:name="background-5"/>
    <w:p>
      <w:pPr>
        <w:pStyle w:val="Heading3"/>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116"/>
    <w:bookmarkStart w:id="117" w:name="methods-and-findings-5"/>
    <w:p>
      <w:pPr>
        <w:pStyle w:val="Heading3"/>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17"/>
    <w:bookmarkStart w:id="118" w:name="insights-5"/>
    <w:p>
      <w:pPr>
        <w:pStyle w:val="Heading3"/>
      </w:pPr>
      <w:r>
        <w:t xml:space="preserve">Insights</w:t>
      </w:r>
    </w:p>
    <w:p>
      <w:pPr>
        <w:pStyle w:val="FirstParagraph"/>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118"/>
    <w:bookmarkStart w:id="119" w:name="next-steps-4"/>
    <w:p>
      <w:pPr>
        <w:pStyle w:val="Heading3"/>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119"/>
    <w:bookmarkStart w:id="134" w:name="references-6"/>
    <w:p>
      <w:pPr>
        <w:pStyle w:val="Heading3"/>
      </w:pPr>
      <w:r>
        <w:t xml:space="preserve">References</w:t>
      </w:r>
    </w:p>
    <w:p>
      <w:pPr>
        <w:pStyle w:val="FirstParagraph"/>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120">
        <w:r>
          <w:rPr>
            <w:rStyle w:val="Hyperlink"/>
          </w:rPr>
          <w:t xml:space="preserve">https://doi.org/10.1002/EAP.2674</w:t>
        </w:r>
      </w:hyperlink>
    </w:p>
    <w:p>
      <w:pPr>
        <w:pStyle w:val="BodyText"/>
      </w:pPr>
      <w:r>
        <w:t xml:space="preserve">Bednaršek, N., Harvey, C. J., Kaplan, I. C., Feely, R. A., &amp; Možina, J. (2016). Pteropods on the edge: Cumulative effects of ocean acidification, warming, and deoxygenation. Prog. Oceanogr. 145, 1–24.</w:t>
      </w:r>
      <w:r>
        <w:t xml:space="preserve"> </w:t>
      </w:r>
      <w:hyperlink r:id="rId121">
        <w:r>
          <w:rPr>
            <w:rStyle w:val="Hyperlink"/>
          </w:rPr>
          <w:t xml:space="preserve">https://doi.org/10.1016/J.POCEAN.2016.04.002</w:t>
        </w:r>
      </w:hyperlink>
    </w:p>
    <w:p>
      <w:pPr>
        <w:pStyle w:val="BodyText"/>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odyText"/>
      </w:pPr>
      <w:r>
        <w:t xml:space="preserve">Bylhouwer, B., Ianson, D., &amp; Kohfeld, K. (2013). Changes in the onset and intensity of wind-driven upwelling and downwelling along the North American Pacific coast. J. Geophys. Res.: Oceans 118(5), 2565–2580.</w:t>
      </w:r>
      <w:r>
        <w:t xml:space="preserve"> </w:t>
      </w:r>
      <w:hyperlink r:id="rId122">
        <w:r>
          <w:rPr>
            <w:rStyle w:val="Hyperlink"/>
          </w:rPr>
          <w:t xml:space="preserve">https://doi.org/10.1002/JGRC.20194</w:t>
        </w:r>
      </w:hyperlink>
    </w:p>
    <w:p>
      <w:pPr>
        <w:pStyle w:val="BodyText"/>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23">
        <w:r>
          <w:rPr>
            <w:rStyle w:val="Hyperlink"/>
          </w:rPr>
          <w:t xml:space="preserve">https://doi.org/10.1093/PLANKT/FBU092</w:t>
        </w:r>
      </w:hyperlink>
    </w:p>
    <w:p>
      <w:pPr>
        <w:pStyle w:val="BodyText"/>
      </w:pPr>
      <w:r>
        <w:t xml:space="preserve">Evans, W., Pocock, K., Hare, A., Weekes, C., Hales, B., Jackson, J., Gurney-Smith, H., Mathis, J. T., Alin, S. R., &amp; Feely, R. A. (2019). Marine CO2 patterns in the Northern Salish Sea. Front. Mar. Sci. 5, 1–18.</w:t>
      </w:r>
      <w:r>
        <w:t xml:space="preserve"> </w:t>
      </w:r>
      <w:hyperlink r:id="rId124">
        <w:r>
          <w:rPr>
            <w:rStyle w:val="Hyperlink"/>
          </w:rPr>
          <w:t xml:space="preserve">https://doi.org/10.3389/fmars.2018.00536</w:t>
        </w:r>
      </w:hyperlink>
    </w:p>
    <w:p>
      <w:pPr>
        <w:pStyle w:val="BodyText"/>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25">
        <w:r>
          <w:rPr>
            <w:rStyle w:val="Hyperlink"/>
          </w:rPr>
          <w:t xml:space="preserve">https://doi.org/doi:10.59327/IPCC/AR6-9789291691647</w:t>
        </w:r>
      </w:hyperlink>
    </w:p>
    <w:p>
      <w:pPr>
        <w:pStyle w:val="BodyText"/>
      </w:pPr>
      <w:r>
        <w:t xml:space="preserve">Lischka, S., Greenacre, M. J., Riebesell, U., &amp; Graeve, M. (2022). Membrane lipid sensitivity to ocean warming and acidification poses a severe threat to Arctic pteropods. Front. Mar. Sci. 9, 1–18.</w:t>
      </w:r>
      <w:r>
        <w:t xml:space="preserve"> </w:t>
      </w:r>
      <w:hyperlink r:id="rId126">
        <w:r>
          <w:rPr>
            <w:rStyle w:val="Hyperlink"/>
          </w:rPr>
          <w:t xml:space="preserve">https://doi.org/10.3389/fmars.2022.920163</w:t>
        </w:r>
      </w:hyperlink>
    </w:p>
    <w:p>
      <w:pPr>
        <w:pStyle w:val="BodyText"/>
      </w:pPr>
      <w:r>
        <w:t xml:space="preserve">Lischka, S., &amp; Riebesell, U. (2012). Synergistic effects of ocean acidification and warming on overwintering pteropods in the Arctic. Global Change Biol. 18(12), 3517–3528.</w:t>
      </w:r>
      <w:r>
        <w:t xml:space="preserve"> </w:t>
      </w:r>
      <w:hyperlink r:id="rId127">
        <w:r>
          <w:rPr>
            <w:rStyle w:val="Hyperlink"/>
          </w:rPr>
          <w:t xml:space="preserve">https://doi.org/10.1111/GCB.12020</w:t>
        </w:r>
      </w:hyperlink>
    </w:p>
    <w:p>
      <w:pPr>
        <w:pStyle w:val="BodyText"/>
      </w:pPr>
      <w:r>
        <w:t xml:space="preserve">Moore‐Maley, B. L., Allen, S. E., &amp; Ianson, D. (2016). Locally driven interannual variability of near‐surface pH and Ω A in the Strait of Georgia. J. Geophys. Res.: Oceans 121(3), 1600–1625.</w:t>
      </w:r>
      <w:r>
        <w:t xml:space="preserve"> </w:t>
      </w:r>
      <w:hyperlink r:id="rId128">
        <w:r>
          <w:rPr>
            <w:rStyle w:val="Hyperlink"/>
          </w:rPr>
          <w:t xml:space="preserve">https://doi.org/10.1002/2015JC011118</w:t>
        </w:r>
      </w:hyperlink>
    </w:p>
    <w:p>
      <w:pPr>
        <w:pStyle w:val="BodyText"/>
      </w:pPr>
      <w:r>
        <w:t xml:space="preserve">Neville, C. M., Kevin, M., &amp; Spencer, S. (2026a). Juvenile Pacific Salmon Survey in the Strait of Georgia and Associated Waters, September 22 to October 4, 2022 (SOG Survey 2022-04). Can. Data Rep. Fish. Aquat. Sci. 1460.</w:t>
      </w:r>
    </w:p>
    <w:p>
      <w:pPr>
        <w:pStyle w:val="BodyText"/>
      </w:pPr>
      <w:r>
        <w:t xml:space="preserve">Neville, C. M., Kevin, M., &amp; Spencer, S. (2026b). Juvenile Pacific Salmon Survey in the Strait of Georgia and Associated Waters, September 18 to September 30, 2021 (SOG Survey 2021-02). Can. Data Rep. Fish. Aquat. Sci. 1459.</w:t>
      </w:r>
    </w:p>
    <w:p>
      <w:pPr>
        <w:pStyle w:val="BodyText"/>
      </w:pPr>
      <w:r>
        <w:t xml:space="preserve">Neville, C. M., &amp; Spencer, S., 2026. Juvenile Pacific Salmon Survey in the Strait of Georgia and Associated Waters, September 17 to October 12, 2014 (SOG Survey 2014-10). Can. Data Rep. Fish. Aquat. Sci. 1452.</w:t>
      </w:r>
    </w:p>
    <w:p>
      <w:pPr>
        <w:pStyle w:val="BodyText"/>
      </w:pPr>
      <w:r>
        <w:t xml:space="preserve">Neville, C. M., Spencer, S., &amp; Kevin, M. (2025). Juvenile Pacific Salmon Survey in the Strait of Georgia and Associated Waters, September 18 to October 1, 2020 (SOG Survey 2020-02). Can. Data Rep. Fish. Aquat. Sci. 1458.</w:t>
      </w:r>
    </w:p>
    <w:p>
      <w:pPr>
        <w:pStyle w:val="BodyText"/>
      </w:pPr>
      <w:r>
        <w:t xml:space="preserve">Neville, C. M., Spencer, S., &amp; Kevin, M. (2026c). Juvenile Pacific Salmon Survey in the Strait of Georgia and Associated Waters, September 10 to September 28, 2019 (SOG Survey 2019-03). Can. Data Rep. Fish. Aquat. Sci. 1457.</w:t>
      </w:r>
    </w:p>
    <w:p>
      <w:pPr>
        <w:pStyle w:val="BodyText"/>
      </w:pPr>
      <w:r>
        <w:t xml:space="preserve">Neville, C. M., Spencer, S., &amp; Kevin, M. (2026d). Juvenile Pacific Salmon Survey in the Strait of Georgia and Associated Waters, September 11 to September 28, 2018 (SOG Survey 2018-04). Can. Data Rep. Fish. Aquat. Sci. 1456.</w:t>
      </w:r>
    </w:p>
    <w:p>
      <w:pPr>
        <w:pStyle w:val="BodyText"/>
      </w:pPr>
      <w:r>
        <w:t xml:space="preserve">Neville, C. M., Spencer, S., &amp; Kevin, M. (2026e). Juvenile Pacific Salmon Survey in the Strait of Georgia and Associated Waters, October 17 to October 26, 2016 (SOG Survey 2016-16). Can. Data Rep. Fish. Aquat. Sci. 1454.</w:t>
      </w:r>
    </w:p>
    <w:p>
      <w:pPr>
        <w:pStyle w:val="BodyText"/>
      </w:pPr>
      <w:r>
        <w:t xml:space="preserve">Okey, T. A., Alidina, H. M., Lo, V., &amp; Jessen, S. (2014). Effects of climate change on Canada’s Pacific marine ecosystems: A summary of scientific knowledge. Rev. Fish Biol. Fish. 24(2), 519–559.</w:t>
      </w:r>
      <w:r>
        <w:t xml:space="preserve"> </w:t>
      </w:r>
      <w:hyperlink r:id="rId129">
        <w:r>
          <w:rPr>
            <w:rStyle w:val="Hyperlink"/>
          </w:rPr>
          <w:t xml:space="preserve">https://doi.org/10.1007/s11160-014-9342-1</w:t>
        </w:r>
      </w:hyperlink>
    </w:p>
    <w:p>
      <w:pPr>
        <w:pStyle w:val="BodyText"/>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30">
        <w:r>
          <w:rPr>
            <w:rStyle w:val="Hyperlink"/>
          </w:rPr>
          <w:t xml:space="preserve">https://doi.org/10.1002/ecy.3798</w:t>
        </w:r>
      </w:hyperlink>
    </w:p>
    <w:p>
      <w:pPr>
        <w:pStyle w:val="BodyText"/>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31">
        <w:r>
          <w:rPr>
            <w:rStyle w:val="Hyperlink"/>
          </w:rPr>
          <w:t xml:space="preserve">https://doi.org/10.5194/bg-21-1323-202</w:t>
        </w:r>
      </w:hyperlink>
    </w:p>
    <w:p>
      <w:pPr>
        <w:pStyle w:val="BodyText"/>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32">
        <w:r>
          <w:rPr>
            <w:rStyle w:val="Hyperlink"/>
          </w:rPr>
          <w:t xml:space="preserve">https://doi.org/10.1080/19425120.2012.694838</w:t>
        </w:r>
      </w:hyperlink>
    </w:p>
    <w:p>
      <w:pPr>
        <w:pStyle w:val="BodyText"/>
      </w:pPr>
      <w:r>
        <w:t xml:space="preserve">Talloni-Álvarez, N. E., Sumaila, R. U., Le Billon, P., &amp; Cheung, W. W. L. (2019). Climate change impact on Canada’s Pacific marine ecosystem: The current state of knowledge. Mar. Policy 104, 163–176.</w:t>
      </w:r>
      <w:r>
        <w:t xml:space="preserve"> </w:t>
      </w:r>
      <w:hyperlink r:id="rId133">
        <w:r>
          <w:rPr>
            <w:rStyle w:val="Hyperlink"/>
          </w:rPr>
          <w:t xml:space="preserve">https://doi.org/10.1016/j.marpol.2019.02.035</w:t>
        </w:r>
      </w:hyperlink>
    </w:p>
    <w:p>
      <w:r>
        <w:br w:type="page"/>
      </w:r>
    </w:p>
    <w:bookmarkEnd w:id="134"/>
    <w:bookmarkEnd w:id="135"/>
    <w:bookmarkStart w:id="147" w:name="X881bd45e44446f10de5961a2e7946f435f80415"/>
    <w:p>
      <w:pPr>
        <w:pStyle w:val="Heading2"/>
      </w:pPr>
      <w:r>
        <w:t xml:space="preserve">Project 2416: Monitoring and predicting the exposure of Pacific salmon to harmful algal biotoxins</w:t>
      </w:r>
    </w:p>
    <w:p>
      <w:pPr>
        <w:pStyle w:val="FirstParagraph"/>
      </w:pPr>
      <w:r>
        <w:rPr>
          <w:b/>
          <w:bCs/>
        </w:rPr>
        <w:t xml:space="preserve">Project Leads:</w:t>
      </w:r>
      <w:r>
        <w:t xml:space="preserve"> </w:t>
      </w:r>
      <w:r>
        <w:t xml:space="preserve">Andrew Ross</w:t>
      </w:r>
      <w:r>
        <w:t xml:space="preserve"> </w:t>
      </w: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r>
        <w:t xml:space="preserve"> </w:t>
      </w:r>
      <w:r>
        <w:rPr>
          <w:b/>
          <w:bCs/>
        </w:rPr>
        <w:t xml:space="preserve">Location:</w:t>
      </w:r>
      <w:r>
        <w:t xml:space="preserve"> </w:t>
      </w:r>
      <w:r>
        <w:t xml:space="preserve">Institute of Ocean Sciences</w:t>
      </w:r>
      <w:r>
        <w:t xml:space="preserve"> </w:t>
      </w:r>
      <w:r>
        <w:rPr>
          <w:b/>
          <w:bCs/>
        </w:rPr>
        <w:t xml:space="preserve">Region:</w:t>
      </w:r>
      <w:r>
        <w:t xml:space="preserve"> </w:t>
      </w:r>
      <w:r>
        <w:t xml:space="preserve">WCVI</w:t>
      </w:r>
      <w:r>
        <w:t xml:space="preserve"> </w:t>
      </w:r>
      <w:r>
        <w:rPr>
          <w:b/>
          <w:bCs/>
        </w:rPr>
        <w:t xml:space="preserve">Species:</w:t>
      </w:r>
      <w:r>
        <w:t xml:space="preserve"> </w:t>
      </w:r>
      <w:r>
        <w:t xml:space="preserve">Chinook</w:t>
      </w:r>
      <w:r>
        <w:t xml:space="preserve"> </w:t>
      </w:r>
      <w:r>
        <w:rPr>
          <w:b/>
          <w:bCs/>
        </w:rPr>
        <w:t xml:space="preserve">Waterbodies:</w:t>
      </w:r>
      <w:r>
        <w:t xml:space="preserve"> </w:t>
      </w:r>
      <w:r>
        <w:t xml:space="preserve">Barkley Sound</w:t>
      </w:r>
      <w:r>
        <w:t xml:space="preserve"> </w:t>
      </w:r>
      <w:r>
        <w:rPr>
          <w:b/>
          <w:bCs/>
        </w:rPr>
        <w:t xml:space="preserve">Life History:</w:t>
      </w:r>
      <w:r>
        <w:t xml:space="preserve"> </w:t>
      </w:r>
      <w:r>
        <w:t xml:space="preserve">Juvenile/Early Marine</w:t>
      </w:r>
      <w:r>
        <w:t xml:space="preserve"> </w:t>
      </w:r>
      <w:r>
        <w:rPr>
          <w:b/>
          <w:bCs/>
        </w:rPr>
        <w:t xml:space="preserve">Stock:</w:t>
      </w:r>
      <w:r>
        <w:t xml:space="preserve"> </w:t>
      </w:r>
      <w:r>
        <w:t xml:space="preserve">Sarita, Robertson</w:t>
      </w:r>
      <w:r>
        <w:t xml:space="preserve"> </w:t>
      </w:r>
      <w:r>
        <w:rPr>
          <w:b/>
          <w:bCs/>
        </w:rPr>
        <w:t xml:space="preserve">Population:</w:t>
      </w:r>
      <w:r>
        <w:t xml:space="preserve"> </w:t>
      </w:r>
      <w:r>
        <w:t xml:space="preserve">WCVI</w:t>
      </w:r>
    </w:p>
    <w:bookmarkStart w:id="136" w:name="highlights-5"/>
    <w:p>
      <w:pPr>
        <w:pStyle w:val="Heading3"/>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36"/>
    <w:bookmarkStart w:id="137" w:name="background-6"/>
    <w:p>
      <w:pPr>
        <w:pStyle w:val="Heading3"/>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37"/>
    <w:bookmarkStart w:id="138" w:name="methods-and-findings-6"/>
    <w:p>
      <w:pPr>
        <w:pStyle w:val="Heading3"/>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38"/>
    <w:bookmarkStart w:id="139" w:name="insights-6"/>
    <w:p>
      <w:pPr>
        <w:pStyle w:val="Heading3"/>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39"/>
    <w:bookmarkStart w:id="140" w:name="next-steps-5"/>
    <w:p>
      <w:pPr>
        <w:pStyle w:val="Heading3"/>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40"/>
    <w:bookmarkStart w:id="146" w:name="references-7"/>
    <w:p>
      <w:pPr>
        <w:pStyle w:val="Heading3"/>
      </w:pPr>
      <w:r>
        <w:t xml:space="preserve">References</w:t>
      </w:r>
    </w:p>
    <w:p>
      <w:pPr>
        <w:pStyle w:val="FirstParagraph"/>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41">
        <w:r>
          <w:rPr>
            <w:rStyle w:val="Hyperlink"/>
          </w:rPr>
          <w:t xml:space="preserve">https://link.springer.com/article/10.1007/s00227-005-0048-8</w:t>
        </w:r>
      </w:hyperlink>
    </w:p>
    <w:p>
      <w:pPr>
        <w:pStyle w:val="BodyText"/>
      </w:pPr>
      <w:r>
        <w:t xml:space="preserve">Ross, A.R.S. (2024). Analysis of harmful algal biotoxins in samples collected by the Snuneymuxw First Nation during fall 2023. Report to Snuneymuxw First Nation Marine Division.</w:t>
      </w:r>
    </w:p>
    <w:p>
      <w:pPr>
        <w:pStyle w:val="BodyText"/>
      </w:pPr>
      <w:r>
        <w:t xml:space="preserve">Ross, A.R.S., Mueller, M. (2024). Monitoring harmful algal biotoxins in British Columbia coastal waters. PICES Press 32 (2), 37-39.</w:t>
      </w:r>
      <w:r>
        <w:t xml:space="preserve"> </w:t>
      </w:r>
      <w:hyperlink r:id="rId142">
        <w:r>
          <w:rPr>
            <w:rStyle w:val="Hyperlink"/>
          </w:rPr>
          <w:t xml:space="preserve">https://meetings.pices.int/publications/pices-press/PICES-Press-2024-Vol32No2.pdf#page=37</w:t>
        </w:r>
      </w:hyperlink>
    </w:p>
    <w:p>
      <w:pPr>
        <w:pStyle w:val="BodyText"/>
      </w:pPr>
      <w:r>
        <w:t xml:space="preserve">Ross, A.R.S. (2025) Seasonal trends in harmful algal biotoxins &amp; salmon enhancement. Fish Health &amp; Hatchery Biology Seminar Series, March 18.</w:t>
      </w:r>
    </w:p>
    <w:p>
      <w:pPr>
        <w:pStyle w:val="BodyText"/>
      </w:pPr>
      <w:r>
        <w:t xml:space="preserve">Ross, A.R.S., Loseto, L. 2025. Monitoring biotoxins and contaminants and their impacts on WCVI Chinook salmon. Follow the Fish Newsletter Volume 3, 12 p. </w:t>
      </w:r>
      <w:hyperlink r:id="rId143">
        <w:r>
          <w:rPr>
            <w:rStyle w:val="Hyperlink"/>
          </w:rPr>
          <w:t xml:space="preserve">https://publications.gc.ca/collections/collection_2025/mpo-dfo/Fs141-15-2025-3-eng.pdf</w:t>
        </w:r>
      </w:hyperlink>
    </w:p>
    <w:p>
      <w:pPr>
        <w:pStyle w:val="BodyText"/>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44">
        <w:r>
          <w:rPr>
            <w:rStyle w:val="Hyperlink"/>
          </w:rPr>
          <w:t xml:space="preserve">https://www.sciencedirect.com/science/article/pii/S1568988325000563</w:t>
        </w:r>
      </w:hyperlink>
    </w:p>
    <w:p>
      <w:pPr>
        <w:pStyle w:val="BodyText"/>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45">
        <w:r>
          <w:rPr>
            <w:rStyle w:val="Hyperlink"/>
          </w:rPr>
          <w:t xml:space="preserve">https://www.dfo-mpo.gc.ca/oceans/publications/soto-rceo/2024/pac-technical-report-rapport-technique-eng.html</w:t>
        </w:r>
      </w:hyperlink>
    </w:p>
    <w:p>
      <w:r>
        <w:br w:type="page"/>
      </w:r>
    </w:p>
    <w:bookmarkEnd w:id="146"/>
    <w:bookmarkEnd w:id="147"/>
    <w:bookmarkStart w:id="183" w:name="Xd776cf7d33ddc191ac8f8543273bb6c43a2c213"/>
    <w:p>
      <w:pPr>
        <w:pStyle w:val="Heading2"/>
      </w:pPr>
      <w:r>
        <w:t xml:space="preserve">Project 2417: Optimization of feeds used in the hatchery production of Pacific Salmon</w:t>
      </w:r>
    </w:p>
    <w:p>
      <w:pPr>
        <w:pStyle w:val="FirstParagraph"/>
      </w:pPr>
      <w:r>
        <w:rPr>
          <w:b/>
          <w:bCs/>
        </w:rPr>
        <w:t xml:space="preserve">Project Leads:</w:t>
      </w:r>
      <w:r>
        <w:t xml:space="preserve"> </w:t>
      </w:r>
      <w:r>
        <w:t xml:space="preserve">Dr. Erika Eliason; Dr. Ian Forster; Greig Oldford</w:t>
      </w:r>
      <w:r>
        <w:t xml:space="preserve"> </w:t>
      </w:r>
      <w:r>
        <w:rPr>
          <w:b/>
          <w:bCs/>
        </w:rPr>
        <w:t xml:space="preserve">Collaborations:</w:t>
      </w:r>
      <w:r>
        <w:t xml:space="preserve"> </w:t>
      </w:r>
      <w:r>
        <w:t xml:space="preserve">Salmon Enhancement Program Hatcheries</w:t>
      </w:r>
      <w:r>
        <w:t xml:space="preserve"> </w:t>
      </w:r>
      <w:r>
        <w:rPr>
          <w:b/>
          <w:bCs/>
        </w:rPr>
        <w:t xml:space="preserve">Location:</w:t>
      </w:r>
      <w:r>
        <w:t xml:space="preserve"> </w:t>
      </w:r>
      <w:r>
        <w:t xml:space="preserve">West Vancouver, BC</w:t>
      </w:r>
      <w:r>
        <w:t xml:space="preserve"> </w:t>
      </w:r>
      <w:r>
        <w:rPr>
          <w:b/>
          <w:bCs/>
        </w:rPr>
        <w:t xml:space="preserve">Region:</w:t>
      </w:r>
      <w:r>
        <w:t xml:space="preserve"> </w:t>
      </w:r>
      <w:r>
        <w:t xml:space="preserve">British Columbia</w:t>
      </w:r>
      <w:r>
        <w:t xml:space="preserve"> </w:t>
      </w:r>
      <w:r>
        <w:rPr>
          <w:b/>
          <w:bCs/>
        </w:rPr>
        <w:t xml:space="preserve">Species:</w:t>
      </w:r>
      <w:r>
        <w:t xml:space="preserve"> </w:t>
      </w:r>
      <w:r>
        <w:t xml:space="preserve">Chinook salmon (Oncorhynchus tshawytscha)</w:t>
      </w:r>
      <w:r>
        <w:t xml:space="preserve"> </w:t>
      </w:r>
      <w:r>
        <w:rPr>
          <w:b/>
          <w:bCs/>
        </w:rPr>
        <w:t xml:space="preserve">Life History:</w:t>
      </w:r>
      <w:r>
        <w:t xml:space="preserve"> </w:t>
      </w:r>
      <w:r>
        <w:t xml:space="preserve">First feeding to release</w:t>
      </w:r>
      <w:r>
        <w:t xml:space="preserve"> </w:t>
      </w:r>
      <w:r>
        <w:rPr>
          <w:b/>
          <w:bCs/>
        </w:rPr>
        <w:t xml:space="preserve">Stock:</w:t>
      </w:r>
      <w:r>
        <w:t xml:space="preserve"> </w:t>
      </w:r>
      <w:r>
        <w:t xml:space="preserve">Stream-type and ocean-type chinook from Chilliwack River Hatchery</w:t>
      </w:r>
    </w:p>
    <w:bookmarkStart w:id="148" w:name="highlights-6"/>
    <w:p>
      <w:pPr>
        <w:pStyle w:val="Heading3"/>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48"/>
    <w:bookmarkStart w:id="149" w:name="background-7"/>
    <w:p>
      <w:pPr>
        <w:pStyle w:val="Heading3"/>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49"/>
    <w:bookmarkStart w:id="150" w:name="methods-and-findings-7"/>
    <w:p>
      <w:pPr>
        <w:pStyle w:val="Heading3"/>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50"/>
    <w:bookmarkStart w:id="151" w:name="insights-7"/>
    <w:p>
      <w:pPr>
        <w:pStyle w:val="Heading3"/>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51"/>
    <w:bookmarkStart w:id="152" w:name="next-steps-6"/>
    <w:p>
      <w:pPr>
        <w:pStyle w:val="Heading3"/>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52"/>
    <w:bookmarkStart w:id="182" w:name="references-8"/>
    <w:p>
      <w:pPr>
        <w:pStyle w:val="Heading3"/>
      </w:pPr>
      <w:r>
        <w:t xml:space="preserve">References</w:t>
      </w:r>
    </w:p>
    <w:p>
      <w:pPr>
        <w:pStyle w:val="FirstParagraph"/>
      </w:pPr>
      <w:r>
        <w:t xml:space="preserve">Auer, S.K., Salin, K., Anderson, G.J., and Metcalfe, N.B. 2015. Aerobic scope explains individual variation in feeding capacity. Biol. Lett. 11(11): 10–12.</w:t>
      </w:r>
      <w:r>
        <w:t xml:space="preserve"> </w:t>
      </w:r>
      <w:hyperlink r:id="rId153">
        <w:r>
          <w:rPr>
            <w:rStyle w:val="Hyperlink"/>
          </w:rPr>
          <w:t xml:space="preserve">doi:10.1098/rsbl.2015.0793</w:t>
        </w:r>
      </w:hyperlink>
      <w:r>
        <w:t xml:space="preserve">.</w:t>
      </w:r>
    </w:p>
    <w:p>
      <w:pPr>
        <w:pStyle w:val="BodyText"/>
      </w:pPr>
      <w:r>
        <w:t xml:space="preserve">Ban, M. 2000. Effects of Photoperiod and Water Temperature on Smoltification of Yearling Sockeye Salmon (Oncorhynchus nerka). Bull. Natl. Salmon Resour. Cent. (3): 25–28.</w:t>
      </w:r>
    </w:p>
    <w:p>
      <w:pPr>
        <w:pStyle w:val="BodyText"/>
      </w:pPr>
      <w:r>
        <w:t xml:space="preserve">Beamish, R.J., Sweeting, R.M., Lange, K.L., Noakes, D.J., Preikshot, D., and Neville, C.M. 2010. Early Marine Survival of Coho Salmon in the Strait of Georgia Declines to Very Low Levels. Mar. Coast. Fish. 2(1): 424–439.</w:t>
      </w:r>
      <w:r>
        <w:t xml:space="preserve"> </w:t>
      </w:r>
      <w:hyperlink r:id="rId154">
        <w:r>
          <w:rPr>
            <w:rStyle w:val="Hyperlink"/>
          </w:rPr>
          <w:t xml:space="preserve">doi:10.1577/c09-040.1</w:t>
        </w:r>
      </w:hyperlink>
      <w:r>
        <w:t xml:space="preserve">.</w:t>
      </w:r>
    </w:p>
    <w:p>
      <w:pPr>
        <w:pStyle w:val="BodyText"/>
      </w:pPr>
      <w:r>
        <w:t xml:space="preserve">Beamish, R.J., Sweeting, R.M., Neville, C.M., Lange, K.L., Beacham, T.D., and Preikshot, D. 2012. Wild chinook salmon survive better than hatchery salmon in a period of poor production. Environ. Biol. Fishes 94(1): 135–148.</w:t>
      </w:r>
      <w:r>
        <w:t xml:space="preserve"> </w:t>
      </w:r>
      <w:hyperlink r:id="rId155">
        <w:r>
          <w:rPr>
            <w:rStyle w:val="Hyperlink"/>
          </w:rPr>
          <w:t xml:space="preserve">doi:10.1007/s10641-011-9783-5</w:t>
        </w:r>
      </w:hyperlink>
      <w:r>
        <w:t xml:space="preserve">.</w:t>
      </w:r>
    </w:p>
    <w:p>
      <w:pPr>
        <w:pStyle w:val="BodyText"/>
      </w:pPr>
      <w:r>
        <w:t xml:space="preserve">Brauner, C.J., and Richards, J.G. 2020. Physiological performance in aquaculture: Using physiology to help define optimal conditions for growth and environmental tolerance. Fish Physiol. 38: 83–121. Elsevier Inc. </w:t>
      </w:r>
      <w:hyperlink r:id="rId156">
        <w:r>
          <w:rPr>
            <w:rStyle w:val="Hyperlink"/>
          </w:rPr>
          <w:t xml:space="preserve">doi:10.1016/bs.fp.2020.10.001</w:t>
        </w:r>
      </w:hyperlink>
      <w:r>
        <w:t xml:space="preserve">.</w:t>
      </w:r>
    </w:p>
    <w:p>
      <w:pPr>
        <w:pStyle w:val="BodyText"/>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57">
        <w:r>
          <w:rPr>
            <w:rStyle w:val="Hyperlink"/>
          </w:rPr>
          <w:t xml:space="preserve">doi:10.1139/cjfas-2020-0247</w:t>
        </w:r>
      </w:hyperlink>
      <w:r>
        <w:t xml:space="preserve">.</w:t>
      </w:r>
    </w:p>
    <w:p>
      <w:pPr>
        <w:pStyle w:val="BodyText"/>
      </w:pPr>
      <w:r>
        <w:t xml:space="preserve">Clarke, W.C. 1982. Evaluation of the seawater challenge test as an index of marine survival. Aquaculture 28(1–2): 177–183.</w:t>
      </w:r>
      <w:r>
        <w:t xml:space="preserve"> </w:t>
      </w:r>
      <w:hyperlink r:id="rId158">
        <w:r>
          <w:rPr>
            <w:rStyle w:val="Hyperlink"/>
          </w:rPr>
          <w:t xml:space="preserve">doi:10.1016/0044-8486(82)90020-5</w:t>
        </w:r>
      </w:hyperlink>
      <w:r>
        <w:t xml:space="preserve">.</w:t>
      </w:r>
    </w:p>
    <w:p>
      <w:pPr>
        <w:pStyle w:val="BodyText"/>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159">
        <w:r>
          <w:rPr>
            <w:rStyle w:val="Hyperlink"/>
          </w:rPr>
          <w:t xml:space="preserve">doi:10.1016/0044-8486(81)90137-X</w:t>
        </w:r>
      </w:hyperlink>
      <w:r>
        <w:t xml:space="preserve">.</w:t>
      </w:r>
    </w:p>
    <w:p>
      <w:pPr>
        <w:pStyle w:val="BodyText"/>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160">
        <w:r>
          <w:rPr>
            <w:rStyle w:val="Hyperlink"/>
          </w:rPr>
          <w:t xml:space="preserve">doi:10.1016/0044-8486(89)90395-5</w:t>
        </w:r>
      </w:hyperlink>
      <w:r>
        <w:t xml:space="preserve">.</w:t>
      </w:r>
    </w:p>
    <w:p>
      <w:pPr>
        <w:pStyle w:val="BodyText"/>
      </w:pPr>
      <w:r>
        <w:t xml:space="preserve">Duston, J., and Saunders, R.L. 1995. Advancing smolting to autumn in age 0+ Atlantic salmon by photoperiod, and long-term performance in sea water. Aquaculture 135(4): 295–309.</w:t>
      </w:r>
      <w:r>
        <w:t xml:space="preserve"> </w:t>
      </w:r>
      <w:hyperlink r:id="rId161">
        <w:r>
          <w:rPr>
            <w:rStyle w:val="Hyperlink"/>
          </w:rPr>
          <w:t xml:space="preserve">doi:10.1016/0044-8486(95)01034-3</w:t>
        </w:r>
      </w:hyperlink>
      <w:r>
        <w:t xml:space="preserve">.</w:t>
      </w:r>
    </w:p>
    <w:p>
      <w:pPr>
        <w:pStyle w:val="BodyText"/>
      </w:pPr>
      <w:r>
        <w:t xml:space="preserve">Ewing, R.D., Ewing, G.S., and Satterthwaite, T.D. 2001. Changes in gill Na+, K+-ATPase specific activity during seaward migration of wild juvenile chinook salmon. J. Fish Biol. 58(5): 1414–1426.</w:t>
      </w:r>
      <w:r>
        <w:t xml:space="preserve"> </w:t>
      </w:r>
      <w:hyperlink r:id="rId162">
        <w:r>
          <w:rPr>
            <w:rStyle w:val="Hyperlink"/>
          </w:rPr>
          <w:t xml:space="preserve">doi:10.1006/jfbi.2000.1550</w:t>
        </w:r>
      </w:hyperlink>
      <w:r>
        <w:t xml:space="preserve">.</w:t>
      </w:r>
    </w:p>
    <w:p>
      <w:pPr>
        <w:pStyle w:val="BodyText"/>
      </w:pPr>
      <w:r>
        <w:t xml:space="preserve">Farrell, A.P. 2009. Environment, antecedents and climate change: Lessons from the study of temperature physiology and river migration of salmonids. J. Exp. Biol. 212(23): 3771–3780.</w:t>
      </w:r>
      <w:r>
        <w:t xml:space="preserve"> </w:t>
      </w:r>
      <w:hyperlink r:id="rId163">
        <w:r>
          <w:rPr>
            <w:rStyle w:val="Hyperlink"/>
          </w:rPr>
          <w:t xml:space="preserve">doi:10.1242/jeb.023671</w:t>
        </w:r>
      </w:hyperlink>
      <w:r>
        <w:t xml:space="preserve">.</w:t>
      </w:r>
    </w:p>
    <w:p>
      <w:pPr>
        <w:pStyle w:val="BodyText"/>
      </w:pPr>
      <w:r>
        <w:t xml:space="preserve">Hanson, K.C., Twibell, R.G., Glenn, R.A., Barron, J.M., and Gannam, A.L. 2016. The Effects of a Transition Diet on the Smoltification of Chinook Salmon. N. Am. J. Aquac. 78(4): 307–313.</w:t>
      </w:r>
      <w:r>
        <w:t xml:space="preserve"> </w:t>
      </w:r>
      <w:hyperlink r:id="rId164">
        <w:r>
          <w:rPr>
            <w:rStyle w:val="Hyperlink"/>
          </w:rPr>
          <w:t xml:space="preserve">doi:10.1080/15222055.2016.1185064</w:t>
        </w:r>
      </w:hyperlink>
      <w:r>
        <w:t xml:space="preserve">.</w:t>
      </w:r>
    </w:p>
    <w:p>
      <w:pPr>
        <w:pStyle w:val="BodyText"/>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165">
        <w:r>
          <w:rPr>
            <w:rStyle w:val="Hyperlink"/>
          </w:rPr>
          <w:t xml:space="preserve">doi:10.1242/jeb.198036</w:t>
        </w:r>
      </w:hyperlink>
      <w:r>
        <w:t xml:space="preserve">.</w:t>
      </w:r>
    </w:p>
    <w:p>
      <w:pPr>
        <w:pStyle w:val="BodyText"/>
      </w:pPr>
      <w:r>
        <w:t xml:space="preserve">Jackson, C.D., and Brown, G.E. 2011. Differences in antipredator behaviour between wild and hatchery-reared juvenile Atlantic salmon (Salmo salar) under seminatural conditions. Can. J. Fish. Aquat. Sci. 68(12): 2157–2165.</w:t>
      </w:r>
      <w:r>
        <w:t xml:space="preserve"> </w:t>
      </w:r>
      <w:hyperlink r:id="rId166">
        <w:r>
          <w:rPr>
            <w:rStyle w:val="Hyperlink"/>
          </w:rPr>
          <w:t xml:space="preserve">doi:10.1139/F2011-129</w:t>
        </w:r>
      </w:hyperlink>
      <w:r>
        <w:t xml:space="preserve">.</w:t>
      </w:r>
    </w:p>
    <w:p>
      <w:pPr>
        <w:pStyle w:val="BodyText"/>
      </w:pPr>
      <w:r>
        <w:t xml:space="preserve">McCormick, S.., and Saunders, R.L. 1987. Preparatory physiological adaptations for marine life in salmonids: osmoregulation, growth and metabolism. Am. Fish. Soc. Symp.: 211–229.</w:t>
      </w:r>
    </w:p>
    <w:p>
      <w:pPr>
        <w:pStyle w:val="BodyText"/>
      </w:pPr>
      <w:r>
        <w:t xml:space="preserve">Mccormick, S.D. 1993. Methods for non biopsy and measurement of Na+, K+-ATPase activity. Can. J. Aquat. Sci. 50: 9–11.</w:t>
      </w:r>
    </w:p>
    <w:p>
      <w:pPr>
        <w:pStyle w:val="BodyText"/>
      </w:pPr>
      <w:r>
        <w:t xml:space="preserve">McCormick, S.D. 2012. Smolt Physiology and Endocrinology. In Fish Physiology. Elsevier Inc. pp. 199–251.</w:t>
      </w:r>
      <w:r>
        <w:t xml:space="preserve"> </w:t>
      </w:r>
      <w:hyperlink r:id="rId167">
        <w:r>
          <w:rPr>
            <w:rStyle w:val="Hyperlink"/>
          </w:rPr>
          <w:t xml:space="preserve">doi:10.1016/B978-0-12-396951-4.00005-0</w:t>
        </w:r>
      </w:hyperlink>
      <w:r>
        <w:t xml:space="preserve">.</w:t>
      </w:r>
    </w:p>
    <w:p>
      <w:pPr>
        <w:pStyle w:val="BodyText"/>
      </w:pPr>
      <w:r>
        <w:t xml:space="preserve">Mccormick, S.D., and Moriyama, S. 2000. Low temperature limits photoperiod control of smolting in atlantic salmon through endocrine mechanisms. Am. J. Physiol. - Regul. Integr. Comp. Physiol. 278(5 47-5): 1352–1361.</w:t>
      </w:r>
      <w:r>
        <w:t xml:space="preserve"> </w:t>
      </w:r>
      <w:hyperlink r:id="rId168">
        <w:r>
          <w:rPr>
            <w:rStyle w:val="Hyperlink"/>
          </w:rPr>
          <w:t xml:space="preserve">doi:10.1152/ajpregu.2000.278.5.r1352</w:t>
        </w:r>
      </w:hyperlink>
      <w:r>
        <w:t xml:space="preserve">.</w:t>
      </w:r>
    </w:p>
    <w:p>
      <w:pPr>
        <w:pStyle w:val="BodyText"/>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169">
        <w:r>
          <w:rPr>
            <w:rStyle w:val="Hyperlink"/>
          </w:rPr>
          <w:t xml:space="preserve">doi:10.1242/jeb.205.22.3553</w:t>
        </w:r>
      </w:hyperlink>
      <w:r>
        <w:t xml:space="preserve">.</w:t>
      </w:r>
    </w:p>
    <w:p>
      <w:pPr>
        <w:pStyle w:val="BodyText"/>
      </w:pPr>
      <w:r>
        <w:t xml:space="preserve">McNatt, R.A., Bottom, D.L., and Hinton, S.A. 2016. Residency and Movement of Juvenile Chinook Salmon at Multiple Spatial Scales in a Tidal Marsh of the Columbia River Estuary. Trans. Am. Fish. Soc. 145(4): 774–785.</w:t>
      </w:r>
      <w:r>
        <w:t xml:space="preserve"> </w:t>
      </w:r>
      <w:hyperlink r:id="rId170">
        <w:r>
          <w:rPr>
            <w:rStyle w:val="Hyperlink"/>
          </w:rPr>
          <w:t xml:space="preserve">doi:10.1080/00028487.2016.1172509</w:t>
        </w:r>
      </w:hyperlink>
      <w:r>
        <w:t xml:space="preserve">.</w:t>
      </w:r>
    </w:p>
    <w:p>
      <w:pPr>
        <w:pStyle w:val="BodyText"/>
      </w:pPr>
      <w:r>
        <w:t xml:space="preserve">Moore, J.W., Gordon, J., Carr-harris, C., Gottesfeld, A.S., Wilson, S.M., and Russell, J.H. 2016. Assessing estuaries as stopover habitats for juvenile Pacific salmon. 559: 201–215.</w:t>
      </w:r>
      <w:r>
        <w:t xml:space="preserve"> </w:t>
      </w:r>
      <w:hyperlink r:id="rId171">
        <w:r>
          <w:rPr>
            <w:rStyle w:val="Hyperlink"/>
          </w:rPr>
          <w:t xml:space="preserve">doi:10.3354/meps11933</w:t>
        </w:r>
      </w:hyperlink>
      <w:r>
        <w:t xml:space="preserve">.</w:t>
      </w:r>
    </w:p>
    <w:p>
      <w:pPr>
        <w:pStyle w:val="BodyText"/>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odyText"/>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172">
        <w:r>
          <w:rPr>
            <w:rStyle w:val="Hyperlink"/>
          </w:rPr>
          <w:t xml:space="preserve">doi:10.1016/0044-8486(94)90073-6</w:t>
        </w:r>
      </w:hyperlink>
      <w:r>
        <w:t xml:space="preserve">.</w:t>
      </w:r>
    </w:p>
    <w:p>
      <w:pPr>
        <w:pStyle w:val="BodyText"/>
      </w:pPr>
      <w:r>
        <w:t xml:space="preserve">Olla, B.L., Davis, M.W., and Ryer, C.H. 1998. Understanding how the hatchery environment represses or promotes the development of behavioral survival skills. Bull. Mar. Sci. 62(2): 531–550.</w:t>
      </w:r>
    </w:p>
    <w:p>
      <w:pPr>
        <w:pStyle w:val="BodyText"/>
      </w:pPr>
      <w:r>
        <w:t xml:space="preserve">Pedersen, L.F., Koed, A., and Malte, H. 2008. Swimming performance of wild and F1-hatchery-reared Atlantic salmon (Salmo salar) and brown trout (Salmo trutta) smolts. Ecol. Freshw. Fish 17(3): 425–431.</w:t>
      </w:r>
      <w:r>
        <w:t xml:space="preserve"> </w:t>
      </w:r>
      <w:hyperlink r:id="rId173">
        <w:r>
          <w:rPr>
            <w:rStyle w:val="Hyperlink"/>
          </w:rPr>
          <w:t xml:space="preserve">doi:10.1111/j.1600-0633.2008.00293.x</w:t>
        </w:r>
      </w:hyperlink>
      <w:r>
        <w:t xml:space="preserve">.</w:t>
      </w:r>
    </w:p>
    <w:p>
      <w:pPr>
        <w:pStyle w:val="BodyText"/>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174">
        <w:r>
          <w:rPr>
            <w:rStyle w:val="Hyperlink"/>
          </w:rPr>
          <w:t xml:space="preserve">doi:10.1016/S1095-6433(03)00067-9</w:t>
        </w:r>
      </w:hyperlink>
      <w:r>
        <w:t xml:space="preserve">.</w:t>
      </w:r>
    </w:p>
    <w:p>
      <w:pPr>
        <w:pStyle w:val="BodyText"/>
      </w:pPr>
      <w:r>
        <w:t xml:space="preserve">Salman, N.A., and Eddy, F.B. 1988. Effect of dietary sodium chloride on growth, food intake and conversion efficiency in rainbow trout (Salmo gairdneri Richardson). Aquaculture 70(1–2): 131–144.</w:t>
      </w:r>
      <w:r>
        <w:t xml:space="preserve"> </w:t>
      </w:r>
      <w:hyperlink r:id="rId175">
        <w:r>
          <w:rPr>
            <w:rStyle w:val="Hyperlink"/>
          </w:rPr>
          <w:t xml:space="preserve">doi:10.1016/0044-8486(88)90012-9</w:t>
        </w:r>
      </w:hyperlink>
      <w:r>
        <w:t xml:space="preserve">.</w:t>
      </w:r>
    </w:p>
    <w:p>
      <w:pPr>
        <w:pStyle w:val="BodyText"/>
      </w:pPr>
      <w:r>
        <w:t xml:space="preserve">Serrano, I., Larsson, S., and Eriksson, L.O. 2009. Migration performance of wild and hatchery sea trout (Salmo trutta L.) smolts-Implications for compensatory hatchery programs. Fish. Res. 99(3): 210–215.</w:t>
      </w:r>
      <w:r>
        <w:t xml:space="preserve"> </w:t>
      </w:r>
      <w:hyperlink r:id="rId176">
        <w:r>
          <w:rPr>
            <w:rStyle w:val="Hyperlink"/>
          </w:rPr>
          <w:t xml:space="preserve">doi:10.1016/j.fishres.2009.06.004</w:t>
        </w:r>
      </w:hyperlink>
      <w:r>
        <w:t xml:space="preserve">.</w:t>
      </w:r>
    </w:p>
    <w:p>
      <w:pPr>
        <w:pStyle w:val="BodyText"/>
      </w:pPr>
      <w:r>
        <w:t xml:space="preserve">Solbakken, V.A., Hansen, T., and Stefansson, S.D. 1994. Effects of photoperiod and temperature on growth and parr-smolt transformation in Atlantic salmon and subsequent performance in seawater. Aquaculture 121: 13–27.</w:t>
      </w:r>
    </w:p>
    <w:p>
      <w:pPr>
        <w:pStyle w:val="BodyText"/>
      </w:pPr>
      <w:r>
        <w:t xml:space="preserve">Staurnes, M., and Finstad, B. 2000. The effects of dietary NaCl supplement on hypo-osmoregulatory ability and sea water performance of Arctic charr (Salvelinus alpinus L.) smolts. Aquac. Res. 31(10): 737–743.</w:t>
      </w:r>
      <w:r>
        <w:t xml:space="preserve"> </w:t>
      </w:r>
      <w:hyperlink r:id="rId177">
        <w:r>
          <w:rPr>
            <w:rStyle w:val="Hyperlink"/>
          </w:rPr>
          <w:t xml:space="preserve">doi:10.1046/j.1365-2109.2000.00495.x</w:t>
        </w:r>
      </w:hyperlink>
      <w:r>
        <w:t xml:space="preserve">.</w:t>
      </w:r>
    </w:p>
    <w:p>
      <w:pPr>
        <w:pStyle w:val="BodyText"/>
      </w:pPr>
      <w:r>
        <w:t xml:space="preserve">Stich, D.S., Zydlewski, G.B., Kocik, J.F., and Zydlewski, J.D. 2015a. Linking Behavior, Physiology, and Survival of Atlantic Salmon Smolts During Estuary Migration. Mar. Coast. Fish. 7(1): 68–86.</w:t>
      </w:r>
      <w:r>
        <w:t xml:space="preserve"> </w:t>
      </w:r>
      <w:hyperlink r:id="rId178">
        <w:r>
          <w:rPr>
            <w:rStyle w:val="Hyperlink"/>
          </w:rPr>
          <w:t xml:space="preserve">doi:10.1080/19425120.2015.1007185</w:t>
        </w:r>
      </w:hyperlink>
      <w:r>
        <w:t xml:space="preserve">.</w:t>
      </w:r>
    </w:p>
    <w:p>
      <w:pPr>
        <w:pStyle w:val="BodyText"/>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179">
        <w:r>
          <w:rPr>
            <w:rStyle w:val="Hyperlink"/>
          </w:rPr>
          <w:t xml:space="preserve">doi:10.1111/jfb.12853</w:t>
        </w:r>
      </w:hyperlink>
      <w:r>
        <w:t xml:space="preserve">.</w:t>
      </w:r>
    </w:p>
    <w:p>
      <w:pPr>
        <w:pStyle w:val="BodyText"/>
      </w:pPr>
      <w:r>
        <w:t xml:space="preserve">Strand, J.E.., Hazlerigg, D., and Jørgensen, E.H. 2018. Photoperiod revisited: is there a critical day length for triggering a complete parr-smolt transformation in Atlantic salmon Salmo salar? J. Fish Biol. 93: 440–448.</w:t>
      </w:r>
    </w:p>
    <w:p>
      <w:pPr>
        <w:pStyle w:val="BodyText"/>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180">
        <w:r>
          <w:rPr>
            <w:rStyle w:val="Hyperlink"/>
          </w:rPr>
          <w:t xml:space="preserve">doi:10.1007/BF01875577</w:t>
        </w:r>
      </w:hyperlink>
      <w:r>
        <w:t xml:space="preserve">.</w:t>
      </w:r>
    </w:p>
    <w:p>
      <w:pPr>
        <w:pStyle w:val="BodyText"/>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181">
        <w:r>
          <w:rPr>
            <w:rStyle w:val="Hyperlink"/>
          </w:rPr>
          <w:t xml:space="preserve">doi:10.1093/conphys/coab014</w:t>
        </w:r>
      </w:hyperlink>
      <w:r>
        <w:t xml:space="preserve">.</w:t>
      </w:r>
    </w:p>
    <w:p>
      <w:pPr>
        <w:pStyle w:val="BodyText"/>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182"/>
    <w:bookmarkEnd w:id="183"/>
    <w:bookmarkStart w:id="223" w:name="X5bcb98b12c7e33b31e551ce50718a69761ff4be"/>
    <w:p>
      <w:pPr>
        <w:pStyle w:val="Heading2"/>
      </w:pPr>
      <w:r>
        <w:t xml:space="preserve">Project 2418: 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w:t>
      </w:r>
      <w:r>
        <w:t xml:space="preserve"> </w:t>
      </w:r>
      <w:r>
        <w:rPr>
          <w:b/>
          <w:bCs/>
        </w:rPr>
        <w:t xml:space="preserve">Collaborations:</w:t>
      </w:r>
      <w:r>
        <w:t xml:space="preserve"> </w:t>
      </w:r>
      <w:r>
        <w:t xml:space="preserve">Salmon Enhancement Program Hatcheries</w:t>
      </w:r>
      <w:r>
        <w:t xml:space="preserve"> </w:t>
      </w:r>
      <w:r>
        <w:rPr>
          <w:b/>
          <w:bCs/>
        </w:rPr>
        <w:t xml:space="preserve">Location:</w:t>
      </w:r>
      <w:r>
        <w:t xml:space="preserve"> </w:t>
      </w:r>
      <w:r>
        <w:t xml:space="preserve">Pacific Science Enterprise Centre</w:t>
      </w:r>
      <w:r>
        <w:t xml:space="preserve"> </w:t>
      </w:r>
      <w:r>
        <w:rPr>
          <w:b/>
          <w:bCs/>
        </w:rPr>
        <w:t xml:space="preserve">Region:</w:t>
      </w:r>
      <w:r>
        <w:t xml:space="preserve"> </w:t>
      </w:r>
      <w:r>
        <w:t xml:space="preserve">British Columbia</w:t>
      </w:r>
      <w:r>
        <w:t xml:space="preserve"> </w:t>
      </w:r>
      <w:r>
        <w:rPr>
          <w:b/>
          <w:bCs/>
        </w:rPr>
        <w:t xml:space="preserve">Species:</w:t>
      </w:r>
      <w:r>
        <w:t xml:space="preserve"> </w:t>
      </w:r>
      <w:r>
        <w:t xml:space="preserve">Chinook salmon; coho salmon, sockeye salmon, pink salmon</w:t>
      </w:r>
      <w:r>
        <w:t xml:space="preserve"> </w:t>
      </w:r>
      <w:r>
        <w:rPr>
          <w:b/>
          <w:bCs/>
        </w:rPr>
        <w:t xml:space="preserve">Life History:</w:t>
      </w:r>
      <w:r>
        <w:t xml:space="preserve"> </w:t>
      </w:r>
      <w:r>
        <w:t xml:space="preserve">Egg stage; adult</w:t>
      </w:r>
      <w:r>
        <w:t xml:space="preserve"> </w:t>
      </w: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84" w:name="highlights-7"/>
    <w:p>
      <w:pPr>
        <w:pStyle w:val="Heading3"/>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84"/>
    <w:bookmarkStart w:id="185" w:name="background-8"/>
    <w:p>
      <w:pPr>
        <w:pStyle w:val="Heading3"/>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85"/>
    <w:bookmarkStart w:id="186" w:name="methods-and-findings-8"/>
    <w:p>
      <w:pPr>
        <w:pStyle w:val="Heading3"/>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86"/>
    <w:bookmarkStart w:id="187" w:name="insights-8"/>
    <w:p>
      <w:pPr>
        <w:pStyle w:val="Heading3"/>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87"/>
    <w:bookmarkStart w:id="188" w:name="next-steps-7"/>
    <w:p>
      <w:pPr>
        <w:pStyle w:val="Heading3"/>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88"/>
    <w:bookmarkStart w:id="222" w:name="references-9"/>
    <w:p>
      <w:pPr>
        <w:pStyle w:val="Heading3"/>
      </w:pPr>
      <w:r>
        <w:t xml:space="preserve">References</w:t>
      </w:r>
    </w:p>
    <w:p>
      <w:pPr>
        <w:pStyle w:val="FirstParagraph"/>
      </w:pPr>
      <w:r>
        <w:t xml:space="preserve">Amcoff, P., Börjeson, H., Landergren, P., Vallin, L., and Norrgren, L. 1999. Thiamine (vitamin B1) concentrations in salmon (Salmo salar), brown trout (Salmo trutta) and cod (Gadus morhua) from the Baltic Sea. Ambio 28(1): 48–54.</w:t>
      </w:r>
    </w:p>
    <w:p>
      <w:pPr>
        <w:pStyle w:val="BodyText"/>
      </w:pPr>
      <w:r>
        <w:t xml:space="preserve">Bâ, A. 2008. Metabolic and structural role of thiamine in nervous tissues. Cell. Mol. Neurobiol. 28(7): 923–931.</w:t>
      </w:r>
      <w:r>
        <w:t xml:space="preserve"> </w:t>
      </w:r>
      <w:hyperlink r:id="rId189">
        <w:r>
          <w:rPr>
            <w:rStyle w:val="Hyperlink"/>
          </w:rPr>
          <w:t xml:space="preserve">doi:10.1007/s10571-008-9297-7</w:t>
        </w:r>
      </w:hyperlink>
      <w:r>
        <w:t xml:space="preserve">.</w:t>
      </w:r>
    </w:p>
    <w:p>
      <w:pPr>
        <w:pStyle w:val="BodyText"/>
      </w:pPr>
      <w:r>
        <w:t xml:space="preserve">Brown, S.B., Fitzsimons, J.D., Honeyfield, D.C., and Tillitt, D.E. 2005a. Implications of thiamine deficiency in Great Lakes salmonines. J. Aquat. Anim. Health 17(1): 113–124.</w:t>
      </w:r>
      <w:r>
        <w:t xml:space="preserve"> </w:t>
      </w:r>
      <w:hyperlink r:id="rId190">
        <w:r>
          <w:rPr>
            <w:rStyle w:val="Hyperlink"/>
          </w:rPr>
          <w:t xml:space="preserve">doi:10.1577/H04-015.1</w:t>
        </w:r>
      </w:hyperlink>
      <w:r>
        <w:t xml:space="preserve">.</w:t>
      </w:r>
    </w:p>
    <w:p>
      <w:pPr>
        <w:pStyle w:val="BodyText"/>
      </w:pPr>
      <w:r>
        <w:t xml:space="preserve">Brown, S.B., Honeyfield, D.C., Hnath, J.G., Wolgamood, M., Marcquenski, S. V., Fitzsimons, J.D., and Tillitt, D.E. 2005b. Thiamine status in adult salmonines in the Great Lakes. J. Aquat. Anim. Health 17(1): 59–64.</w:t>
      </w:r>
      <w:r>
        <w:t xml:space="preserve"> </w:t>
      </w:r>
      <w:hyperlink r:id="rId191">
        <w:r>
          <w:rPr>
            <w:rStyle w:val="Hyperlink"/>
          </w:rPr>
          <w:t xml:space="preserve">doi:10.1577/H04-059.1</w:t>
        </w:r>
      </w:hyperlink>
      <w:r>
        <w:t xml:space="preserve">.</w:t>
      </w:r>
    </w:p>
    <w:p>
      <w:pPr>
        <w:pStyle w:val="BodyText"/>
      </w:pPr>
      <w:r>
        <w:t xml:space="preserve">Brown, S.B., Honeyfield, D.C., and Vandenbyllaardt, L. 1998. Thiamine analysis in fish tissues. Am. Fish. Soc. Sumpos. 21(January 1998): 73–81.</w:t>
      </w:r>
    </w:p>
    <w:p>
      <w:pPr>
        <w:pStyle w:val="BodyText"/>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192">
        <w:r>
          <w:rPr>
            <w:rStyle w:val="Hyperlink"/>
          </w:rPr>
          <w:t xml:space="preserve">doi:10.1577/H08-025.1</w:t>
        </w:r>
      </w:hyperlink>
      <w:r>
        <w:t xml:space="preserve">.</w:t>
      </w:r>
    </w:p>
    <w:p>
      <w:pPr>
        <w:pStyle w:val="BodyText"/>
      </w:pPr>
      <w:r>
        <w:t xml:space="preserve">Croft, M.T., Moulin, M., Webb, M.E., and Smith, A.G. 2007. Thiamine biosynthesis in algae is regulated by riboswitches. Proc. Natl. Acad. Sci. U. S. A. 104(52): 20770–20775.</w:t>
      </w:r>
      <w:r>
        <w:t xml:space="preserve"> </w:t>
      </w:r>
      <w:hyperlink r:id="rId193">
        <w:r>
          <w:rPr>
            <w:rStyle w:val="Hyperlink"/>
          </w:rPr>
          <w:t xml:space="preserve">doi:10.1073/pnas.0705786105</w:t>
        </w:r>
      </w:hyperlink>
      <w:r>
        <w:t xml:space="preserve">.</w:t>
      </w:r>
    </w:p>
    <w:p>
      <w:pPr>
        <w:pStyle w:val="BodyText"/>
      </w:pPr>
      <w:r>
        <w:t xml:space="preserve">Edwards, K.A., Tu-Maung, N., Cheng, K., Wang, B., Baeumner, A.J., and Kraft, C.E. 2017. Thiamine Assays—Advances, Challenges, and Caveats. ChemistryOpen 6(2): 178–191.</w:t>
      </w:r>
      <w:r>
        <w:t xml:space="preserve"> </w:t>
      </w:r>
      <w:hyperlink r:id="rId194">
        <w:r>
          <w:rPr>
            <w:rStyle w:val="Hyperlink"/>
          </w:rPr>
          <w:t xml:space="preserve">doi:10.1002/open.201600160</w:t>
        </w:r>
      </w:hyperlink>
      <w:r>
        <w:t xml:space="preserve">.</w:t>
      </w:r>
    </w:p>
    <w:p>
      <w:pPr>
        <w:pStyle w:val="BodyText"/>
      </w:pPr>
      <w:r>
        <w:t xml:space="preserve">Ejsmond, M.J., Blackburn, N., Fridolfsson, E., Haecky, P., Andersson, A., Casini, M., Belgrano, A., and Hylander, S. 2019. Modeling vitamin B1 transfer to consumers in the aquatic food web. Sci. Rep. 9(1): 1–11. Springer US.</w:t>
      </w:r>
      <w:r>
        <w:t xml:space="preserve"> </w:t>
      </w:r>
      <w:hyperlink r:id="rId195">
        <w:r>
          <w:rPr>
            <w:rStyle w:val="Hyperlink"/>
          </w:rPr>
          <w:t xml:space="preserve">doi:10.1038/s41598-019-46422-2</w:t>
        </w:r>
      </w:hyperlink>
      <w:r>
        <w:t xml:space="preserve">.</w:t>
      </w:r>
    </w:p>
    <w:p>
      <w:pPr>
        <w:pStyle w:val="BodyText"/>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196">
        <w:r>
          <w:rPr>
            <w:rStyle w:val="Hyperlink"/>
          </w:rPr>
          <w:t xml:space="preserve">doi:10.1093/jn/128.12.2456</w:t>
        </w:r>
      </w:hyperlink>
      <w:r>
        <w:t xml:space="preserve">.</w:t>
      </w:r>
    </w:p>
    <w:p>
      <w:pPr>
        <w:pStyle w:val="BodyText"/>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197">
        <w:r>
          <w:rPr>
            <w:rStyle w:val="Hyperlink"/>
          </w:rPr>
          <w:t xml:space="preserve">doi:10.1577/H04-003.1</w:t>
        </w:r>
      </w:hyperlink>
      <w:r>
        <w:t xml:space="preserve">.</w:t>
      </w:r>
    </w:p>
    <w:p>
      <w:pPr>
        <w:pStyle w:val="BodyText"/>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198">
        <w:r>
          <w:rPr>
            <w:rStyle w:val="Hyperlink"/>
          </w:rPr>
          <w:t xml:space="preserve">doi:10.3394/0380-1330(2007)33[93:ETSOLO]2.0.CO;2</w:t>
        </w:r>
      </w:hyperlink>
      <w:r>
        <w:t xml:space="preserve">.</w:t>
      </w:r>
    </w:p>
    <w:p>
      <w:pPr>
        <w:pStyle w:val="BodyText"/>
      </w:pPr>
      <w:r>
        <w:t xml:space="preserve">Fridolfsson, E., Lindehoff, E., Legrand, C., and Hylander, S. 2018. Thiamin (vitamin B1) content in phytoplankton and zooplankton in the presence of filamentous cyanobacteria. Limnol. Oceanogr. 63(6): 2423–2435.</w:t>
      </w:r>
      <w:r>
        <w:t xml:space="preserve"> </w:t>
      </w:r>
      <w:hyperlink r:id="rId199">
        <w:r>
          <w:rPr>
            <w:rStyle w:val="Hyperlink"/>
          </w:rPr>
          <w:t xml:space="preserve">doi:10.1002/lno.10949</w:t>
        </w:r>
      </w:hyperlink>
      <w:r>
        <w:t xml:space="preserve">.</w:t>
      </w:r>
    </w:p>
    <w:p>
      <w:pPr>
        <w:pStyle w:val="BodyText"/>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00">
        <w:r>
          <w:rPr>
            <w:rStyle w:val="Hyperlink"/>
          </w:rPr>
          <w:t xml:space="preserve">doi:10.1016/j.jglr.2017.01.001</w:t>
        </w:r>
      </w:hyperlink>
      <w:r>
        <w:t xml:space="preserve">.</w:t>
      </w:r>
    </w:p>
    <w:p>
      <w:pPr>
        <w:pStyle w:val="BodyText"/>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01">
        <w:r>
          <w:rPr>
            <w:rStyle w:val="Hyperlink"/>
          </w:rPr>
          <w:t xml:space="preserve">doi:10.1007/s11160-018-9538-x</w:t>
        </w:r>
      </w:hyperlink>
      <w:r>
        <w:t xml:space="preserve">.</w:t>
      </w:r>
    </w:p>
    <w:p>
      <w:pPr>
        <w:pStyle w:val="BodyText"/>
      </w:pPr>
      <w:r>
        <w:t xml:space="preserve">Harder, A.M., Reed, A.N., and Rowland, F.E. 2025. Evolutionary perspectives on thiamine supplementation of managed Pacific salmonid populations. Can. J. Fish. Aquat. Sci. 82(Bettendorff 2013): 1–10.</w:t>
      </w:r>
      <w:r>
        <w:t xml:space="preserve"> </w:t>
      </w:r>
      <w:hyperlink r:id="rId202">
        <w:r>
          <w:rPr>
            <w:rStyle w:val="Hyperlink"/>
          </w:rPr>
          <w:t xml:space="preserve">doi:10.1139/cjfas-2024-0109</w:t>
        </w:r>
      </w:hyperlink>
      <w:r>
        <w:t xml:space="preserve">.</w:t>
      </w:r>
    </w:p>
    <w:p>
      <w:pPr>
        <w:pStyle w:val="BodyText"/>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03">
        <w:r>
          <w:rPr>
            <w:rStyle w:val="Hyperlink"/>
          </w:rPr>
          <w:t xml:space="preserve">doi:10.1577/H03-078.1</w:t>
        </w:r>
      </w:hyperlink>
      <w:r>
        <w:t xml:space="preserve">.</w:t>
      </w:r>
    </w:p>
    <w:p>
      <w:pPr>
        <w:pStyle w:val="BodyText"/>
      </w:pPr>
      <w:r>
        <w:t xml:space="preserve">Honeyfield, D.C., Murphy, J.M., Howard, K.G., Strasburger, W.W., and Matz, A.C. 2016. An Exploratory Assessment of Thiamine Status in Western Alaska Chinook Salmon (Oncorhynchus tshawytscha). North Pacific Anadromous Fish Comm. Bull. (6): 21–31.</w:t>
      </w:r>
    </w:p>
    <w:p>
      <w:pPr>
        <w:pStyle w:val="BodyText"/>
      </w:pPr>
      <w:r>
        <w:t xml:space="preserve">Honeyfield, D.C., Peters, A.K., and Jones, M.L. 2008. Thiamine and fatty acid content of Lake Michigan Chinook salmon. J. Great Lakes Res. 34(4): 581–589. Elsevier.</w:t>
      </w:r>
      <w:r>
        <w:t xml:space="preserve"> </w:t>
      </w:r>
      <w:hyperlink r:id="rId204">
        <w:r>
          <w:rPr>
            <w:rStyle w:val="Hyperlink"/>
          </w:rPr>
          <w:t xml:space="preserve">doi:10.1016/s0380-1330(08)71603-4</w:t>
        </w:r>
      </w:hyperlink>
      <w:r>
        <w:t xml:space="preserve">.</w:t>
      </w:r>
    </w:p>
    <w:p>
      <w:pPr>
        <w:pStyle w:val="BodyText"/>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05">
        <w:r>
          <w:rPr>
            <w:rStyle w:val="Hyperlink"/>
          </w:rPr>
          <w:t xml:space="preserve">doi:10.1016/j.jglr.2015.06.009</w:t>
        </w:r>
      </w:hyperlink>
      <w:r>
        <w:t xml:space="preserve">.</w:t>
      </w:r>
    </w:p>
    <w:p>
      <w:pPr>
        <w:pStyle w:val="BodyText"/>
      </w:pPr>
      <w:r>
        <w:t xml:space="preserve">Hylander, S., Farnelid, H., Fridolfsson, E., Hauber, M.M., Todisco, V., Ejsmond, M.J., and Lindehoff, E. 2024. Thiamin (vitamin B1, thiamine) transfer in the aquatic food web from lower to higher trophic levels. In PLoS ONE.</w:t>
      </w:r>
      <w:r>
        <w:t xml:space="preserve"> </w:t>
      </w:r>
      <w:hyperlink r:id="rId206">
        <w:r>
          <w:rPr>
            <w:rStyle w:val="Hyperlink"/>
          </w:rPr>
          <w:t xml:space="preserve">doi:10.1371/journal.pone.0308844</w:t>
        </w:r>
      </w:hyperlink>
      <w:r>
        <w:t xml:space="preserve">.</w:t>
      </w:r>
    </w:p>
    <w:p>
      <w:pPr>
        <w:pStyle w:val="BodyText"/>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07">
        <w:r>
          <w:rPr>
            <w:rStyle w:val="Hyperlink"/>
          </w:rPr>
          <w:t xml:space="preserve">doi:10.3354/dao037209</w:t>
        </w:r>
      </w:hyperlink>
      <w:r>
        <w:t xml:space="preserve">.</w:t>
      </w:r>
    </w:p>
    <w:p>
      <w:pPr>
        <w:pStyle w:val="BodyText"/>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08">
        <w:r>
          <w:rPr>
            <w:rStyle w:val="Hyperlink"/>
          </w:rPr>
          <w:t xml:space="preserve">doi:10.1016/j.jglr.2020.06.018</w:t>
        </w:r>
      </w:hyperlink>
      <w:r>
        <w:t xml:space="preserve">.</w:t>
      </w:r>
    </w:p>
    <w:p>
      <w:pPr>
        <w:pStyle w:val="BodyText"/>
      </w:pPr>
      <w:r>
        <w:t xml:space="preserve">Larson, S., and Howard, K. 2019. Exploration of AYK Chinook Salmon egg thiamine levels as a potential mechanism contributing to recent low productivity patterns, 2014 and 2015.</w:t>
      </w:r>
    </w:p>
    <w:p>
      <w:pPr>
        <w:pStyle w:val="BodyText"/>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209">
        <w:r>
          <w:rPr>
            <w:rStyle w:val="Hyperlink"/>
          </w:rPr>
          <w:t xml:space="preserve">doi:10.1016/j.cbpb.2025.111162</w:t>
        </w:r>
      </w:hyperlink>
      <w:r>
        <w:t xml:space="preserve">.</w:t>
      </w:r>
    </w:p>
    <w:p>
      <w:pPr>
        <w:pStyle w:val="BodyText"/>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10">
        <w:r>
          <w:rPr>
            <w:rStyle w:val="Hyperlink"/>
          </w:rPr>
          <w:t xml:space="preserve">doi:10.1073/pnas</w:t>
        </w:r>
      </w:hyperlink>
      <w:r>
        <w:t xml:space="preserve">.</w:t>
      </w:r>
    </w:p>
    <w:p>
      <w:pPr>
        <w:pStyle w:val="BodyText"/>
      </w:pPr>
      <w:r>
        <w:t xml:space="preserve">Manzetti, S., Zhang, J., and Van Der Spoel, D. 2014. Thiamin function, metabolism, uptake, and transport. Biochemistry 53(5): 821–835.</w:t>
      </w:r>
      <w:r>
        <w:t xml:space="preserve"> </w:t>
      </w:r>
      <w:hyperlink r:id="rId211">
        <w:r>
          <w:rPr>
            <w:rStyle w:val="Hyperlink"/>
          </w:rPr>
          <w:t xml:space="preserve">doi:10.1021/bi401618y</w:t>
        </w:r>
      </w:hyperlink>
      <w:r>
        <w:t xml:space="preserve">.</w:t>
      </w:r>
    </w:p>
    <w:p>
      <w:pPr>
        <w:pStyle w:val="BodyText"/>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12">
        <w:r>
          <w:rPr>
            <w:rStyle w:val="Hyperlink"/>
          </w:rPr>
          <w:t xml:space="preserve">doi:10.1002/lno.10009</w:t>
        </w:r>
      </w:hyperlink>
      <w:r>
        <w:t xml:space="preserve">.</w:t>
      </w:r>
    </w:p>
    <w:p>
      <w:pPr>
        <w:pStyle w:val="BodyText"/>
      </w:pPr>
      <w:r>
        <w:t xml:space="preserve">Reed, A.N., Rowland, F.E., Krajcik, J.A., and Tillitt, D.E. 2023. Thiamine Supplementation Improves Survival and Body Condition of Hatchery-Reared Steelhead (Oncorhynchus mykiss) in Oregon. Vet. Sci. 10(2): 1–11.</w:t>
      </w:r>
      <w:r>
        <w:t xml:space="preserve"> </w:t>
      </w:r>
      <w:hyperlink r:id="rId213">
        <w:r>
          <w:rPr>
            <w:rStyle w:val="Hyperlink"/>
          </w:rPr>
          <w:t xml:space="preserve">doi:10.3390/vetsci10020156</w:t>
        </w:r>
      </w:hyperlink>
      <w:r>
        <w:t xml:space="preserve">.</w:t>
      </w:r>
    </w:p>
    <w:p>
      <w:pPr>
        <w:pStyle w:val="BodyText"/>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14">
        <w:r>
          <w:rPr>
            <w:rStyle w:val="Hyperlink"/>
          </w:rPr>
          <w:t xml:space="preserve">doi:10.1016/j.mimet.2022.106561</w:t>
        </w:r>
      </w:hyperlink>
      <w:r>
        <w:t xml:space="preserve">.</w:t>
      </w:r>
    </w:p>
    <w:p>
      <w:pPr>
        <w:pStyle w:val="BodyText"/>
      </w:pPr>
      <w:r>
        <w:t xml:space="preserve">Roman-Campos, D., and Cruz, J.S. 2014. Current aspects of thiamine deficiency on heart function. Life Sci. 98(1): 1–5. Elsevier Inc. </w:t>
      </w:r>
      <w:hyperlink r:id="rId215">
        <w:r>
          <w:rPr>
            <w:rStyle w:val="Hyperlink"/>
          </w:rPr>
          <w:t xml:space="preserve">doi:10.1016/j.lfs.2013.12.029</w:t>
        </w:r>
      </w:hyperlink>
      <w:r>
        <w:t xml:space="preserve">.</w:t>
      </w:r>
    </w:p>
    <w:p>
      <w:pPr>
        <w:pStyle w:val="BodyText"/>
      </w:pPr>
      <w:r>
        <w:t xml:space="preserve">Strasburger, W.W., Honeyfield, D.C., Murphy, J.M., and Pinger, C. 2023. A Review of the Thiamine Status of Alaskan Chinook Stocks and the U . S . West Coast. Available from</w:t>
      </w:r>
      <w:r>
        <w:t xml:space="preserve"> </w:t>
      </w:r>
      <w:hyperlink r:id="rId216">
        <w:r>
          <w:rPr>
            <w:rStyle w:val="Hyperlink"/>
          </w:rPr>
          <w:t xml:space="preserve">https://meetings.pices.int/Publications/Presentations/2022-SPF/S1-Strasburger.pdf</w:t>
        </w:r>
      </w:hyperlink>
      <w:r>
        <w:t xml:space="preserve">.</w:t>
      </w:r>
    </w:p>
    <w:p>
      <w:pPr>
        <w:pStyle w:val="BodyText"/>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17">
        <w:r>
          <w:rPr>
            <w:rStyle w:val="Hyperlink"/>
          </w:rPr>
          <w:t xml:space="preserve">doi:10.1128/aem.01760-23</w:t>
        </w:r>
      </w:hyperlink>
      <w:r>
        <w:t xml:space="preserve">.</w:t>
      </w:r>
    </w:p>
    <w:p>
      <w:pPr>
        <w:pStyle w:val="BodyText"/>
      </w:pPr>
      <w:r>
        <w:t xml:space="preserve">Tang, Y.Z., Koch, F., and Gobler, C.J. 2010. Most harmful algal bloom species are vitamin B1 and B 12 auxotrophs. Proc. Natl. Acad. Sci. U. S. A. 107(48): 20756–20761.</w:t>
      </w:r>
      <w:r>
        <w:t xml:space="preserve"> </w:t>
      </w:r>
      <w:hyperlink r:id="rId218">
        <w:r>
          <w:rPr>
            <w:rStyle w:val="Hyperlink"/>
          </w:rPr>
          <w:t xml:space="preserve">doi:10.1073/pnas.1009566107</w:t>
        </w:r>
      </w:hyperlink>
      <w:r>
        <w:t xml:space="preserve">.</w:t>
      </w:r>
    </w:p>
    <w:p>
      <w:pPr>
        <w:pStyle w:val="BodyText"/>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19">
        <w:r>
          <w:rPr>
            <w:rStyle w:val="Hyperlink"/>
          </w:rPr>
          <w:t xml:space="preserve">doi:10.1002/aah.10024</w:t>
        </w:r>
      </w:hyperlink>
      <w:r>
        <w:t xml:space="preserve">.</w:t>
      </w:r>
    </w:p>
    <w:p>
      <w:pPr>
        <w:pStyle w:val="BodyText"/>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20">
        <w:r>
          <w:rPr>
            <w:rStyle w:val="Hyperlink"/>
          </w:rPr>
          <w:t xml:space="preserve">doi:10.1111/nyas.13919</w:t>
        </w:r>
      </w:hyperlink>
      <w:r>
        <w:t xml:space="preserve">.</w:t>
      </w:r>
    </w:p>
    <w:p>
      <w:pPr>
        <w:pStyle w:val="BodyText"/>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21">
        <w:r>
          <w:rPr>
            <w:rStyle w:val="Hyperlink"/>
          </w:rPr>
          <w:t xml:space="preserve">doi:10.1577/H03-074.1</w:t>
        </w:r>
      </w:hyperlink>
      <w:r>
        <w:t xml:space="preserve">.</w:t>
      </w:r>
    </w:p>
    <w:p>
      <w:r>
        <w:br w:type="page"/>
      </w:r>
    </w:p>
    <w:bookmarkEnd w:id="222"/>
    <w:bookmarkEnd w:id="223"/>
    <w:bookmarkStart w:id="242" w:name="X90469be03615622484b597aa119683a904ec968"/>
    <w:p>
      <w:pPr>
        <w:pStyle w:val="Heading2"/>
      </w:pPr>
      <w:r>
        <w:t xml:space="preserve">Project 2421: 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w:t>
      </w:r>
      <w:r>
        <w:t xml:space="preserve"> </w:t>
      </w: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r>
        <w:t xml:space="preserve"> </w:t>
      </w:r>
      <w:r>
        <w:rPr>
          <w:b/>
          <w:bCs/>
        </w:rPr>
        <w:t xml:space="preserve">Region:</w:t>
      </w:r>
      <w:r>
        <w:t xml:space="preserve"> </w:t>
      </w:r>
      <w:r>
        <w:t xml:space="preserve">Pacific</w:t>
      </w:r>
      <w:r>
        <w:t xml:space="preserve"> </w:t>
      </w:r>
      <w:r>
        <w:rPr>
          <w:b/>
          <w:bCs/>
        </w:rPr>
        <w:t xml:space="preserve">Species:</w:t>
      </w:r>
      <w:r>
        <w:t xml:space="preserve"> </w:t>
      </w:r>
      <w:r>
        <w:t xml:space="preserve">Chinook</w:t>
      </w:r>
      <w:r>
        <w:t xml:space="preserve"> </w:t>
      </w:r>
      <w:r>
        <w:rPr>
          <w:b/>
          <w:bCs/>
        </w:rPr>
        <w:t xml:space="preserve">Life History:</w:t>
      </w:r>
      <w:r>
        <w:t xml:space="preserve"> </w:t>
      </w:r>
      <w:r>
        <w:t xml:space="preserve">smolt</w:t>
      </w:r>
    </w:p>
    <w:bookmarkStart w:id="224" w:name="highlights-8"/>
    <w:p>
      <w:pPr>
        <w:pStyle w:val="Heading3"/>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24"/>
    <w:bookmarkStart w:id="225" w:name="background-9"/>
    <w:p>
      <w:pPr>
        <w:pStyle w:val="Heading3"/>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25"/>
    <w:bookmarkStart w:id="226" w:name="methods-and-findings-9"/>
    <w:p>
      <w:pPr>
        <w:pStyle w:val="Heading3"/>
      </w:pPr>
      <w:r>
        <w:t xml:space="preserve">Methods and Findings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26"/>
    <w:bookmarkStart w:id="227" w:name="insights-9"/>
    <w:p>
      <w:pPr>
        <w:pStyle w:val="Heading3"/>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27"/>
    <w:bookmarkStart w:id="228" w:name="next-steps-8"/>
    <w:p>
      <w:pPr>
        <w:pStyle w:val="Heading3"/>
      </w:pPr>
      <w:r>
        <w:t xml:space="preserve">Next Steps</w:t>
      </w:r>
    </w:p>
    <w:p>
      <w:pPr>
        <w:pStyle w:val="FirstParagraph"/>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28"/>
    <w:bookmarkStart w:id="241" w:name="references-10"/>
    <w:p>
      <w:pPr>
        <w:pStyle w:val="Heading3"/>
      </w:pPr>
      <w:r>
        <w:t xml:space="preserve">References</w:t>
      </w:r>
    </w:p>
    <w:p>
      <w:pPr>
        <w:pStyle w:val="FirstParagraph"/>
      </w:pPr>
      <w:r>
        <w:t xml:space="preserve">Aerts, J., Metz, J.R., Ampe, B., Decostere, A., Flik, G., and Saeger, S.D. 2015. Scales Tell a Story on the Stress History of Fish. PLOS ONE 10(4): e0123411. Public Library of Science.</w:t>
      </w:r>
      <w:r>
        <w:t xml:space="preserve"> </w:t>
      </w:r>
      <w:hyperlink r:id="rId229">
        <w:r>
          <w:rPr>
            <w:rStyle w:val="Hyperlink"/>
          </w:rPr>
          <w:t xml:space="preserve">doi:10.1371/journal.pone.0123411</w:t>
        </w:r>
      </w:hyperlink>
      <w:r>
        <w:t xml:space="preserve">.</w:t>
      </w:r>
    </w:p>
    <w:p>
      <w:pPr>
        <w:pStyle w:val="BodyText"/>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30">
        <w:r>
          <w:rPr>
            <w:rStyle w:val="Hyperlink"/>
          </w:rPr>
          <w:t xml:space="preserve">doi:10.1016/j.cbpa.2020.110685</w:t>
        </w:r>
      </w:hyperlink>
      <w:r>
        <w:t xml:space="preserve">.</w:t>
      </w:r>
    </w:p>
    <w:p>
      <w:pPr>
        <w:pStyle w:val="BodyText"/>
      </w:pPr>
      <w:r>
        <w:t xml:space="preserve">Kennedy, E.K.C., and Janz, D.M. 2022. First Look into the Use of Fish Scales as a Medium for Multi-Hormone Stress Analyses. Fishes 7(4): 145. Multidisciplinary Digital Publishing Institute.</w:t>
      </w:r>
      <w:r>
        <w:t xml:space="preserve"> </w:t>
      </w:r>
      <w:hyperlink r:id="rId231">
        <w:r>
          <w:rPr>
            <w:rStyle w:val="Hyperlink"/>
          </w:rPr>
          <w:t xml:space="preserve">doi:10.3390/fishes7040145</w:t>
        </w:r>
      </w:hyperlink>
      <w:r>
        <w:t xml:space="preserve">.</w:t>
      </w:r>
    </w:p>
    <w:p>
      <w:pPr>
        <w:pStyle w:val="BodyText"/>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32">
        <w:r>
          <w:rPr>
            <w:rStyle w:val="Hyperlink"/>
          </w:rPr>
          <w:t xml:space="preserve">https://doi.org/10.1098/rspb.2011.2062</w:t>
        </w:r>
      </w:hyperlink>
    </w:p>
    <w:p>
      <w:pPr>
        <w:pStyle w:val="BodyText"/>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33">
        <w:r>
          <w:rPr>
            <w:rStyle w:val="Hyperlink"/>
          </w:rPr>
          <w:t xml:space="preserve">doi:10.1093/conphys/coz052</w:t>
        </w:r>
      </w:hyperlink>
      <w:r>
        <w:t xml:space="preserve">.</w:t>
      </w:r>
    </w:p>
    <w:p>
      <w:pPr>
        <w:pStyle w:val="BodyText"/>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34">
        <w:r>
          <w:rPr>
            <w:rStyle w:val="Hyperlink"/>
          </w:rPr>
          <w:t xml:space="preserve">doi:10.1139/Z10-057</w:t>
        </w:r>
      </w:hyperlink>
      <w:r>
        <w:t xml:space="preserve">.</w:t>
      </w:r>
    </w:p>
    <w:p>
      <w:pPr>
        <w:pStyle w:val="BodyText"/>
      </w:pPr>
      <w:r>
        <w:t xml:space="preserve">McKinley, A.M., Best, C., and Bernier, N.J. 2025. Scale cortisol reflects the acute but not the chronic stress status in green sunfish (Lepomis cyanellus). General and Comparative Endocrinology 372: 114797.</w:t>
      </w:r>
      <w:r>
        <w:t xml:space="preserve"> </w:t>
      </w:r>
      <w:hyperlink r:id="rId235">
        <w:r>
          <w:rPr>
            <w:rStyle w:val="Hyperlink"/>
          </w:rPr>
          <w:t xml:space="preserve">doi:10.1016/j.ygcen.2025.114797</w:t>
        </w:r>
      </w:hyperlink>
      <w:r>
        <w:t xml:space="preserve">.</w:t>
      </w:r>
    </w:p>
    <w:p>
      <w:pPr>
        <w:pStyle w:val="BodyText"/>
      </w:pPr>
      <w:r>
        <w:t xml:space="preserve">Opinion, A.G.R., Vanhomwegen, M., De Boeck, G., and Aerts, J. 2023. Long-term stress induced cortisol downregulation, growth reduction and cardiac remodeling in Atlantic salmon. J Exp Biol 226(22): jeb246504.</w:t>
      </w:r>
      <w:r>
        <w:t xml:space="preserve"> </w:t>
      </w:r>
      <w:hyperlink r:id="rId236">
        <w:r>
          <w:rPr>
            <w:rStyle w:val="Hyperlink"/>
          </w:rPr>
          <w:t xml:space="preserve">doi:10.1242/jeb.246504</w:t>
        </w:r>
      </w:hyperlink>
      <w:r>
        <w:t xml:space="preserve">.</w:t>
      </w:r>
    </w:p>
    <w:p>
      <w:pPr>
        <w:pStyle w:val="BodyText"/>
      </w:pPr>
      <w:r>
        <w:t xml:space="preserve">Raul, J.-S., Cirimele, V., Ludes, B., and Kintz, P. 2004. Detection of physiological concentrations of cortisol and cortisone in human hair. Clin Biochem 37(12): 1105–1111.</w:t>
      </w:r>
      <w:r>
        <w:t xml:space="preserve"> </w:t>
      </w:r>
      <w:hyperlink r:id="rId237">
        <w:r>
          <w:rPr>
            <w:rStyle w:val="Hyperlink"/>
          </w:rPr>
          <w:t xml:space="preserve">doi:10.1016/j.clinbiochem.2004.02.010</w:t>
        </w:r>
      </w:hyperlink>
      <w:r>
        <w:t xml:space="preserve">.</w:t>
      </w:r>
    </w:p>
    <w:p>
      <w:pPr>
        <w:pStyle w:val="BodyText"/>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38">
        <w:r>
          <w:rPr>
            <w:rStyle w:val="Hyperlink"/>
          </w:rPr>
          <w:t xml:space="preserve">doi:10.1016/j.aquaculture.2021.737257</w:t>
        </w:r>
      </w:hyperlink>
      <w:r>
        <w:t xml:space="preserve">.</w:t>
      </w:r>
    </w:p>
    <w:p>
      <w:pPr>
        <w:pStyle w:val="BodyText"/>
      </w:pPr>
      <w:r>
        <w:t xml:space="preserve">Schreck, C. B., &amp; Tort, L. 2016. The Concept of Stress in Fish. In: Schreck, C. B., Tort, L., Farrell, A. P., &amp; Brauner, C. J. (Eds.), Biology of Stress in Fish: Fish Physiology Volume 35 (pp. 1–34). Academic Press/Elsevier</w:t>
      </w:r>
    </w:p>
    <w:p>
      <w:pPr>
        <w:pStyle w:val="BodyText"/>
      </w:pPr>
      <w:r>
        <w:t xml:space="preserve">Vehanen, T., Sutela, T., and Huusko, A. 2023. Potential Impact of Climate Change on Salmonid Smolt Ecology. Fishes 8(7): 382. Multidisciplinary Digital Publishing Institute.</w:t>
      </w:r>
      <w:r>
        <w:t xml:space="preserve"> </w:t>
      </w:r>
      <w:hyperlink r:id="rId239">
        <w:r>
          <w:rPr>
            <w:rStyle w:val="Hyperlink"/>
          </w:rPr>
          <w:t xml:space="preserve">doi:10.3390/fishes8070382</w:t>
        </w:r>
      </w:hyperlink>
      <w:r>
        <w:t xml:space="preserve">.</w:t>
      </w:r>
    </w:p>
    <w:p>
      <w:pPr>
        <w:pStyle w:val="BodyText"/>
      </w:pPr>
      <w:r>
        <w:t xml:space="preserve">de Vrieze, E., Heijnen, L., Metz, J.R., and Flik, G. 2012. Evidence for a hydroxyapatite precursor in regenerating cyprinid scales. Journal of Applied Ichthyology 28(3): 388–392.</w:t>
      </w:r>
      <w:r>
        <w:t xml:space="preserve"> </w:t>
      </w:r>
      <w:hyperlink r:id="rId240">
        <w:r>
          <w:rPr>
            <w:rStyle w:val="Hyperlink"/>
          </w:rPr>
          <w:t xml:space="preserve">doi:10.1111/j.1439-0426.2012.01989.x</w:t>
        </w:r>
      </w:hyperlink>
      <w:r>
        <w:t xml:space="preserve">.</w:t>
      </w:r>
    </w:p>
    <w:p>
      <w:r>
        <w:br w:type="page"/>
      </w:r>
    </w:p>
    <w:bookmarkEnd w:id="241"/>
    <w:bookmarkEnd w:id="242"/>
    <w:bookmarkStart w:id="248" w:name="Xccc9eb40041462c248ce5046ee90001d82a6dd6"/>
    <w:p>
      <w:pPr>
        <w:pStyle w:val="Heading2"/>
      </w:pPr>
      <w:r>
        <w:t xml:space="preserve">Project 2422: Development and application of laser ablation-inductively coupled plasma-mass spectrometry (LA-ICP-MS) to determine estuary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r>
        <w:t xml:space="preserve"> </w:t>
      </w:r>
      <w:r>
        <w:rPr>
          <w:b/>
          <w:bCs/>
        </w:rPr>
        <w:t xml:space="preserve">Collaborations:</w:t>
      </w:r>
      <w:r>
        <w:t xml:space="preserve"> </w:t>
      </w:r>
      <w:r>
        <w:t xml:space="preserve">DFO Stock Assessment, LGL Ltd, Huu-ay-aht First Nation</w:t>
      </w:r>
      <w:r>
        <w:t xml:space="preserve"> </w:t>
      </w:r>
      <w:r>
        <w:rPr>
          <w:b/>
          <w:bCs/>
        </w:rPr>
        <w:t xml:space="preserve">Location:</w:t>
      </w:r>
      <w:r>
        <w:t xml:space="preserve"> </w:t>
      </w:r>
      <w:r>
        <w:t xml:space="preserve">Institute of Ocean Sciences</w:t>
      </w:r>
      <w:r>
        <w:t xml:space="preserve"> </w:t>
      </w:r>
      <w:r>
        <w:rPr>
          <w:b/>
          <w:bCs/>
        </w:rPr>
        <w:t xml:space="preserve">Region:</w:t>
      </w:r>
      <w:r>
        <w:t xml:space="preserve"> </w:t>
      </w:r>
      <w:r>
        <w:t xml:space="preserve">WCVI</w:t>
      </w:r>
      <w:r>
        <w:t xml:space="preserve"> </w:t>
      </w:r>
      <w:r>
        <w:rPr>
          <w:b/>
          <w:bCs/>
        </w:rPr>
        <w:t xml:space="preserve">Species:</w:t>
      </w:r>
      <w:r>
        <w:t xml:space="preserve"> </w:t>
      </w:r>
      <w:r>
        <w:t xml:space="preserve">Chinook Salmon Oncorhynchus tshawytscha</w:t>
      </w:r>
      <w:r>
        <w:t xml:space="preserve"> </w:t>
      </w:r>
      <w:r>
        <w:rPr>
          <w:b/>
          <w:bCs/>
        </w:rPr>
        <w:t xml:space="preserve">Waterbodies:</w:t>
      </w:r>
      <w:r>
        <w:t xml:space="preserve"> </w:t>
      </w:r>
      <w:r>
        <w:t xml:space="preserve">Barkley Sound, Clayoquot Sound, Nitinat Lake, San Juan River, Sarita River, Stamp River, Bedwell River</w:t>
      </w:r>
      <w:r>
        <w:t xml:space="preserve"> </w:t>
      </w:r>
      <w:r>
        <w:rPr>
          <w:b/>
          <w:bCs/>
        </w:rPr>
        <w:t xml:space="preserve">Life History:</w:t>
      </w:r>
      <w:r>
        <w:t xml:space="preserve"> </w:t>
      </w:r>
      <w:r>
        <w:t xml:space="preserve">Fry, parr, smolt, adult</w:t>
      </w:r>
      <w:r>
        <w:t xml:space="preserve"> </w:t>
      </w:r>
      <w:r>
        <w:rPr>
          <w:b/>
          <w:bCs/>
        </w:rPr>
        <w:t xml:space="preserve">Stock:</w:t>
      </w:r>
      <w:r>
        <w:t xml:space="preserve"> </w:t>
      </w:r>
      <w:r>
        <w:t xml:space="preserve">Sarita, Stamp/Robertson, Nitinat, San Juan, Bedwell</w:t>
      </w:r>
    </w:p>
    <w:bookmarkStart w:id="243" w:name="highlights-9"/>
    <w:p>
      <w:pPr>
        <w:pStyle w:val="Heading3"/>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43"/>
    <w:bookmarkStart w:id="244" w:name="background-10"/>
    <w:p>
      <w:pPr>
        <w:pStyle w:val="Heading3"/>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44"/>
    <w:bookmarkStart w:id="245" w:name="methods-and-findings-10"/>
    <w:p>
      <w:pPr>
        <w:pStyle w:val="Heading3"/>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45"/>
    <w:bookmarkStart w:id="246" w:name="insights-10"/>
    <w:p>
      <w:pPr>
        <w:pStyle w:val="Heading3"/>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46"/>
    <w:bookmarkStart w:id="247" w:name="next-steps-9"/>
    <w:p>
      <w:pPr>
        <w:pStyle w:val="Heading3"/>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r>
        <w:br w:type="page"/>
      </w:r>
    </w:p>
    <w:bookmarkEnd w:id="247"/>
    <w:bookmarkEnd w:id="248"/>
    <w:bookmarkStart w:id="259" w:name="Xb39acd93c4be9c78ccded68bef5025af8338d58"/>
    <w:p>
      <w:pPr>
        <w:pStyle w:val="Heading2"/>
      </w:pPr>
      <w:r>
        <w:t xml:space="preserve">Project 2425: Geospatial Indicators and Metrics for Threats to Fish Habitat in the Fraser River Basin with Thompson-Nicola as a Case Study</w:t>
      </w:r>
    </w:p>
    <w:p>
      <w:pPr>
        <w:pStyle w:val="FirstParagraph"/>
      </w:pPr>
      <w:r>
        <w:rPr>
          <w:b/>
          <w:bCs/>
        </w:rPr>
        <w:t xml:space="preserve">Project Leads:</w:t>
      </w:r>
      <w:r>
        <w:t xml:space="preserve"> </w:t>
      </w:r>
      <w:r>
        <w:t xml:space="preserve">Josephine Iacarella, Keegan Paterson, Daniel Weller</w:t>
      </w:r>
      <w:r>
        <w:t xml:space="preserve"> </w:t>
      </w:r>
      <w:r>
        <w:rPr>
          <w:b/>
          <w:bCs/>
        </w:rPr>
        <w:t xml:space="preserve">Location:</w:t>
      </w:r>
      <w:r>
        <w:t xml:space="preserve"> </w:t>
      </w:r>
      <w:r>
        <w:t xml:space="preserve">Fraser River Basin</w:t>
      </w:r>
      <w:r>
        <w:t xml:space="preserve"> </w:t>
      </w:r>
      <w:r>
        <w:rPr>
          <w:b/>
          <w:bCs/>
        </w:rPr>
        <w:t xml:space="preserve">Region:</w:t>
      </w:r>
      <w:r>
        <w:t xml:space="preserve"> </w:t>
      </w:r>
      <w:r>
        <w:t xml:space="preserve">Fraser</w:t>
      </w:r>
      <w:r>
        <w:t xml:space="preserve"> </w:t>
      </w:r>
      <w:r>
        <w:rPr>
          <w:b/>
          <w:bCs/>
        </w:rPr>
        <w:t xml:space="preserve">Species:</w:t>
      </w:r>
      <w:r>
        <w:t xml:space="preserve"> </w:t>
      </w:r>
      <w:r>
        <w:t xml:space="preserve">Coho, Chinook, Sockeye, Pink, Chum</w:t>
      </w:r>
      <w:r>
        <w:t xml:space="preserve"> </w:t>
      </w:r>
      <w:r>
        <w:rPr>
          <w:b/>
          <w:bCs/>
        </w:rPr>
        <w:t xml:space="preserve">Waterbodies:</w:t>
      </w:r>
      <w:r>
        <w:t xml:space="preserve"> </w:t>
      </w:r>
      <w:r>
        <w:t xml:space="preserve">Fraser River</w:t>
      </w:r>
      <w:r>
        <w:t xml:space="preserve"> </w:t>
      </w:r>
      <w:r>
        <w:rPr>
          <w:b/>
          <w:bCs/>
        </w:rPr>
        <w:t xml:space="preserve">Life History:</w:t>
      </w:r>
      <w:r>
        <w:t xml:space="preserve"> </w:t>
      </w:r>
      <w:r>
        <w:t xml:space="preserve">All freshwater phases</w:t>
      </w:r>
      <w:r>
        <w:t xml:space="preserve"> </w:t>
      </w: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249" w:name="highlights-10"/>
    <w:p>
      <w:pPr>
        <w:pStyle w:val="Heading3"/>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249"/>
    <w:bookmarkStart w:id="250" w:name="background-11"/>
    <w:p>
      <w:pPr>
        <w:pStyle w:val="Heading3"/>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250"/>
    <w:bookmarkStart w:id="251" w:name="methods-and-findings-11"/>
    <w:p>
      <w:pPr>
        <w:pStyle w:val="Heading3"/>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251"/>
    <w:bookmarkStart w:id="252" w:name="insights-11"/>
    <w:p>
      <w:pPr>
        <w:pStyle w:val="Heading3"/>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252"/>
    <w:bookmarkStart w:id="253" w:name="next-steps-10"/>
    <w:p>
      <w:pPr>
        <w:pStyle w:val="Heading3"/>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253"/>
    <w:bookmarkStart w:id="258" w:name="references-11"/>
    <w:p>
      <w:pPr>
        <w:pStyle w:val="Heading3"/>
      </w:pPr>
      <w:r>
        <w:t xml:space="preserve">References</w:t>
      </w:r>
    </w:p>
    <w:p>
      <w:pPr>
        <w:pStyle w:val="FirstParagraph"/>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254">
        <w:r>
          <w:rPr>
            <w:rStyle w:val="Hyperlink"/>
          </w:rPr>
          <w:t xml:space="preserve">https://essatech.github.io/CEMPRA/</w:t>
        </w:r>
      </w:hyperlink>
      <w:r>
        <w:t xml:space="preserve"> </w:t>
      </w:r>
      <w:r>
        <w:t xml:space="preserve">[accessed 29 December 2025].</w:t>
      </w:r>
    </w:p>
    <w:p>
      <w:pPr>
        <w:pStyle w:val="BodyText"/>
      </w:pPr>
      <w:r>
        <w:t xml:space="preserve">DFO. 2022. Geospatial mapping tools, indicators, and metrics for fish habitat in the Pacific Region. DFO Can. Sci. Advis. Sec. Sci. Resp. 2022/047.</w:t>
      </w:r>
    </w:p>
    <w:p>
      <w:pPr>
        <w:pStyle w:val="BodyText"/>
      </w:pPr>
      <w:r>
        <w:t xml:space="preserve">Halpern, B.S., and Fujita, R. 2013. Assumptions, challenges, and future directions in cumulative impact analysis. Ecosphere. 4: art131.</w:t>
      </w:r>
      <w:r>
        <w:t xml:space="preserve"> </w:t>
      </w:r>
      <w:hyperlink r:id="rId255">
        <w:r>
          <w:rPr>
            <w:rStyle w:val="Hyperlink"/>
          </w:rPr>
          <w:t xml:space="preserve">doi:10.1890/ES13-00181.1</w:t>
        </w:r>
      </w:hyperlink>
    </w:p>
    <w:p>
      <w:pPr>
        <w:pStyle w:val="BodyText"/>
      </w:pPr>
      <w:r>
        <w:t xml:space="preserve">Halpern, B.S., McLeod, K.L., Rosenberg, A.A., and Crowder, L.B. 2008a. Managing for cumulative impacts in ecosystem-based management through ocean zoning. Ocean Coast. Manage. 51: 203–211.</w:t>
      </w:r>
      <w:r>
        <w:t xml:space="preserve"> </w:t>
      </w:r>
      <w:hyperlink r:id="rId256">
        <w:r>
          <w:rPr>
            <w:rStyle w:val="Hyperlink"/>
          </w:rPr>
          <w:t xml:space="preserve">doi:10.1016/j.ocecoaman.2007.08.002</w:t>
        </w:r>
      </w:hyperlink>
    </w:p>
    <w:p>
      <w:pPr>
        <w:pStyle w:val="BodyText"/>
      </w:pPr>
      <w:r>
        <w:t xml:space="preserve">Iacarella, J.C. and Weller, J.D., 2023. Predicting favourable streams for anadromous salmon spawning and natal rearing under climate change. Can. J. Fish. Aquat. Sci., 81(1), pp.1-13.</w:t>
      </w:r>
      <w:r>
        <w:t xml:space="preserve"> </w:t>
      </w:r>
      <w:hyperlink r:id="rId257">
        <w:r>
          <w:rPr>
            <w:rStyle w:val="Hyperlink"/>
          </w:rPr>
          <w:t xml:space="preserve">doi:10.1139/cjfas-2023-0096</w:t>
        </w:r>
      </w:hyperlink>
    </w:p>
    <w:p>
      <w:pPr>
        <w:pStyle w:val="BodyText"/>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odyText"/>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258"/>
    <w:bookmarkEnd w:id="259"/>
    <w:bookmarkStart w:id="267" w:name="X65aa66056b478fd3781be7b77c3bd2a84a10322"/>
    <w:p>
      <w:pPr>
        <w:pStyle w:val="Heading2"/>
      </w:pPr>
      <w:r>
        <w:t xml:space="preserve">Project 2426: 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r>
        <w:t xml:space="preserve"> </w:t>
      </w:r>
      <w:r>
        <w:rPr>
          <w:b/>
          <w:bCs/>
        </w:rPr>
        <w:t xml:space="preserve">Collaborations:</w:t>
      </w:r>
      <w:r>
        <w:t xml:space="preserve"> </w:t>
      </w:r>
      <w:r>
        <w:t xml:space="preserve">shíshálh Nation</w:t>
      </w:r>
      <w:r>
        <w:t xml:space="preserve"> </w:t>
      </w:r>
      <w:r>
        <w:rPr>
          <w:b/>
          <w:bCs/>
        </w:rPr>
        <w:t xml:space="preserve">Location:</w:t>
      </w:r>
      <w:r>
        <w:t xml:space="preserve"> </w:t>
      </w:r>
      <w:r>
        <w:t xml:space="preserve">Sakinaw Lake</w:t>
      </w:r>
      <w:r>
        <w:t xml:space="preserve"> </w:t>
      </w:r>
      <w:r>
        <w:rPr>
          <w:b/>
          <w:bCs/>
        </w:rPr>
        <w:t xml:space="preserve">Region:</w:t>
      </w:r>
      <w:r>
        <w:t xml:space="preserve"> </w:t>
      </w:r>
      <w:r>
        <w:t xml:space="preserve">Sunshine Coast</w:t>
      </w:r>
      <w:r>
        <w:t xml:space="preserve"> </w:t>
      </w:r>
      <w:r>
        <w:rPr>
          <w:b/>
          <w:bCs/>
        </w:rPr>
        <w:t xml:space="preserve">Species:</w:t>
      </w:r>
      <w:r>
        <w:t xml:space="preserve"> </w:t>
      </w:r>
      <w:r>
        <w:t xml:space="preserve">Sockeye</w:t>
      </w:r>
      <w:r>
        <w:t xml:space="preserve"> </w:t>
      </w:r>
      <w:r>
        <w:rPr>
          <w:b/>
          <w:bCs/>
        </w:rPr>
        <w:t xml:space="preserve">Waterbodies:</w:t>
      </w:r>
      <w:r>
        <w:t xml:space="preserve"> </w:t>
      </w:r>
      <w:r>
        <w:t xml:space="preserve">Sakinaw Lake, Malaspina Strait</w:t>
      </w:r>
      <w:r>
        <w:t xml:space="preserve"> </w:t>
      </w:r>
      <w:r>
        <w:rPr>
          <w:b/>
          <w:bCs/>
        </w:rPr>
        <w:t xml:space="preserve">Life History:</w:t>
      </w:r>
      <w:r>
        <w:t xml:space="preserve"> </w:t>
      </w:r>
      <w:r>
        <w:t xml:space="preserve">Juvenile, Adult</w:t>
      </w:r>
      <w:r>
        <w:t xml:space="preserve"> </w:t>
      </w:r>
      <w:r>
        <w:rPr>
          <w:b/>
          <w:bCs/>
        </w:rPr>
        <w:t xml:space="preserve">Stock:</w:t>
      </w:r>
      <w:r>
        <w:t xml:space="preserve"> </w:t>
      </w:r>
      <w:r>
        <w:t xml:space="preserve">ECVI/Mainland Sockeye Salmon</w:t>
      </w:r>
      <w:r>
        <w:t xml:space="preserve"> </w:t>
      </w:r>
      <w:r>
        <w:rPr>
          <w:b/>
          <w:bCs/>
        </w:rPr>
        <w:t xml:space="preserve">Population:</w:t>
      </w:r>
      <w:r>
        <w:t xml:space="preserve"> </w:t>
      </w:r>
      <w:r>
        <w:t xml:space="preserve">Sakinaw Lake Sockeye</w:t>
      </w:r>
      <w:r>
        <w:t xml:space="preserve"> </w:t>
      </w:r>
      <w:r>
        <w:rPr>
          <w:b/>
          <w:bCs/>
        </w:rPr>
        <w:t xml:space="preserve">Conservation Unit:</w:t>
      </w:r>
      <w:r>
        <w:t xml:space="preserve"> </w:t>
      </w:r>
      <w:r>
        <w:t xml:space="preserve">Sakinaw (SEL-11-07)</w:t>
      </w:r>
    </w:p>
    <w:bookmarkStart w:id="260" w:name="highlights-11"/>
    <w:p>
      <w:pPr>
        <w:pStyle w:val="Heading3"/>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34"/>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260"/>
    <w:bookmarkStart w:id="261" w:name="background-12"/>
    <w:p>
      <w:pPr>
        <w:pStyle w:val="Heading3"/>
      </w:pPr>
      <w:r>
        <w:t xml:space="preserve">Background</w:t>
      </w:r>
    </w:p>
    <w:p>
      <w:pPr>
        <w:pStyle w:val="FirstParagraph"/>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261"/>
    <w:bookmarkStart w:id="262" w:name="methods-and-findings-12"/>
    <w:p>
      <w:pPr>
        <w:pStyle w:val="Heading3"/>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262"/>
    <w:bookmarkStart w:id="263" w:name="insights-12"/>
    <w:p>
      <w:pPr>
        <w:pStyle w:val="Heading3"/>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263"/>
    <w:bookmarkStart w:id="264" w:name="next-steps-11"/>
    <w:p>
      <w:pPr>
        <w:pStyle w:val="Heading3"/>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264"/>
    <w:bookmarkStart w:id="266" w:name="references-12"/>
    <w:p>
      <w:pPr>
        <w:pStyle w:val="Heading3"/>
      </w:pPr>
      <w:r>
        <w:t xml:space="preserve">References</w:t>
      </w:r>
    </w:p>
    <w:p>
      <w:pPr>
        <w:pStyle w:val="FirstParagraph"/>
      </w:pPr>
      <w:r>
        <w:t xml:space="preserve">Columbia Basin Fish and Wildlife Authority PIT Tag Steering Committee. 1999. PIT tag marking procedures manual. Available from</w:t>
      </w:r>
      <w:r>
        <w:t xml:space="preserve"> </w:t>
      </w:r>
      <w:hyperlink r:id="rId265">
        <w:r>
          <w:rPr>
            <w:rStyle w:val="Hyperlink"/>
          </w:rPr>
          <w:t xml:space="preserve">https://wiki.ptagis.org/images/6/60/MarkingProceduresManual.pdf</w:t>
        </w:r>
      </w:hyperlink>
    </w:p>
    <w:p>
      <w:pPr>
        <w:pStyle w:val="BodyText"/>
      </w:pPr>
      <w:r>
        <w:t xml:space="preserve">Brock Ramshaw, Wilf Luedke and Josh Korman. 2019. Recovery Potential Assessment for the Sakinaw Lake Sockeye Salmon (Oncorhynchus nerka). Can. Sci. Advis. Sec. Res. Doc. ISSN 1919-5044.</w:t>
      </w:r>
    </w:p>
    <w:p>
      <w:r>
        <w:br w:type="page"/>
      </w:r>
    </w:p>
    <w:bookmarkEnd w:id="266"/>
    <w:bookmarkEnd w:id="267"/>
    <w:bookmarkStart w:id="275" w:name="Xcd9807422a6da3bb7ad650dcc07b22d9d50c834"/>
    <w:p>
      <w:pPr>
        <w:pStyle w:val="Heading2"/>
      </w:pPr>
      <w:r>
        <w:t xml:space="preserve">Project 2432: Barkley Sound acoustic monitoring of salmon and salmon prey</w:t>
      </w:r>
    </w:p>
    <w:p>
      <w:pPr>
        <w:pStyle w:val="FirstParagraph"/>
      </w:pPr>
      <w:r>
        <w:rPr>
          <w:b/>
          <w:bCs/>
        </w:rPr>
        <w:t xml:space="preserve">Project Leads:</w:t>
      </w:r>
      <w:r>
        <w:t xml:space="preserve"> </w:t>
      </w:r>
      <w:r>
        <w:t xml:space="preserve">Stéphane Gauthier</w:t>
      </w:r>
      <w:r>
        <w:t xml:space="preserve"> </w:t>
      </w:r>
      <w:r>
        <w:rPr>
          <w:b/>
          <w:bCs/>
        </w:rPr>
        <w:t xml:space="preserve">Collaborations:</w:t>
      </w:r>
      <w:r>
        <w:t xml:space="preserve"> </w:t>
      </w:r>
      <w:r>
        <w:t xml:space="preserve">Follow the Fish team</w:t>
      </w:r>
      <w:r>
        <w:t xml:space="preserve"> </w:t>
      </w:r>
      <w:r>
        <w:rPr>
          <w:b/>
          <w:bCs/>
        </w:rPr>
        <w:t xml:space="preserve">Location:</w:t>
      </w:r>
      <w:r>
        <w:t xml:space="preserve"> </w:t>
      </w:r>
      <w:r>
        <w:t xml:space="preserve">WCVI, Barkley Sound</w:t>
      </w:r>
      <w:r>
        <w:t xml:space="preserve"> </w:t>
      </w:r>
      <w:r>
        <w:rPr>
          <w:b/>
          <w:bCs/>
        </w:rPr>
        <w:t xml:space="preserve">Region:</w:t>
      </w:r>
      <w:r>
        <w:t xml:space="preserve"> </w:t>
      </w:r>
      <w:r>
        <w:t xml:space="preserve">West Coast Vancouver Island</w:t>
      </w:r>
      <w:r>
        <w:t xml:space="preserve"> </w:t>
      </w:r>
      <w:r>
        <w:rPr>
          <w:b/>
          <w:bCs/>
        </w:rPr>
        <w:t xml:space="preserve">Life History:</w:t>
      </w:r>
      <w:r>
        <w:t xml:space="preserve"> </w:t>
      </w:r>
      <w:r>
        <w:t xml:space="preserve">juvenile</w:t>
      </w:r>
    </w:p>
    <w:bookmarkStart w:id="268" w:name="highlights-12"/>
    <w:p>
      <w:pPr>
        <w:pStyle w:val="Heading3"/>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68"/>
    <w:bookmarkStart w:id="269" w:name="background-13"/>
    <w:p>
      <w:pPr>
        <w:pStyle w:val="Heading3"/>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69"/>
    <w:bookmarkStart w:id="270" w:name="methods-and-findings-13"/>
    <w:p>
      <w:pPr>
        <w:pStyle w:val="Heading3"/>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70"/>
    <w:bookmarkStart w:id="271" w:name="insights-13"/>
    <w:p>
      <w:pPr>
        <w:pStyle w:val="Heading3"/>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71"/>
    <w:bookmarkStart w:id="272" w:name="next-steps-12"/>
    <w:p>
      <w:pPr>
        <w:pStyle w:val="Heading3"/>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72"/>
    <w:bookmarkStart w:id="274" w:name="references-13"/>
    <w:p>
      <w:pPr>
        <w:pStyle w:val="Heading3"/>
      </w:pPr>
      <w:r>
        <w:t xml:space="preserve">References</w:t>
      </w:r>
    </w:p>
    <w:p>
      <w:pPr>
        <w:pStyle w:val="FirstParagraph"/>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273">
        <w:r>
          <w:rPr>
            <w:rStyle w:val="Hyperlink"/>
          </w:rPr>
          <w:t xml:space="preserve">https://doi.org/10.1002/eap.70141</w:t>
        </w:r>
      </w:hyperlink>
    </w:p>
    <w:p>
      <w:r>
        <w:br w:type="page"/>
      </w:r>
    </w:p>
    <w:bookmarkEnd w:id="274"/>
    <w:bookmarkEnd w:id="275"/>
    <w:bookmarkStart w:id="282" w:name="X3506385dbaf6e7d9f122fe5b194e4408240de50"/>
    <w:p>
      <w:pPr>
        <w:pStyle w:val="Heading2"/>
      </w:pPr>
      <w:r>
        <w:t xml:space="preserve">Project 2433: Integrated Salish Sea acoustic monitoring of salmon and salmon prey</w:t>
      </w:r>
    </w:p>
    <w:p>
      <w:pPr>
        <w:pStyle w:val="FirstParagraph"/>
      </w:pPr>
      <w:r>
        <w:rPr>
          <w:b/>
          <w:bCs/>
        </w:rPr>
        <w:t xml:space="preserve">Project Leads:</w:t>
      </w:r>
      <w:r>
        <w:t xml:space="preserve"> </w:t>
      </w:r>
      <w:r>
        <w:t xml:space="preserve">Stéphane Gauthier</w:t>
      </w:r>
      <w:r>
        <w:t xml:space="preserve"> </w:t>
      </w:r>
      <w:r>
        <w:rPr>
          <w:b/>
          <w:bCs/>
        </w:rPr>
        <w:t xml:space="preserve">Collaborations:</w:t>
      </w:r>
      <w:r>
        <w:t xml:space="preserve"> </w:t>
      </w:r>
      <w:r>
        <w:t xml:space="preserve">Akash Sastri, Kelly Young, Jennifer Boldt, Chris Rooper, Doug Bertram</w:t>
      </w:r>
      <w:r>
        <w:t xml:space="preserve"> </w:t>
      </w:r>
      <w:r>
        <w:rPr>
          <w:b/>
          <w:bCs/>
        </w:rPr>
        <w:t xml:space="preserve">Location:</w:t>
      </w:r>
      <w:r>
        <w:t xml:space="preserve"> </w:t>
      </w:r>
      <w:r>
        <w:t xml:space="preserve">Salish Sea</w:t>
      </w:r>
      <w:r>
        <w:t xml:space="preserve"> </w:t>
      </w:r>
      <w:r>
        <w:rPr>
          <w:b/>
          <w:bCs/>
        </w:rPr>
        <w:t xml:space="preserve">Region:</w:t>
      </w:r>
      <w:r>
        <w:t xml:space="preserve"> </w:t>
      </w:r>
      <w:r>
        <w:t xml:space="preserve">Salish Sea</w:t>
      </w:r>
      <w:r>
        <w:t xml:space="preserve"> </w:t>
      </w:r>
      <w:r>
        <w:rPr>
          <w:b/>
          <w:bCs/>
        </w:rPr>
        <w:t xml:space="preserve">Life History:</w:t>
      </w:r>
      <w:r>
        <w:t xml:space="preserve"> </w:t>
      </w:r>
      <w:r>
        <w:t xml:space="preserve">juvenile</w:t>
      </w:r>
    </w:p>
    <w:bookmarkStart w:id="276" w:name="highlights-13"/>
    <w:p>
      <w:pPr>
        <w:pStyle w:val="Heading3"/>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76"/>
    <w:bookmarkStart w:id="277" w:name="background-14"/>
    <w:p>
      <w:pPr>
        <w:pStyle w:val="Heading3"/>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77"/>
    <w:bookmarkStart w:id="278" w:name="methods-and-findings-14"/>
    <w:p>
      <w:pPr>
        <w:pStyle w:val="Heading3"/>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78"/>
    <w:bookmarkStart w:id="279" w:name="insights-14"/>
    <w:p>
      <w:pPr>
        <w:pStyle w:val="Heading3"/>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79"/>
    <w:bookmarkStart w:id="280" w:name="next-steps-13"/>
    <w:p>
      <w:pPr>
        <w:pStyle w:val="Heading3"/>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80"/>
    <w:bookmarkStart w:id="281" w:name="references-14"/>
    <w:p>
      <w:pPr>
        <w:pStyle w:val="Heading3"/>
      </w:pPr>
      <w:r>
        <w:t xml:space="preserve">References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281"/>
    <w:bookmarkEnd w:id="282"/>
    <w:bookmarkStart w:id="287" w:name="X6d9b07637e75e91b05add43dc029ade1a3a1d8f"/>
    <w:p>
      <w:pPr>
        <w:pStyle w:val="Heading2"/>
      </w:pPr>
      <w:r>
        <w:t xml:space="preserve">Project 2436: Chum whole genome sequencing for improved stock delineation</w:t>
      </w:r>
    </w:p>
    <w:p>
      <w:pPr>
        <w:pStyle w:val="FirstParagraph"/>
      </w:pPr>
      <w:r>
        <w:rPr>
          <w:b/>
          <w:bCs/>
        </w:rPr>
        <w:t xml:space="preserve">Project Leads:</w:t>
      </w:r>
      <w:r>
        <w:t xml:space="preserve"> </w:t>
      </w:r>
      <w:r>
        <w:t xml:space="preserve">Tigano, Anna; Rondeau, Eric; Healy, Timothy; Wellband, Kyle.</w:t>
      </w:r>
      <w:r>
        <w:t xml:space="preserve"> </w:t>
      </w:r>
      <w:r>
        <w:rPr>
          <w:b/>
          <w:bCs/>
        </w:rPr>
        <w:t xml:space="preserve">Collaborations:</w:t>
      </w:r>
      <w:r>
        <w:t xml:space="preserve"> </w:t>
      </w:r>
      <w:r>
        <w:t xml:space="preserve">N/A</w:t>
      </w:r>
      <w:r>
        <w:t xml:space="preserve"> </w:t>
      </w:r>
      <w:r>
        <w:rPr>
          <w:b/>
          <w:bCs/>
        </w:rPr>
        <w:t xml:space="preserve">Location:</w:t>
      </w:r>
      <w:r>
        <w:t xml:space="preserve"> </w:t>
      </w:r>
      <w:r>
        <w:t xml:space="preserve">PBS, Nanaimo, BC</w:t>
      </w:r>
      <w:r>
        <w:t xml:space="preserve"> </w:t>
      </w:r>
      <w:r>
        <w:rPr>
          <w:b/>
          <w:bCs/>
        </w:rPr>
        <w:t xml:space="preserve">Region:</w:t>
      </w:r>
      <w:r>
        <w:t xml:space="preserve"> </w:t>
      </w:r>
      <w:r>
        <w:t xml:space="preserve">Southern BC and Puget Sound/Hood Canal</w:t>
      </w:r>
      <w:r>
        <w:t xml:space="preserve"> </w:t>
      </w:r>
      <w:r>
        <w:rPr>
          <w:b/>
          <w:bCs/>
        </w:rPr>
        <w:t xml:space="preserve">Species:</w:t>
      </w:r>
      <w:r>
        <w:t xml:space="preserve"> </w:t>
      </w:r>
      <w:r>
        <w:t xml:space="preserve">Chum</w:t>
      </w:r>
      <w:r>
        <w:t xml:space="preserve"> </w:t>
      </w:r>
      <w:r>
        <w:rPr>
          <w:b/>
          <w:bCs/>
        </w:rPr>
        <w:t xml:space="preserve">Waterbodies:</w:t>
      </w:r>
      <w:r>
        <w:t xml:space="preserve"> </w:t>
      </w:r>
      <w:r>
        <w:t xml:space="preserve">Fraser, Strait of Georgia, Puget Sound</w:t>
      </w:r>
      <w:r>
        <w:t xml:space="preserve"> </w:t>
      </w:r>
      <w:r>
        <w:rPr>
          <w:b/>
          <w:bCs/>
        </w:rPr>
        <w:t xml:space="preserve">Life History:</w:t>
      </w:r>
      <w:r>
        <w:t xml:space="preserve"> </w:t>
      </w:r>
      <w:r>
        <w:t xml:space="preserve">Spawning adults</w:t>
      </w:r>
      <w:r>
        <w:t xml:space="preserve"> </w:t>
      </w:r>
      <w:r>
        <w:rPr>
          <w:b/>
          <w:bCs/>
        </w:rPr>
        <w:t xml:space="preserve">Conservation Unit:</w:t>
      </w:r>
      <w:r>
        <w:t xml:space="preserve"> </w:t>
      </w:r>
      <w:r>
        <w:t xml:space="preserve">Fraser, Howe and Georgia Strait – Southern Fjords</w:t>
      </w:r>
    </w:p>
    <w:bookmarkStart w:id="283" w:name="background-15"/>
    <w:p>
      <w:pPr>
        <w:pStyle w:val="Heading3"/>
      </w:pPr>
      <w:r>
        <w:t xml:space="preserve">Background</w:t>
      </w:r>
    </w:p>
    <w:p>
      <w:pPr>
        <w:pStyle w:val="FirstParagraph"/>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83"/>
    <w:bookmarkStart w:id="284" w:name="methods-and-findings-15"/>
    <w:p>
      <w:pPr>
        <w:pStyle w:val="Heading3"/>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84"/>
    <w:bookmarkStart w:id="285" w:name="insights-15"/>
    <w:p>
      <w:pPr>
        <w:pStyle w:val="Heading3"/>
      </w:pPr>
      <w:r>
        <w:t xml:space="preserve">Insights</w:t>
      </w:r>
    </w:p>
    <w:p>
      <w:pPr>
        <w:pStyle w:val="FirstParagraph"/>
      </w:pPr>
      <w:r>
        <w:t xml:space="preserve">Coastwide Salmon Genetics, Fairbanks, Alaska, May 2025</w:t>
      </w:r>
    </w:p>
    <w:p>
      <w:pPr>
        <w:pStyle w:val="BodyText"/>
      </w:pPr>
      <w:r>
        <w:t xml:space="preserve">Pacific Salmon Initiative Symposium, Nanaimo, December 2025</w:t>
      </w:r>
    </w:p>
    <w:bookmarkEnd w:id="285"/>
    <w:bookmarkStart w:id="286" w:name="references-15"/>
    <w:p>
      <w:pPr>
        <w:pStyle w:val="Heading3"/>
      </w:pPr>
      <w:r>
        <w:t xml:space="preserve">References</w:t>
      </w:r>
    </w:p>
    <w:p>
      <w:pPr>
        <w:pStyle w:val="FirstParagraph"/>
      </w:pPr>
      <w:r>
        <w:t xml:space="preserve">McKinney, G., McPhee, M.V., Pascal, C., Seeb, J.E. and Seeb, L.W., 2020. Network analysis of linkage disequilibrium reveals genome architecture in chum salmon. G3: Genes, Genomes, Genetics, 10(5), pp.1553-1561.</w:t>
      </w:r>
    </w:p>
    <w:p>
      <w:pPr>
        <w:pStyle w:val="BodyText"/>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odyText"/>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odyText"/>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286"/>
    <w:bookmarkEnd w:id="287"/>
    <w:bookmarkStart w:id="294" w:name="X0478eb72c5c36590135331e9c24c272ffa88cef"/>
    <w:p>
      <w:pPr>
        <w:pStyle w:val="Heading2"/>
      </w:pPr>
      <w:r>
        <w:t xml:space="preserve">Project 2439: Modernizing Fish Age Estimation using Fourier Transform-Near Infrared and Neural Network Techniques</w:t>
      </w:r>
    </w:p>
    <w:p>
      <w:pPr>
        <w:pStyle w:val="FirstParagraph"/>
      </w:pPr>
      <w:r>
        <w:rPr>
          <w:b/>
          <w:bCs/>
        </w:rPr>
        <w:t xml:space="preserve">Project Leads:</w:t>
      </w:r>
      <w:r>
        <w:t xml:space="preserve"> </w:t>
      </w:r>
      <w:r>
        <w:t xml:space="preserve">Stephen Wischniowski</w:t>
      </w:r>
      <w:r>
        <w:t xml:space="preserve"> </w:t>
      </w: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r>
        <w:t xml:space="preserve"> </w:t>
      </w:r>
      <w:r>
        <w:rPr>
          <w:b/>
          <w:bCs/>
        </w:rPr>
        <w:t xml:space="preserve">Location:</w:t>
      </w:r>
      <w:r>
        <w:t xml:space="preserve"> </w:t>
      </w:r>
      <w:r>
        <w:t xml:space="preserve">Pacific Biological Station Nanaimo, BC</w:t>
      </w:r>
      <w:r>
        <w:t xml:space="preserve"> </w:t>
      </w:r>
      <w:r>
        <w:rPr>
          <w:b/>
          <w:bCs/>
        </w:rPr>
        <w:t xml:space="preserve">Region:</w:t>
      </w:r>
      <w:r>
        <w:t xml:space="preserve"> </w:t>
      </w:r>
      <w:r>
        <w:t xml:space="preserve">Pacific North West</w:t>
      </w:r>
      <w:r>
        <w:t xml:space="preserve"> </w:t>
      </w:r>
      <w:r>
        <w:rPr>
          <w:b/>
          <w:bCs/>
        </w:rPr>
        <w:t xml:space="preserve">Species:</w:t>
      </w:r>
      <w:r>
        <w:t xml:space="preserve"> </w:t>
      </w:r>
      <w:r>
        <w:t xml:space="preserve">Chum and Chinook</w:t>
      </w:r>
    </w:p>
    <w:bookmarkStart w:id="288" w:name="highlights-14"/>
    <w:p>
      <w:pPr>
        <w:pStyle w:val="Heading3"/>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88"/>
    <w:bookmarkStart w:id="289" w:name="background-16"/>
    <w:p>
      <w:pPr>
        <w:pStyle w:val="Heading3"/>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89"/>
    <w:bookmarkStart w:id="290" w:name="methods-and-findings-16"/>
    <w:p>
      <w:pPr>
        <w:pStyle w:val="Heading3"/>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90"/>
    <w:bookmarkStart w:id="291" w:name="insights-16"/>
    <w:p>
      <w:pPr>
        <w:pStyle w:val="Heading3"/>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91"/>
    <w:bookmarkStart w:id="292" w:name="next-steps-14"/>
    <w:p>
      <w:pPr>
        <w:pStyle w:val="Heading3"/>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92"/>
    <w:bookmarkStart w:id="293" w:name="references-16"/>
    <w:p>
      <w:pPr>
        <w:pStyle w:val="Heading3"/>
      </w:pPr>
      <w:r>
        <w:t xml:space="preserve">References</w:t>
      </w:r>
    </w:p>
    <w:p>
      <w:pPr>
        <w:pStyle w:val="FirstParagraph"/>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odyText"/>
      </w:pPr>
      <w:r>
        <w:t xml:space="preserve">Benson, I., Helser, T.E., Marchetti, G., and Barnett, B. 2023. The future of fish age estimation: deep machine learning coupled with Fourier transform near-infrared spectroscopy of otoliths. Can. J. Fish. Aquat. Sci. 80: 1482–1494.</w:t>
      </w:r>
    </w:p>
    <w:p>
      <w:pPr>
        <w:pStyle w:val="BodyText"/>
      </w:pPr>
      <w:r>
        <w:t xml:space="preserve">LaLanne, J., and Safsten, G. 1969. Age determination from scales of chum salmon (Oncorhynchus keta). J. Fish. Res. Board Can. 26: 671–676.</w:t>
      </w:r>
    </w:p>
    <w:p>
      <w:pPr>
        <w:pStyle w:val="BodyText"/>
      </w:pPr>
      <w:r>
        <w:t xml:space="preserve">Malde, K., Handegard, N.O., Eikvil, L., and Salberg, A.-B. 2020. Machine intelligence and the data-driven future of marine science. ICES J. Mar. Sci. 77: 1274–1285.</w:t>
      </w:r>
    </w:p>
    <w:p>
      <w:pPr>
        <w:pStyle w:val="BodyText"/>
      </w:pPr>
      <w:r>
        <w:t xml:space="preserve">McNicol, R.E., and MacLellan, S.E. 2010. Accuracy of using scales to age mixed-stock Chinook salmon of hatchery origin. Trans. Am. Fish. Soc. 139: 727–734.</w:t>
      </w:r>
    </w:p>
    <w:p>
      <w:pPr>
        <w:pStyle w:val="BodyText"/>
      </w:pPr>
      <w:r>
        <w:t xml:space="preserve">Moen, E., Vabø, R., Smoliński, S., Denechaud, C., Handegard, N.O., and Malde, K. 2023. Age interpretation of cod otoliths using deep learning. Ecol. Inform. 78: 102325.</w:t>
      </w:r>
    </w:p>
    <w:p>
      <w:r>
        <w:br w:type="page"/>
      </w:r>
    </w:p>
    <w:bookmarkEnd w:id="293"/>
    <w:bookmarkEnd w:id="294"/>
    <w:bookmarkStart w:id="301" w:name="X19984582a67b43392579535efa2586673ca0817"/>
    <w:p>
      <w:pPr>
        <w:pStyle w:val="Heading2"/>
      </w:pPr>
      <w:r>
        <w:t xml:space="preserve">Project 2442: Graduate Research into 1) habitat use by juvenile Chinook Salmon in the Canadian Okanagan River and Lake system and 2) predation on juvenile salmon in the Canadian Okanagan and Lake system</w:t>
      </w:r>
    </w:p>
    <w:p>
      <w:pPr>
        <w:pStyle w:val="FirstParagraph"/>
      </w:pPr>
      <w:r>
        <w:rPr>
          <w:b/>
          <w:bCs/>
        </w:rPr>
        <w:t xml:space="preserve">Project Leads:</w:t>
      </w:r>
      <w:r>
        <w:t xml:space="preserve"> </w:t>
      </w:r>
      <w:r>
        <w:t xml:space="preserve">Lauren Weir (DFO)</w:t>
      </w:r>
    </w:p>
    <w:p>
      <w:pPr>
        <w:pStyle w:val="BodyText"/>
      </w:pPr>
      <w:r>
        <w:t xml:space="preserve">Tommy Pontbriand (DFO)</w:t>
      </w:r>
      <w:r>
        <w:t xml:space="preserve"> </w:t>
      </w: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r>
        <w:t xml:space="preserve"> </w:t>
      </w:r>
      <w:r>
        <w:rPr>
          <w:b/>
          <w:bCs/>
        </w:rPr>
        <w:t xml:space="preserve">Location:</w:t>
      </w:r>
      <w:r>
        <w:t xml:space="preserve"> </w:t>
      </w:r>
      <w:r>
        <w:t xml:space="preserve">Okanagan River and Lake system</w:t>
      </w:r>
      <w:r>
        <w:t xml:space="preserve"> </w:t>
      </w:r>
      <w:r>
        <w:rPr>
          <w:b/>
          <w:bCs/>
        </w:rPr>
        <w:t xml:space="preserve">Region:</w:t>
      </w:r>
      <w:r>
        <w:t xml:space="preserve"> </w:t>
      </w:r>
      <w:r>
        <w:t xml:space="preserve">Okanagan</w:t>
      </w:r>
      <w:r>
        <w:t xml:space="preserve"> </w:t>
      </w:r>
      <w:r>
        <w:rPr>
          <w:b/>
          <w:bCs/>
        </w:rPr>
        <w:t xml:space="preserve">Species:</w:t>
      </w:r>
      <w:r>
        <w:t xml:space="preserve"> </w:t>
      </w:r>
      <w:r>
        <w:t xml:space="preserve">Chinook</w:t>
      </w:r>
      <w:r>
        <w:t xml:space="preserve"> </w:t>
      </w:r>
      <w:r>
        <w:rPr>
          <w:b/>
          <w:bCs/>
        </w:rPr>
        <w:t xml:space="preserve">Waterbodies:</w:t>
      </w:r>
      <w:r>
        <w:t xml:space="preserve"> </w:t>
      </w:r>
      <w:r>
        <w:t xml:space="preserve">Okanagan River and Lake system</w:t>
      </w:r>
      <w:r>
        <w:t xml:space="preserve"> </w:t>
      </w:r>
      <w:r>
        <w:rPr>
          <w:b/>
          <w:bCs/>
        </w:rPr>
        <w:t xml:space="preserve">Life History:</w:t>
      </w:r>
      <w:r>
        <w:t xml:space="preserve"> </w:t>
      </w:r>
      <w:r>
        <w:t xml:space="preserve">Ocean-type (sub-yearling) summer population</w:t>
      </w:r>
      <w:r>
        <w:t xml:space="preserve"> </w:t>
      </w:r>
      <w:r>
        <w:rPr>
          <w:b/>
          <w:bCs/>
        </w:rPr>
        <w:t xml:space="preserve">Stock:</w:t>
      </w:r>
      <w:r>
        <w:t xml:space="preserve"> </w:t>
      </w:r>
      <w:r>
        <w:t xml:space="preserve">Canadian Okanagan</w:t>
      </w:r>
      <w:r>
        <w:t xml:space="preserve"> </w:t>
      </w:r>
      <w:r>
        <w:rPr>
          <w:b/>
          <w:bCs/>
        </w:rPr>
        <w:t xml:space="preserve">Population:</w:t>
      </w:r>
      <w:r>
        <w:t xml:space="preserve"> </w:t>
      </w:r>
      <w:r>
        <w:t xml:space="preserve">Canadian Okanagan</w:t>
      </w:r>
      <w:r>
        <w:t xml:space="preserve"> </w:t>
      </w:r>
      <w:r>
        <w:rPr>
          <w:b/>
          <w:bCs/>
        </w:rPr>
        <w:t xml:space="preserve">Conservation Unit:</w:t>
      </w:r>
      <w:r>
        <w:t xml:space="preserve"> </w:t>
      </w:r>
      <w:r>
        <w:t xml:space="preserve">CK-01</w:t>
      </w:r>
    </w:p>
    <w:bookmarkStart w:id="295" w:name="highlights-15"/>
    <w:p>
      <w:pPr>
        <w:pStyle w:val="Heading3"/>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95"/>
    <w:bookmarkStart w:id="296" w:name="background-17"/>
    <w:p>
      <w:pPr>
        <w:pStyle w:val="Heading3"/>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96"/>
    <w:bookmarkStart w:id="297" w:name="methods-and-findings-17"/>
    <w:p>
      <w:pPr>
        <w:pStyle w:val="Heading3"/>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97"/>
    <w:bookmarkStart w:id="298" w:name="insights-17"/>
    <w:p>
      <w:pPr>
        <w:pStyle w:val="Heading3"/>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98"/>
    <w:bookmarkStart w:id="299" w:name="next-steps-15"/>
    <w:p>
      <w:pPr>
        <w:pStyle w:val="Heading3"/>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99"/>
    <w:bookmarkStart w:id="300" w:name="references-17"/>
    <w:p>
      <w:pPr>
        <w:pStyle w:val="Heading3"/>
      </w:pPr>
      <w:r>
        <w:t xml:space="preserve">References</w:t>
      </w:r>
    </w:p>
    <w:p>
      <w:pPr>
        <w:pStyle w:val="FirstParagraph"/>
      </w:pPr>
      <w:r>
        <w:t xml:space="preserve">None</w:t>
      </w:r>
    </w:p>
    <w:p>
      <w:r>
        <w:br w:type="page"/>
      </w:r>
    </w:p>
    <w:bookmarkEnd w:id="300"/>
    <w:bookmarkEnd w:id="301"/>
    <w:bookmarkStart w:id="310" w:name="X9c8b6eb6a9e0170d10f6f12f33eb4e2e6ca2295"/>
    <w:p>
      <w:pPr>
        <w:pStyle w:val="Heading2"/>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w:t>
      </w:r>
      <w:r>
        <w:t xml:space="preserve"> </w:t>
      </w: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r>
        <w:t xml:space="preserve"> </w:t>
      </w:r>
      <w:r>
        <w:rPr>
          <w:b/>
          <w:bCs/>
        </w:rPr>
        <w:t xml:space="preserve">Region:</w:t>
      </w:r>
      <w:r>
        <w:t xml:space="preserve"> </w:t>
      </w:r>
      <w:r>
        <w:t xml:space="preserve">Applicable across regions; case study on Sarita River Chinook within the South Coast region.</w:t>
      </w:r>
      <w:r>
        <w:t xml:space="preserve"> </w:t>
      </w:r>
      <w:r>
        <w:rPr>
          <w:b/>
          <w:bCs/>
        </w:rPr>
        <w:t xml:space="preserve">Species:</w:t>
      </w:r>
      <w:r>
        <w:t xml:space="preserve"> </w:t>
      </w:r>
      <w:r>
        <w:t xml:space="preserve">Applicable to all species; case study on Chinook salmon</w:t>
      </w:r>
      <w:r>
        <w:t xml:space="preserve"> </w:t>
      </w:r>
      <w:r>
        <w:rPr>
          <w:b/>
          <w:bCs/>
        </w:rPr>
        <w:t xml:space="preserve">Life History:</w:t>
      </w:r>
      <w:r>
        <w:t xml:space="preserve"> </w:t>
      </w:r>
      <w:r>
        <w:t xml:space="preserve">Complete life cycle</w:t>
      </w:r>
      <w:r>
        <w:t xml:space="preserve"> </w:t>
      </w:r>
      <w:r>
        <w:rPr>
          <w:b/>
          <w:bCs/>
        </w:rPr>
        <w:t xml:space="preserve">Stock:</w:t>
      </w:r>
      <w:r>
        <w:t xml:space="preserve"> </w:t>
      </w:r>
      <w:r>
        <w:t xml:space="preserve">Applicable across populations and stocks; case study on Sarita River Chinook (component of West Coast Vancouver Island Chinook Stock Management Unit)</w:t>
      </w:r>
      <w:r>
        <w:t xml:space="preserve"> </w:t>
      </w:r>
      <w:r>
        <w:rPr>
          <w:b/>
          <w:bCs/>
        </w:rPr>
        <w:t xml:space="preserve">Population:</w:t>
      </w:r>
      <w:r>
        <w:t xml:space="preserve"> </w:t>
      </w:r>
      <w:r>
        <w:t xml:space="preserve">Applicable across populations; case study on Sarita River Chinook</w:t>
      </w:r>
      <w:r>
        <w:t xml:space="preserve"> </w:t>
      </w:r>
      <w:r>
        <w:rPr>
          <w:b/>
          <w:bCs/>
        </w:rPr>
        <w:t xml:space="preserve">Conservation Unit:</w:t>
      </w:r>
      <w:r>
        <w:t xml:space="preserve"> </w:t>
      </w:r>
      <w:r>
        <w:t xml:space="preserve">Applicable across populations and stocks; case study on Sarita River Chinook within West Vancouver Island-South Chinook CU</w:t>
      </w:r>
    </w:p>
    <w:bookmarkStart w:id="302" w:name="methods-and-findings-18"/>
    <w:p>
      <w:pPr>
        <w:pStyle w:val="Heading3"/>
      </w:pPr>
      <w:r>
        <w:t xml:space="preserve">Methods and Findings</w:t>
      </w:r>
    </w:p>
    <w:p>
      <w:pPr>
        <w:pStyle w:val="FirstParagraph"/>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302"/>
    <w:bookmarkStart w:id="307" w:name="insights-18"/>
    <w:p>
      <w:pPr>
        <w:pStyle w:val="Heading3"/>
      </w:pPr>
      <w:r>
        <w:t xml:space="preserve">Insights</w:t>
      </w:r>
    </w:p>
    <w:p>
      <w:pPr>
        <w:pStyle w:val="FirstParagraph"/>
      </w:pPr>
      <w:r>
        <w:t xml:space="preserve">salmonMSE R package: Huynh Q (2025). salmonMSE: Management Strategy Evaluation for Salmon. R package version 0.1.1.</w:t>
      </w:r>
      <w:r>
        <w:t xml:space="preserve"> </w:t>
      </w:r>
      <w:hyperlink r:id="rId303">
        <w:r>
          <w:rPr>
            <w:rStyle w:val="Hyperlink"/>
          </w:rPr>
          <w:t xml:space="preserve">https://cran.rstudio.com/web/packages/salmonMSE/index.html</w:t>
        </w:r>
      </w:hyperlink>
    </w:p>
    <w:p>
      <w:pPr>
        <w:pStyle w:val="BodyText"/>
      </w:pPr>
      <w:r>
        <w:t xml:space="preserve">salmonMSE code Repository:</w:t>
      </w:r>
      <w:r>
        <w:t xml:space="preserve"> </w:t>
      </w:r>
      <w:hyperlink r:id="rId304">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305">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306">
        <w:r>
          <w:rPr>
            <w:rStyle w:val="Hyperlink"/>
          </w:rPr>
          <w:t xml:space="preserve">https://github.com/Pacific-salmon-assess/UpperSoG_Chinook</w:t>
        </w:r>
      </w:hyperlink>
    </w:p>
    <w:bookmarkEnd w:id="307"/>
    <w:bookmarkStart w:id="309" w:name="references-18"/>
    <w:p>
      <w:pPr>
        <w:pStyle w:val="Heading3"/>
      </w:pPr>
      <w:r>
        <w:t xml:space="preserve">References</w:t>
      </w:r>
    </w:p>
    <w:p>
      <w:pPr>
        <w:pStyle w:val="FirstParagraph"/>
      </w:pPr>
      <w:r>
        <w:t xml:space="preserve">salmonMSE: management strategy evaluation for Pacific salmon (website containing technical documentation and examples).</w:t>
      </w:r>
      <w:r>
        <w:t xml:space="preserve"> </w:t>
      </w:r>
      <w:hyperlink r:id="rId308">
        <w:r>
          <w:rPr>
            <w:rStyle w:val="Hyperlink"/>
          </w:rPr>
          <w:t xml:space="preserve">https://salmonmse.com/</w:t>
        </w:r>
      </w:hyperlink>
    </w:p>
    <w:p>
      <w:pPr>
        <w:pStyle w:val="BodyText"/>
      </w:pPr>
      <w:r>
        <w:t xml:space="preserve">Communication products: Presentations</w:t>
      </w:r>
    </w:p>
    <w:p>
      <w:pPr>
        <w:pStyle w:val="BodyText"/>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odyText"/>
      </w:pPr>
      <w:r>
        <w:t xml:space="preserve">Huynh, Q., Holt, C., Vos, A., Wor, C., Connors, B, Hordyk, A., Carruthers, T., and Luedke, W.</w:t>
      </w:r>
    </w:p>
    <w:p>
      <w:pPr>
        <w:pStyle w:val="Compact"/>
        <w:numPr>
          <w:ilvl w:val="0"/>
          <w:numId w:val="1035"/>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FirstParagraph"/>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odyText"/>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odyText"/>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309"/>
    <w:bookmarkEnd w:id="310"/>
    <w:bookmarkEnd w:id="311"/>
    <w:bookmarkStart w:id="314" w:name="appendices"/>
    <w:p>
      <w:pPr>
        <w:pStyle w:val="Heading1"/>
      </w:pPr>
      <w:r>
        <w:t xml:space="preserve">Appendices</w:t>
      </w:r>
    </w:p>
    <w:bookmarkStart w:id="312" w:name="appendix-a-project-summary-table"/>
    <w:p>
      <w:pPr>
        <w:pStyle w:val="Heading2"/>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bl>
    <w:bookmarkEnd w:id="312"/>
    <w:bookmarkStart w:id="313" w:name="appendix-b-supplementary-data"/>
    <w:p>
      <w:pPr>
        <w:pStyle w:val="Heading2"/>
      </w:pPr>
      <w:r>
        <w:t xml:space="preserve">Appendix B: Supplementary Data</w:t>
      </w:r>
    </w:p>
    <w:p>
      <w:pPr>
        <w:pStyle w:val="FirstParagraph"/>
      </w:pPr>
      <w:r>
        <w:t xml:space="preserve">Additional tables or figures that support the main report.</w:t>
      </w:r>
    </w:p>
    <w:p>
      <w:r>
        <w:br w:type="page"/>
      </w:r>
    </w:p>
    <w:bookmarkEnd w:id="313"/>
    <w:bookmarkEnd w:id="314"/>
    <w:bookmarkStart w:id="316" w:name="appendices-1"/>
    <w:p>
      <w:pPr>
        <w:pStyle w:val="Heading1"/>
      </w:pPr>
      <w:r>
        <w:t xml:space="preserve">Appendices</w:t>
      </w:r>
    </w:p>
    <w:bookmarkStart w:id="315" w:name="appendix-a-supplementary-data"/>
    <w:p>
      <w:pPr>
        <w:pStyle w:val="Heading2"/>
      </w:pPr>
      <w:r>
        <w:t xml:space="preserve">Appendix A: Supplementary Data</w:t>
      </w:r>
    </w:p>
    <w:p>
      <w:pPr>
        <w:pStyle w:val="FirstParagraph"/>
      </w:pPr>
      <w:r>
        <w:t xml:space="preserve">Additional tables or figures that support the main report.</w:t>
      </w:r>
    </w:p>
    <w:bookmarkEnd w:id="315"/>
    <w:bookmarkEnd w:id="3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3" Target="media/rId73.jp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_rels/footnotes.xml.rels><?xml version="1.0" encoding="UTF-8"?><Relationships xmlns="http://schemas.openxmlformats.org/package/2006/relationships"><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2026-01-28T18:24:35Z</dcterms:created>
  <dcterms:modified xsi:type="dcterms:W3CDTF">2026-01-28T18:24:35Z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2026-01-28</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