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60BB257B" w:rsidR="00AB24B1" w:rsidRDefault="00394AEE" w:rsidP="00D8486A">
                <w:pPr>
                  <w:rPr>
                    <w:sz w:val="24"/>
                    <w:szCs w:val="24"/>
                  </w:rPr>
                </w:pPr>
                <w:r>
                  <w:rPr>
                    <w:sz w:val="24"/>
                    <w:szCs w:val="24"/>
                  </w:rPr>
                  <w:t>2401</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5B5ED3D0" w:rsidR="00AB24B1" w:rsidRDefault="00394AEE" w:rsidP="00D8486A">
                <w:pPr>
                  <w:rPr>
                    <w:sz w:val="24"/>
                    <w:szCs w:val="24"/>
                  </w:rPr>
                </w:pPr>
                <w:r w:rsidRPr="00394AEE">
                  <w:rPr>
                    <w:sz w:val="24"/>
                    <w:szCs w:val="24"/>
                  </w:rPr>
                  <w:t>Epidemiological modeling of infectious hematopoietic necrosis virus in Sockeye salmon</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09E9A6CE" w:rsidR="00010237" w:rsidRDefault="00394AEE" w:rsidP="00D8486A">
                <w:pPr>
                  <w:rPr>
                    <w:sz w:val="24"/>
                    <w:szCs w:val="24"/>
                  </w:rPr>
                </w:pPr>
                <w:r>
                  <w:rPr>
                    <w:sz w:val="24"/>
                    <w:szCs w:val="24"/>
                  </w:rPr>
                  <w:t>Kyle Garver</w:t>
                </w:r>
              </w:p>
            </w:tc>
          </w:sdtContent>
        </w:sdt>
        <w:sdt>
          <w:sdtPr>
            <w:rPr>
              <w:sz w:val="24"/>
              <w:szCs w:val="24"/>
            </w:rPr>
            <w:alias w:val="collaborations"/>
            <w:tag w:val="collaborations"/>
            <w:id w:val="-2019990344"/>
            <w:placeholder>
              <w:docPart w:val="DefaultPlaceholder_-1854013440"/>
            </w:placeholder>
            <w:showingPlcHdr/>
          </w:sdtPr>
          <w:sdtEndPr/>
          <w:sdtContent>
            <w:tc>
              <w:tcPr>
                <w:tcW w:w="6295" w:type="dxa"/>
                <w:vMerge w:val="restart"/>
              </w:tcPr>
              <w:p w14:paraId="789F7103" w14:textId="17C3392E" w:rsidR="00010237" w:rsidRDefault="006F37D7" w:rsidP="00D8486A">
                <w:pPr>
                  <w:rPr>
                    <w:sz w:val="24"/>
                    <w:szCs w:val="24"/>
                  </w:rPr>
                </w:pPr>
                <w:r w:rsidRPr="0056794F">
                  <w:rPr>
                    <w:rStyle w:val="PlaceholderText"/>
                  </w:rPr>
                  <w:t>Click or tap here to enter text.</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howingPlcHdr/>
          </w:sdtPr>
          <w:sdtEndPr/>
          <w:sdtContent>
            <w:tc>
              <w:tcPr>
                <w:tcW w:w="3055" w:type="dxa"/>
              </w:tcPr>
              <w:p w14:paraId="15E96A1B" w14:textId="37BC74E6" w:rsidR="00010237" w:rsidRDefault="006F37D7" w:rsidP="00D8486A">
                <w:pPr>
                  <w:rPr>
                    <w:sz w:val="24"/>
                    <w:szCs w:val="24"/>
                  </w:rPr>
                </w:pPr>
                <w:r w:rsidRPr="0056794F">
                  <w:rPr>
                    <w:rStyle w:val="PlaceholderText"/>
                  </w:rPr>
                  <w:t>Click or tap here to enter text.</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047EFF27" w:rsidR="00D75049" w:rsidRDefault="00394AEE" w:rsidP="00FC34B0">
                <w:r>
                  <w:t>Sockeye salmon</w:t>
                </w:r>
              </w:p>
            </w:tc>
          </w:sdtContent>
        </w:sdt>
        <w:sdt>
          <w:sdtPr>
            <w:alias w:val="waterbodies"/>
            <w:tag w:val="waterbodies"/>
            <w:id w:val="212706360"/>
            <w:placeholder>
              <w:docPart w:val="DefaultPlaceholder_-1854013440"/>
            </w:placeholder>
          </w:sdtPr>
          <w:sdtEndPr/>
          <w:sdtContent>
            <w:tc>
              <w:tcPr>
                <w:tcW w:w="4135" w:type="dxa"/>
              </w:tcPr>
              <w:p w14:paraId="12484633" w14:textId="13450BC7" w:rsidR="00D75049" w:rsidRDefault="00394AEE" w:rsidP="00FC34B0">
                <w:r>
                  <w:t xml:space="preserve">Weaver Creek, Nadina River, Fulton River, </w:t>
                </w:r>
                <w:proofErr w:type="spellStart"/>
                <w:r>
                  <w:t>Pinkut</w:t>
                </w:r>
                <w:proofErr w:type="spellEnd"/>
                <w:r>
                  <w:t xml:space="preserve"> Creek</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howingPlcHdr/>
          </w:sdtPr>
          <w:sdtEndPr/>
          <w:sdtContent>
            <w:tc>
              <w:tcPr>
                <w:tcW w:w="4135" w:type="dxa"/>
              </w:tcPr>
              <w:p w14:paraId="7D79EE64" w14:textId="5B12FF62" w:rsidR="00D75049" w:rsidRDefault="00D75049" w:rsidP="00FC34B0">
                <w:r w:rsidRPr="0056794F">
                  <w:rPr>
                    <w:rStyle w:val="PlaceholderText"/>
                  </w:rPr>
                  <w:t>Click or tap here to enter text.</w:t>
                </w:r>
              </w:p>
            </w:tc>
          </w:sdtContent>
        </w:sdt>
        <w:sdt>
          <w:sdtPr>
            <w:alias w:val="region"/>
            <w:tag w:val="region"/>
            <w:id w:val="-89314248"/>
            <w:placeholder>
              <w:docPart w:val="DefaultPlaceholder_-1854013440"/>
            </w:placeholder>
            <w:showingPlcHdr/>
          </w:sdtPr>
          <w:sdtEndPr/>
          <w:sdtContent>
            <w:tc>
              <w:tcPr>
                <w:tcW w:w="4135" w:type="dxa"/>
              </w:tcPr>
              <w:p w14:paraId="4EF00D67" w14:textId="509B512E" w:rsidR="00D75049" w:rsidRDefault="00D75049" w:rsidP="00FC34B0">
                <w:r w:rsidRPr="0056794F">
                  <w:rPr>
                    <w:rStyle w:val="PlaceholderText"/>
                  </w:rPr>
                  <w:t>Click or tap here to enter text.</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End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07490FD7" w14:textId="5EF9F524" w:rsidR="006A1439" w:rsidRDefault="006A1439" w:rsidP="00B06488">
                <w:hyperlink r:id="rId12" w:history="1">
                  <w:r w:rsidRPr="00F17F01">
                    <w:rPr>
                      <w:rStyle w:val="Hyperlink"/>
                    </w:rPr>
                    <w:t>https://waves-vagues.dfo-mpo.gc.ca/library-bibliotheque/41053539.pdf</w:t>
                  </w:r>
                </w:hyperlink>
              </w:p>
              <w:p w14:paraId="01554A25" w14:textId="77777777" w:rsidR="006A1439" w:rsidRDefault="006A1439" w:rsidP="00B06488"/>
              <w:p w14:paraId="296DD6DD" w14:textId="437C8E42" w:rsidR="00D6085B" w:rsidRDefault="006A1439" w:rsidP="00B06488">
                <w:r>
                  <w:t>Peer-reviewed journal publication (in progress)</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alias w:val="datasets"/>
            <w:tag w:val="datasets"/>
            <w:id w:val="-722440490"/>
            <w:placeholder>
              <w:docPart w:val="87EB2CBC50DF4173B530C228C9C0297D"/>
            </w:placeholder>
          </w:sdtPr>
          <w:sdtEndPr/>
          <w:sdtContent>
            <w:tc>
              <w:tcPr>
                <w:tcW w:w="5000" w:type="pct"/>
              </w:tcPr>
              <w:p w14:paraId="514C2022" w14:textId="3BEAD021" w:rsidR="00E236FF" w:rsidRPr="006A1439" w:rsidRDefault="006A1439" w:rsidP="00B06488">
                <w:r w:rsidRPr="006A1439">
                  <w:t>Long-term IHNV prevalence dataset to be made publicly available through peer-reviewed publication (in progress)</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howingPlcHdr/>
          </w:sdtPr>
          <w:sdtEndPr/>
          <w:sdtContent>
            <w:tc>
              <w:tcPr>
                <w:tcW w:w="5000" w:type="pct"/>
              </w:tcPr>
              <w:p w14:paraId="04E29955" w14:textId="1FE6A44D" w:rsidR="00E236FF" w:rsidRPr="00E236FF" w:rsidRDefault="002D6AAC" w:rsidP="00B06488">
                <w:pPr>
                  <w:rPr>
                    <w:b/>
                    <w:bCs/>
                  </w:rPr>
                </w:pPr>
                <w:r w:rsidRPr="0056794F">
                  <w:rPr>
                    <w:rStyle w:val="PlaceholderText"/>
                  </w:rPr>
                  <w:t>Click or tap here to enter text.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alias w:val="software"/>
            <w:tag w:val="software"/>
            <w:id w:val="1940797692"/>
            <w:placeholder>
              <w:docPart w:val="87EB2CBC50DF4173B530C228C9C0297D"/>
            </w:placeholder>
          </w:sdtPr>
          <w:sdtEndPr>
            <w:rPr>
              <w:b/>
              <w:bCs/>
            </w:rPr>
          </w:sdtEndPr>
          <w:sdtContent>
            <w:tc>
              <w:tcPr>
                <w:tcW w:w="5000" w:type="pct"/>
              </w:tcPr>
              <w:p w14:paraId="15A59087" w14:textId="5B4BAA76" w:rsidR="00574BD0" w:rsidRPr="00E236FF" w:rsidRDefault="006A1439" w:rsidP="00B06488">
                <w:pPr>
                  <w:rPr>
                    <w:b/>
                    <w:bCs/>
                  </w:rPr>
                </w:pPr>
                <w:r w:rsidRPr="006A1439">
                  <w:t>Statistical code to be made publicly available through peer-reviewed publication (in progress)</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howingPlcHdr/>
          </w:sdtPr>
          <w:sdtEndPr/>
          <w:sdtContent>
            <w:tc>
              <w:tcPr>
                <w:tcW w:w="5000" w:type="pct"/>
              </w:tcPr>
              <w:p w14:paraId="268A4526" w14:textId="097F6059" w:rsidR="00D6085B" w:rsidRDefault="00E236FF" w:rsidP="00B06488">
                <w:r w:rsidRPr="0056794F">
                  <w:rPr>
                    <w:rStyle w:val="PlaceholderText"/>
                  </w:rPr>
                  <w:t>Click or tap here to enter text.</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howingPlcHdr/>
          </w:sdtPr>
          <w:sdtEndPr/>
          <w:sdtContent>
            <w:tc>
              <w:tcPr>
                <w:tcW w:w="5000" w:type="pct"/>
              </w:tcPr>
              <w:p w14:paraId="649AAD75" w14:textId="18AFB7F8" w:rsidR="00E236FF" w:rsidRDefault="00B2407A" w:rsidP="00B06488">
                <w:r w:rsidRPr="0056794F">
                  <w:rPr>
                    <w:rStyle w:val="PlaceholderText"/>
                  </w:rPr>
                  <w:t>Click or tap here to enter text.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3B3C5237" w14:textId="77777777" w:rsidR="00642173" w:rsidRDefault="00642173" w:rsidP="00B06488">
                <w:r>
                  <w:t>32 years of collection: 1987-2018</w:t>
                </w:r>
              </w:p>
              <w:p w14:paraId="5B1BEF2D" w14:textId="73AF7CF1" w:rsidR="00771F91" w:rsidRDefault="00642173" w:rsidP="00B06488">
                <w:r>
                  <w:t xml:space="preserve">Total sockeye salmon specimens collected and tested: 56,692 (35,504 fry + 21,188 Adults) </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howingPlcHdr/>
          </w:sdtPr>
          <w:sdtEndPr/>
          <w:sdtContent>
            <w:tc>
              <w:tcPr>
                <w:tcW w:w="5000" w:type="pct"/>
              </w:tcPr>
              <w:p w14:paraId="67E4C894" w14:textId="5B3F345B" w:rsidR="00E9175E" w:rsidRDefault="006770D3" w:rsidP="00B06488">
                <w:r w:rsidRPr="0056794F">
                  <w:rPr>
                    <w:rStyle w:val="PlaceholderText"/>
                  </w:rPr>
                  <w:t>Click or tap here to enter text.</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tc>
          <w:tcPr>
            <w:tcW w:w="9350" w:type="dxa"/>
          </w:tcPr>
          <w:p w14:paraId="206E847A" w14:textId="7B86D4A8" w:rsidR="001527C3" w:rsidRDefault="00583BCF" w:rsidP="000C1EB2">
            <w:sdt>
              <w:sdtPr>
                <w:alias w:val="highlights"/>
                <w:id w:val="-641722626"/>
                <w:placeholder>
                  <w:docPart w:val="87EB2CBC50DF4173B530C228C9C0297D"/>
                </w:placeholder>
              </w:sdtPr>
              <w:sdtEndPr/>
              <w:sdtContent>
                <w:r w:rsidR="00FE49DB" w:rsidRPr="00FE49DB">
                  <w:t>This study examine</w:t>
                </w:r>
                <w:r w:rsidR="00FE49DB">
                  <w:t>d</w:t>
                </w:r>
                <w:r w:rsidR="00FE49DB" w:rsidRPr="00FE49DB">
                  <w:t xml:space="preserve"> IHNV prevalence across different watersheds, </w:t>
                </w:r>
                <w:r w:rsidR="00BD0661">
                  <w:t>S</w:t>
                </w:r>
                <w:r w:rsidR="00FE49DB" w:rsidRPr="00FE49DB">
                  <w:t xml:space="preserve">ockeye stocks, and environmental conditions to identify those factors responsible for driving IHNV prevalence and/or influencing disease within </w:t>
                </w:r>
                <w:r w:rsidR="00BD0661">
                  <w:t>S</w:t>
                </w:r>
                <w:r w:rsidR="00FE49DB" w:rsidRPr="00FE49DB">
                  <w:t>ockeye salmon populations</w:t>
                </w:r>
              </w:sdtContent>
            </w:sdt>
            <w:r w:rsidR="00BD0661">
              <w:t>.</w:t>
            </w:r>
          </w:p>
        </w:tc>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1A11D5A7" w14:textId="25E55599" w:rsidR="00FE49DB" w:rsidRPr="00FE49DB" w:rsidRDefault="00FE49DB" w:rsidP="00FE49DB">
                <w:pPr>
                  <w:rPr>
                    <w:lang w:val="en-CA"/>
                  </w:rPr>
                </w:pPr>
                <w:r w:rsidRPr="00FE49DB">
                  <w:rPr>
                    <w:lang w:val="en-CA"/>
                  </w:rPr>
                  <w:t xml:space="preserve">Infectious hematopoietic necrosis virus (IHNV) is a deadly virus of </w:t>
                </w:r>
                <w:r w:rsidR="00BD0661">
                  <w:rPr>
                    <w:lang w:val="en-CA"/>
                  </w:rPr>
                  <w:t>S</w:t>
                </w:r>
                <w:r w:rsidRPr="00FE49DB">
                  <w:rPr>
                    <w:lang w:val="en-CA"/>
                  </w:rPr>
                  <w:t xml:space="preserve">ockeye salmon, causing catastrophic losses during the early </w:t>
                </w:r>
                <w:proofErr w:type="spellStart"/>
                <w:r w:rsidRPr="00FE49DB">
                  <w:rPr>
                    <w:lang w:val="en-CA"/>
                  </w:rPr>
                  <w:t>lifestages</w:t>
                </w:r>
                <w:proofErr w:type="spellEnd"/>
                <w:r w:rsidRPr="00FE49DB">
                  <w:rPr>
                    <w:lang w:val="en-CA"/>
                  </w:rPr>
                  <w:t xml:space="preserve">.  Long-term monitoring of IHNV infections across multiple stocks of </w:t>
                </w:r>
                <w:r w:rsidR="00BD0661">
                  <w:rPr>
                    <w:lang w:val="en-CA"/>
                  </w:rPr>
                  <w:t>S</w:t>
                </w:r>
                <w:r w:rsidRPr="00FE49DB">
                  <w:rPr>
                    <w:lang w:val="en-CA"/>
                  </w:rPr>
                  <w:t xml:space="preserve">ockeye salmon has revealed the prevalence of IHNV infections can vary annually within and between stocks; however, the factor(s) responsible for such fluctuations in IHNV prevalence in sockeye salmon stocks in British Columbia remain unresolved. Understanding the drivers behind the occurrence and perpetuation of IHNV in Sockeye salmon is instrumental in managing and mitigating the risk of this endemic pathogen. </w:t>
                </w:r>
                <w:r>
                  <w:t>U</w:t>
                </w:r>
                <w:r w:rsidRPr="00FE49DB">
                  <w:t>tiliz</w:t>
                </w:r>
                <w:r>
                  <w:t>ing</w:t>
                </w:r>
                <w:r w:rsidRPr="00FE49DB">
                  <w:t xml:space="preserve"> epidemiological analytical approaches to study the patterns of IHNV in </w:t>
                </w:r>
                <w:r w:rsidR="00BD0661">
                  <w:t>S</w:t>
                </w:r>
                <w:r w:rsidRPr="00FE49DB">
                  <w:t xml:space="preserve">ockeye salmon </w:t>
                </w:r>
                <w:r w:rsidR="00EE0296">
                  <w:t>we’ll</w:t>
                </w:r>
                <w:r w:rsidRPr="00FE49DB">
                  <w:t xml:space="preserve"> identify the factors which influence the prevalence of the virus in BC </w:t>
                </w:r>
                <w:r w:rsidR="00BD0661">
                  <w:t>S</w:t>
                </w:r>
                <w:r w:rsidRPr="00FE49DB">
                  <w:t>ockeye salmon stocks.</w:t>
                </w:r>
              </w:p>
              <w:p w14:paraId="393E1B25" w14:textId="77777777" w:rsidR="00FE49DB" w:rsidRPr="00FE49DB" w:rsidRDefault="00FE49DB" w:rsidP="00FE49DB">
                <w:pPr>
                  <w:rPr>
                    <w:lang w:val="en-CA"/>
                  </w:rPr>
                </w:pPr>
              </w:p>
              <w:p w14:paraId="00A50524" w14:textId="1EA42C1E"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63B492E1" w14:textId="77777777" w:rsidR="001444ED" w:rsidRDefault="001444ED" w:rsidP="001444ED">
                <w:r>
                  <w:t>METHODS:</w:t>
                </w:r>
              </w:p>
              <w:p w14:paraId="6C99FD9F" w14:textId="66195B90" w:rsidR="001444ED" w:rsidRDefault="007A09FA" w:rsidP="001444ED">
                <w:r w:rsidRPr="001444ED">
                  <w:rPr>
                    <w:rFonts w:cstheme="minorHAnsi"/>
                  </w:rPr>
                  <w:t>A</w:t>
                </w:r>
                <w:r w:rsidRPr="001444ED">
                  <w:t xml:space="preserve">dult and fry Sockeye salmon were each collected annually from </w:t>
                </w:r>
                <w:r w:rsidRPr="001444ED">
                  <w:rPr>
                    <w:rFonts w:cstheme="minorHAnsi"/>
                  </w:rPr>
                  <w:t>1987 to 2018, from each of</w:t>
                </w:r>
                <w:r w:rsidRPr="001444ED">
                  <w:t xml:space="preserve"> four spawning channel populations,  representing two stocks within the Fraser River watershed and two within the Skeena River watershed</w:t>
                </w:r>
                <w:r w:rsidR="00ED2C10">
                  <w:t xml:space="preserve"> (Figure 1)</w:t>
                </w:r>
                <w:r w:rsidRPr="001444ED">
                  <w:t xml:space="preserve">.  </w:t>
                </w:r>
                <w:r w:rsidR="00E5252F" w:rsidRPr="001444ED">
                  <w:t xml:space="preserve">Samples were screened for the presence of infectious </w:t>
                </w:r>
                <w:proofErr w:type="spellStart"/>
                <w:r w:rsidR="00E5252F" w:rsidRPr="001444ED">
                  <w:t>hematopoiectic</w:t>
                </w:r>
                <w:proofErr w:type="spellEnd"/>
                <w:r w:rsidR="00E5252F" w:rsidRPr="001444ED">
                  <w:t xml:space="preserve"> necrosis virus (IHNV) using cell culture methodologies.  </w:t>
                </w:r>
                <w:r w:rsidR="002455B9" w:rsidRPr="001444ED">
                  <w:t>Characteristic cytop</w:t>
                </w:r>
                <w:r w:rsidR="001444ED" w:rsidRPr="001444ED">
                  <w:t xml:space="preserve">athic effects (CPE) observed in cells indicated the presence of </w:t>
                </w:r>
                <w:r w:rsidR="002455B9" w:rsidRPr="001444ED">
                  <w:t xml:space="preserve"> </w:t>
                </w:r>
                <w:r w:rsidR="001444ED" w:rsidRPr="001444ED">
                  <w:t>v</w:t>
                </w:r>
                <w:r w:rsidR="002455B9" w:rsidRPr="001444ED">
                  <w:t>iable replicating IHNV</w:t>
                </w:r>
                <w:r w:rsidR="001444ED" w:rsidRPr="001444ED">
                  <w:t>. Prevalence</w:t>
                </w:r>
                <w:r w:rsidR="002455B9" w:rsidRPr="001444ED">
                  <w:t xml:space="preserve"> </w:t>
                </w:r>
                <w:r w:rsidR="001444ED" w:rsidRPr="001444ED">
                  <w:t xml:space="preserve">of IHNV </w:t>
                </w:r>
                <w:r w:rsidR="002455B9" w:rsidRPr="001444ED">
                  <w:t xml:space="preserve">was </w:t>
                </w:r>
                <w:r w:rsidR="001444ED" w:rsidRPr="001444ED">
                  <w:t>calculated by dividing the number of samples with CPE by the total number of samples screened.</w:t>
                </w:r>
              </w:p>
              <w:p w14:paraId="407010C0" w14:textId="77777777" w:rsidR="001444ED" w:rsidRDefault="001444ED" w:rsidP="001444ED">
                <w:pPr>
                  <w:rPr>
                    <w:b/>
                    <w:bCs/>
                  </w:rPr>
                </w:pPr>
              </w:p>
              <w:p w14:paraId="18DCDB18" w14:textId="0206EE58" w:rsidR="00722099" w:rsidRPr="00722099" w:rsidRDefault="00722099" w:rsidP="00722099">
                <w:r>
                  <w:t>We</w:t>
                </w:r>
                <w:r w:rsidRPr="00722099">
                  <w:t xml:space="preserve"> used statistical methods to understand how </w:t>
                </w:r>
                <w:r>
                  <w:t>IHNV prevalence</w:t>
                </w:r>
                <w:r w:rsidRPr="00722099">
                  <w:t xml:space="preserve"> in adult fish relate to infection levels in fry, and how infection in fry affects infection in adults that return 3–4 years later.</w:t>
                </w:r>
              </w:p>
              <w:p w14:paraId="768C223B" w14:textId="77777777" w:rsidR="00722099" w:rsidRDefault="00722099" w:rsidP="00722099"/>
              <w:p w14:paraId="6BCDDFC3" w14:textId="0D32F275" w:rsidR="00722099" w:rsidRDefault="00722099" w:rsidP="00722099">
                <w:r w:rsidRPr="00722099">
                  <w:t xml:space="preserve">To compare how infection levels changed over time, </w:t>
                </w:r>
                <w:r>
                  <w:t>we</w:t>
                </w:r>
                <w:r w:rsidRPr="00722099">
                  <w:t xml:space="preserve"> looked at time</w:t>
                </w:r>
                <w:r w:rsidRPr="00722099">
                  <w:noBreakHyphen/>
                  <w:t xml:space="preserve">series data for each project site (Fulton, </w:t>
                </w:r>
                <w:proofErr w:type="spellStart"/>
                <w:r w:rsidRPr="00722099">
                  <w:t>Pinkut</w:t>
                </w:r>
                <w:proofErr w:type="spellEnd"/>
                <w:r w:rsidRPr="00722099">
                  <w:t xml:space="preserve">, Nadina, Weaver) and for each life stage (fry, adult males, adult females). </w:t>
                </w:r>
                <w:r>
                  <w:t>We</w:t>
                </w:r>
                <w:r w:rsidRPr="00722099">
                  <w:t xml:space="preserve"> used a clustering method that can line up patterns even when the timing doesn’t match perfectly (a technique called dynamic time warping) to measure how similar the trends were.</w:t>
                </w:r>
              </w:p>
              <w:p w14:paraId="2C60E3C5" w14:textId="77777777" w:rsidR="00BE17E7" w:rsidRPr="00722099" w:rsidRDefault="00BE17E7" w:rsidP="00722099"/>
              <w:p w14:paraId="540E36F2" w14:textId="5CA9AAA6" w:rsidR="00722099" w:rsidRPr="00722099" w:rsidRDefault="00722099" w:rsidP="00722099">
                <w:r w:rsidRPr="00722099">
                  <w:t xml:space="preserve">To study how infection in returning adults affects </w:t>
                </w:r>
                <w:r>
                  <w:t xml:space="preserve">IHNV prevalence </w:t>
                </w:r>
                <w:r w:rsidRPr="00722099">
                  <w:t xml:space="preserve">in fry, </w:t>
                </w:r>
                <w:r>
                  <w:t>we</w:t>
                </w:r>
                <w:r w:rsidRPr="00722099">
                  <w:t xml:space="preserve"> used a mixed</w:t>
                </w:r>
                <w:r w:rsidRPr="00722099">
                  <w:noBreakHyphen/>
                  <w:t xml:space="preserve">effects </w:t>
                </w:r>
                <w:r>
                  <w:t>binomial</w:t>
                </w:r>
                <w:r w:rsidRPr="00722099">
                  <w:t xml:space="preserve"> model </w:t>
                </w:r>
                <w:r>
                  <w:t xml:space="preserve">for proportions </w:t>
                </w:r>
                <w:r w:rsidRPr="00722099">
                  <w:t>that accounted for differences between spawning years and project sites.</w:t>
                </w:r>
              </w:p>
              <w:p w14:paraId="156CFF6B" w14:textId="77777777" w:rsidR="00722099" w:rsidRDefault="00722099" w:rsidP="001444ED"/>
              <w:p w14:paraId="75A1560C" w14:textId="790A2652" w:rsidR="00722099" w:rsidRPr="00722099" w:rsidRDefault="00722099" w:rsidP="001444ED">
                <w:r w:rsidRPr="00722099">
                  <w:t xml:space="preserve">To study how fry infection affects infection in adults 3–4 years later, </w:t>
                </w:r>
                <w:r>
                  <w:t xml:space="preserve">we used a similar model along with </w:t>
                </w:r>
                <w:r w:rsidRPr="00722099">
                  <w:t xml:space="preserve">escapement data to calculate a weighted average of fry infection that matched the makeup of the returning adult population. Because the relationship wasn’t linear, </w:t>
                </w:r>
                <w:r>
                  <w:t>we also</w:t>
                </w:r>
                <w:r w:rsidRPr="00722099">
                  <w:t xml:space="preserve"> added a quadratic term to better capture the pattern.</w:t>
                </w:r>
              </w:p>
              <w:p w14:paraId="2219CF69" w14:textId="77777777" w:rsidR="00722099" w:rsidRDefault="00722099" w:rsidP="001444ED"/>
              <w:p w14:paraId="4275397C" w14:textId="6EBFDDC9" w:rsidR="001444ED" w:rsidRDefault="001444ED" w:rsidP="001444ED">
                <w:r>
                  <w:t>RESULTS:</w:t>
                </w:r>
                <w:r w:rsidRPr="001444ED">
                  <w:t xml:space="preserve">  </w:t>
                </w:r>
              </w:p>
              <w:p w14:paraId="711F9075" w14:textId="08EC4530" w:rsidR="001527C3" w:rsidRPr="00527293" w:rsidRDefault="001F7F40" w:rsidP="00341060">
                <w:pPr>
                  <w:rPr>
                    <w:lang w:val="en-CA"/>
                  </w:rPr>
                </w:pPr>
                <w:r>
                  <w:t xml:space="preserve">From </w:t>
                </w:r>
                <w:r w:rsidR="00385435">
                  <w:t xml:space="preserve">1987 </w:t>
                </w:r>
                <w:r>
                  <w:t>to</w:t>
                </w:r>
                <w:r w:rsidR="00385435">
                  <w:t xml:space="preserve"> 2018</w:t>
                </w:r>
                <w:r>
                  <w:t>, a total of 56,692 Sockeye salmon were screened for IHNV.</w:t>
                </w:r>
                <w:r w:rsidR="00385435">
                  <w:t xml:space="preserve"> </w:t>
                </w:r>
                <w:r>
                  <w:t>Over this 32 year timeframe, t</w:t>
                </w:r>
                <w:r w:rsidR="002025CA">
                  <w:t xml:space="preserve">he </w:t>
                </w:r>
                <w:r w:rsidR="002025CA" w:rsidRPr="00FE49DB">
                  <w:rPr>
                    <w:lang w:val="en-CA"/>
                  </w:rPr>
                  <w:t xml:space="preserve">prevalence of IHNV infections </w:t>
                </w:r>
                <w:r w:rsidR="002025CA">
                  <w:rPr>
                    <w:lang w:val="en-CA"/>
                  </w:rPr>
                  <w:t>varied</w:t>
                </w:r>
                <w:r w:rsidR="002025CA" w:rsidRPr="00FE49DB">
                  <w:rPr>
                    <w:lang w:val="en-CA"/>
                  </w:rPr>
                  <w:t xml:space="preserve"> annually within and between </w:t>
                </w:r>
                <w:r w:rsidR="00385435">
                  <w:rPr>
                    <w:lang w:val="en-CA"/>
                  </w:rPr>
                  <w:t xml:space="preserve">the four </w:t>
                </w:r>
                <w:r w:rsidR="002025CA" w:rsidRPr="00FE49DB">
                  <w:rPr>
                    <w:lang w:val="en-CA"/>
                  </w:rPr>
                  <w:t>stocks</w:t>
                </w:r>
                <w:r>
                  <w:rPr>
                    <w:lang w:val="en-CA"/>
                  </w:rPr>
                  <w:t xml:space="preserve"> </w:t>
                </w:r>
                <w:r w:rsidRPr="00D51C28">
                  <w:rPr>
                    <w:lang w:val="en-CA"/>
                  </w:rPr>
                  <w:t>sampled</w:t>
                </w:r>
                <w:r w:rsidR="002025CA" w:rsidRPr="00D51C28">
                  <w:rPr>
                    <w:lang w:val="en-CA"/>
                  </w:rPr>
                  <w:t xml:space="preserve"> (Figure </w:t>
                </w:r>
                <w:r w:rsidR="005756E1" w:rsidRPr="00D51C28">
                  <w:rPr>
                    <w:lang w:val="en-CA"/>
                  </w:rPr>
                  <w:t>2</w:t>
                </w:r>
                <w:r w:rsidR="002025CA" w:rsidRPr="00D51C28">
                  <w:rPr>
                    <w:lang w:val="en-CA"/>
                  </w:rPr>
                  <w:t>)</w:t>
                </w:r>
                <w:r w:rsidR="00385435" w:rsidRPr="00D51C28">
                  <w:rPr>
                    <w:lang w:val="en-CA"/>
                  </w:rPr>
                  <w:t>.</w:t>
                </w:r>
                <w:r w:rsidR="00385435">
                  <w:rPr>
                    <w:lang w:val="en-CA"/>
                  </w:rPr>
                  <w:t xml:space="preserve"> Across the entire dataset, there was a positive correlation between the detection of IHNV in male and female samples</w:t>
                </w:r>
                <w:r w:rsidR="00ED7CD6">
                  <w:rPr>
                    <w:lang w:val="en-CA"/>
                  </w:rPr>
                  <w:t>;</w:t>
                </w:r>
                <w:r w:rsidR="00A139B4">
                  <w:rPr>
                    <w:lang w:val="en-CA"/>
                  </w:rPr>
                  <w:t xml:space="preserve"> with </w:t>
                </w:r>
                <w:r w:rsidR="00385435">
                  <w:rPr>
                    <w:lang w:val="en-CA"/>
                  </w:rPr>
                  <w:t xml:space="preserve">the prevalence </w:t>
                </w:r>
                <w:r w:rsidR="00ED7CD6">
                  <w:rPr>
                    <w:lang w:val="en-CA"/>
                  </w:rPr>
                  <w:t>being</w:t>
                </w:r>
                <w:r w:rsidR="00385435">
                  <w:rPr>
                    <w:lang w:val="en-CA"/>
                  </w:rPr>
                  <w:t xml:space="preserve"> </w:t>
                </w:r>
                <w:r w:rsidR="00A139B4">
                  <w:rPr>
                    <w:lang w:val="en-CA"/>
                  </w:rPr>
                  <w:t xml:space="preserve">generally </w:t>
                </w:r>
                <w:r w:rsidR="00385435">
                  <w:rPr>
                    <w:lang w:val="en-CA"/>
                  </w:rPr>
                  <w:t xml:space="preserve">higher </w:t>
                </w:r>
                <w:r w:rsidR="00ED7CD6">
                  <w:rPr>
                    <w:lang w:val="en-CA"/>
                  </w:rPr>
                  <w:t xml:space="preserve">in females </w:t>
                </w:r>
                <w:r w:rsidR="00385435">
                  <w:rPr>
                    <w:lang w:val="en-CA"/>
                  </w:rPr>
                  <w:t xml:space="preserve">than </w:t>
                </w:r>
                <w:r w:rsidR="00A139B4">
                  <w:rPr>
                    <w:lang w:val="en-CA"/>
                  </w:rPr>
                  <w:t xml:space="preserve">in </w:t>
                </w:r>
                <w:r w:rsidR="00385435">
                  <w:rPr>
                    <w:lang w:val="en-CA"/>
                  </w:rPr>
                  <w:t>males (</w:t>
                </w:r>
                <w:r w:rsidR="00385435" w:rsidRPr="00D51C28">
                  <w:rPr>
                    <w:lang w:val="en-CA"/>
                  </w:rPr>
                  <w:t xml:space="preserve">Figure </w:t>
                </w:r>
                <w:r w:rsidR="00D51C28" w:rsidRPr="00D51C28">
                  <w:rPr>
                    <w:lang w:val="en-CA"/>
                  </w:rPr>
                  <w:t>3</w:t>
                </w:r>
                <w:r w:rsidR="00385435">
                  <w:rPr>
                    <w:lang w:val="en-CA"/>
                  </w:rPr>
                  <w:t>).</w:t>
                </w:r>
                <w:r w:rsidR="003F437A">
                  <w:rPr>
                    <w:lang w:val="en-CA"/>
                  </w:rPr>
                  <w:t xml:space="preserve"> </w:t>
                </w:r>
                <w:r w:rsidR="008E5743">
                  <w:rPr>
                    <w:lang w:val="en-CA"/>
                  </w:rPr>
                  <w:t xml:space="preserve"> </w:t>
                </w:r>
                <w:r w:rsidR="00A139B4">
                  <w:rPr>
                    <w:lang w:val="en-CA"/>
                  </w:rPr>
                  <w:t xml:space="preserve">Nonetheless, this prevalence in spawned females was not demonstrative of what was observed in </w:t>
                </w:r>
                <w:r w:rsidR="00341060">
                  <w:rPr>
                    <w:lang w:val="en-CA"/>
                  </w:rPr>
                  <w:t xml:space="preserve">fry, </w:t>
                </w:r>
                <w:r w:rsidR="00A139B4">
                  <w:rPr>
                    <w:lang w:val="en-CA"/>
                  </w:rPr>
                  <w:t xml:space="preserve">as there were numerous years where IHNV was not detected in the fry despite high prevalence in the </w:t>
                </w:r>
                <w:r w:rsidR="00964EA0">
                  <w:rPr>
                    <w:lang w:val="en-CA"/>
                  </w:rPr>
                  <w:t>broodstock.</w:t>
                </w:r>
                <w:r w:rsidR="00486274">
                  <w:rPr>
                    <w:lang w:val="en-CA"/>
                  </w:rPr>
                  <w:t xml:space="preserve">  However, </w:t>
                </w:r>
                <w:r w:rsidR="001B5DB4">
                  <w:rPr>
                    <w:lang w:val="en-CA"/>
                  </w:rPr>
                  <w:t xml:space="preserve">it appears as though </w:t>
                </w:r>
                <w:r w:rsidR="00486274">
                  <w:rPr>
                    <w:lang w:val="en-CA"/>
                  </w:rPr>
                  <w:t xml:space="preserve">the IHNV prevalence in fry is </w:t>
                </w:r>
                <w:r w:rsidR="001B5DB4">
                  <w:rPr>
                    <w:lang w:val="en-CA"/>
                  </w:rPr>
                  <w:t xml:space="preserve">a strong </w:t>
                </w:r>
                <w:r w:rsidR="00486274">
                  <w:rPr>
                    <w:lang w:val="en-CA"/>
                  </w:rPr>
                  <w:t>predict</w:t>
                </w:r>
                <w:r w:rsidR="001B5DB4">
                  <w:rPr>
                    <w:lang w:val="en-CA"/>
                  </w:rPr>
                  <w:t>or</w:t>
                </w:r>
                <w:r w:rsidR="00486274">
                  <w:rPr>
                    <w:lang w:val="en-CA"/>
                  </w:rPr>
                  <w:t xml:space="preserve"> of the </w:t>
                </w:r>
                <w:r w:rsidR="001B5DB4">
                  <w:rPr>
                    <w:lang w:val="en-CA"/>
                  </w:rPr>
                  <w:t>population’s IHNV status upon returning adults 4 year</w:t>
                </w:r>
                <w:r w:rsidR="000D50DC">
                  <w:rPr>
                    <w:lang w:val="en-CA"/>
                  </w:rPr>
                  <w:t>s</w:t>
                </w:r>
                <w:r w:rsidR="001B5DB4">
                  <w:rPr>
                    <w:lang w:val="en-CA"/>
                  </w:rPr>
                  <w:t xml:space="preserve"> later.  For instance, fry with 50% IHNV prevalence are predicted to return as adults with a prevalence of 30 to 80% (</w:t>
                </w:r>
                <w:r w:rsidR="00527293">
                  <w:rPr>
                    <w:lang w:val="en-CA"/>
                  </w:rPr>
                  <w:t>F</w:t>
                </w:r>
                <w:r w:rsidR="001B5DB4" w:rsidRPr="00527293">
                  <w:rPr>
                    <w:lang w:val="en-CA"/>
                  </w:rPr>
                  <w:t>igure</w:t>
                </w:r>
                <w:r w:rsidR="000D50DC">
                  <w:rPr>
                    <w:lang w:val="en-CA"/>
                  </w:rPr>
                  <w:t xml:space="preserve"> </w:t>
                </w:r>
                <w:r w:rsidR="00527293">
                  <w:rPr>
                    <w:lang w:val="en-CA"/>
                  </w:rPr>
                  <w:t>4</w:t>
                </w:r>
                <w:r w:rsidR="001B5DB4">
                  <w:rPr>
                    <w:lang w:val="en-CA"/>
                  </w:rPr>
                  <w:t>)</w:t>
                </w:r>
                <w:r>
                  <w:rPr>
                    <w:lang w:val="en-CA"/>
                  </w:rPr>
                  <w:t xml:space="preserve">.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lastRenderedPageBreak/>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2D9ADB6E" w14:textId="40C809EE" w:rsidR="00CF4A77" w:rsidRDefault="0082711D" w:rsidP="00DC2F1D">
                <w:pPr>
                  <w:ind w:left="360"/>
                </w:pPr>
                <w:r>
                  <w:t xml:space="preserve">This work provides the first </w:t>
                </w:r>
                <w:r w:rsidRPr="003E54A2">
                  <w:t xml:space="preserve">long-term </w:t>
                </w:r>
                <w:r>
                  <w:t>dataset</w:t>
                </w:r>
                <w:r w:rsidRPr="003E54A2">
                  <w:t xml:space="preserve"> of infectious hematopoietic necrosis virus (IHNV) prevalence among various </w:t>
                </w:r>
                <w:r w:rsidR="000D50DC">
                  <w:t>S</w:t>
                </w:r>
                <w:r w:rsidRPr="003E54A2">
                  <w:t>ockeye salmon stocks in British Columbia</w:t>
                </w:r>
                <w:r w:rsidR="00043DA5">
                  <w:t xml:space="preserve"> and reveals </w:t>
                </w:r>
                <w:r w:rsidR="003B6F41">
                  <w:t>a</w:t>
                </w:r>
                <w:r w:rsidR="00043DA5">
                  <w:t xml:space="preserve"> </w:t>
                </w:r>
                <w:r w:rsidR="006C3D00">
                  <w:t xml:space="preserve">highly dynamic </w:t>
                </w:r>
                <w:r w:rsidR="004D0985">
                  <w:t>nature of this deadly virus</w:t>
                </w:r>
                <w:r w:rsidR="006C3D00">
                  <w:t xml:space="preserve">.  </w:t>
                </w:r>
                <w:r w:rsidR="003B6F41">
                  <w:t xml:space="preserve">From this data, it was learned that </w:t>
                </w:r>
                <w:r w:rsidR="006C3D00">
                  <w:t xml:space="preserve">when surveying adult fish, it is best to sample females as they have the highest prevalence. </w:t>
                </w:r>
                <w:r w:rsidR="000D50DC">
                  <w:t>I</w:t>
                </w:r>
                <w:r w:rsidR="006C3D00">
                  <w:t>n naturally spawning population</w:t>
                </w:r>
                <w:r w:rsidR="004D0985">
                  <w:t>s</w:t>
                </w:r>
                <w:r w:rsidR="006C3D00">
                  <w:t xml:space="preserve"> of </w:t>
                </w:r>
                <w:r w:rsidR="000D50DC">
                  <w:t>S</w:t>
                </w:r>
                <w:r w:rsidR="006C3D00">
                  <w:t>ockeye salmon</w:t>
                </w:r>
                <w:r w:rsidR="00ED7CD6">
                  <w:t>,</w:t>
                </w:r>
                <w:r w:rsidR="006C3D00">
                  <w:t xml:space="preserve"> </w:t>
                </w:r>
                <w:r w:rsidR="00ED7CD6">
                  <w:t xml:space="preserve">it was found that </w:t>
                </w:r>
                <w:r w:rsidR="006C3D00">
                  <w:t xml:space="preserve">the IHNV prevalence in broodstock </w:t>
                </w:r>
                <w:r w:rsidR="006C3D00" w:rsidRPr="006C3D00">
                  <w:t>offer</w:t>
                </w:r>
                <w:r w:rsidR="00ED7CD6">
                  <w:t>s</w:t>
                </w:r>
                <w:r w:rsidR="006C3D00" w:rsidRPr="006C3D00">
                  <w:t xml:space="preserve"> little insight into the infection status of fry</w:t>
                </w:r>
                <w:r w:rsidR="006C3D00">
                  <w:t>,</w:t>
                </w:r>
                <w:r w:rsidR="006C3D00" w:rsidRPr="006C3D00">
                  <w:t xml:space="preserve"> as true parent to progeny transmission is unlikely</w:t>
                </w:r>
                <w:r w:rsidR="003B6F41">
                  <w:t xml:space="preserve">.  In many instances, </w:t>
                </w:r>
                <w:r w:rsidR="006C3D00">
                  <w:t>high IHNV prevalence in adults</w:t>
                </w:r>
                <w:r w:rsidR="004D0985">
                  <w:t xml:space="preserve"> </w:t>
                </w:r>
                <w:r w:rsidR="003B6F41">
                  <w:t xml:space="preserve">did </w:t>
                </w:r>
                <w:r w:rsidR="006C3D00">
                  <w:t xml:space="preserve">not result in </w:t>
                </w:r>
                <w:r w:rsidR="004D0985">
                  <w:t xml:space="preserve">the occurrence of </w:t>
                </w:r>
                <w:r w:rsidR="00286538">
                  <w:t>virus in fry.</w:t>
                </w:r>
                <w:r w:rsidR="006C3D00">
                  <w:t xml:space="preserve"> </w:t>
                </w:r>
                <w:r w:rsidR="004D0985">
                  <w:t xml:space="preserve"> </w:t>
                </w:r>
                <w:r w:rsidR="00BA7EA3">
                  <w:t xml:space="preserve">However, unexpectedly </w:t>
                </w:r>
                <w:r w:rsidR="004D0985">
                  <w:t xml:space="preserve">it was discovered that </w:t>
                </w:r>
                <w:r w:rsidR="004D0985" w:rsidRPr="004D0985">
                  <w:t>IHNV prevalence in fry is significantly correlated to the prevalence of returning adults, suggesting IHNV in adults is partially explained by their status as fry</w:t>
                </w:r>
                <w:r w:rsidR="00BA7EA3">
                  <w:t xml:space="preserve"> and supports the role of a lifelong IHNV carrier state</w:t>
                </w:r>
                <w:r w:rsidR="00946BF5">
                  <w:t xml:space="preserve"> in perpetuating IHNV in </w:t>
                </w:r>
                <w:r w:rsidR="000D50DC">
                  <w:t>S</w:t>
                </w:r>
                <w:r w:rsidR="00946BF5">
                  <w:t>ockeye salmon populations</w:t>
                </w:r>
                <w:r w:rsidR="00BA7EA3">
                  <w:t>.</w:t>
                </w:r>
                <w:r w:rsidR="00DC2F1D">
                  <w:t xml:space="preserve">  </w:t>
                </w:r>
              </w:p>
              <w:p w14:paraId="56042629" w14:textId="77777777" w:rsidR="00CF4A77" w:rsidRDefault="00CF4A77" w:rsidP="00DC2F1D">
                <w:pPr>
                  <w:ind w:left="360"/>
                </w:pPr>
              </w:p>
              <w:p w14:paraId="2AEFD392" w14:textId="47951118" w:rsidR="00093F19" w:rsidRDefault="00093F19" w:rsidP="006C3D00"/>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1E12AB85" w14:textId="3949F742" w:rsidR="007621F6" w:rsidRPr="007621F6" w:rsidRDefault="007621F6" w:rsidP="007621F6">
                <w:r>
                  <w:t xml:space="preserve">This work illustrates the importance of long-term datasets in differentiating genuine trends from short term fluctuations and to uncover complex ecological dynamics. Analysis of IHNV prevalence across the four stocks over the 32 year timeframe revealed that </w:t>
                </w:r>
                <w:r w:rsidRPr="004F538F">
                  <w:t>prevalence across stocks is most similar within a river system, suggesting watershed or regional specific factors m</w:t>
                </w:r>
                <w:r w:rsidR="000D50DC">
                  <w:t>a</w:t>
                </w:r>
                <w:r w:rsidRPr="004F538F">
                  <w:t>y influence level of IHNV in the system</w:t>
                </w:r>
                <w:r>
                  <w:t xml:space="preserve"> </w:t>
                </w:r>
                <w:r w:rsidRPr="00734014">
                  <w:t>(F</w:t>
                </w:r>
                <w:r w:rsidR="00734014">
                  <w:t>igure</w:t>
                </w:r>
                <w:r w:rsidRPr="00734014">
                  <w:t xml:space="preserve"> </w:t>
                </w:r>
                <w:r w:rsidR="00734014" w:rsidRPr="00734014">
                  <w:t>5</w:t>
                </w:r>
                <w:r w:rsidRPr="00734014">
                  <w:t>).</w:t>
                </w:r>
                <w:r>
                  <w:t xml:space="preserve">  Nonetheless, a shared prolonged </w:t>
                </w:r>
                <w:r w:rsidR="000D50DC">
                  <w:t>reduction</w:t>
                </w:r>
                <w:r>
                  <w:t xml:space="preserve"> of IHNV observed across both Fraser and Skeena watersheds, suggests broader oceanic factor(s) are contributing to the occurrence of IHNV in Sockeye salmon (</w:t>
                </w:r>
                <w:r w:rsidRPr="00734014">
                  <w:t xml:space="preserve">Figure </w:t>
                </w:r>
                <w:r w:rsidR="00734014" w:rsidRPr="00734014">
                  <w:t>2</w:t>
                </w:r>
                <w:r w:rsidRPr="00734014">
                  <w:t>).</w:t>
                </w:r>
                <w:r>
                  <w:t xml:space="preserve">  Given these trends, w</w:t>
                </w:r>
                <w:r w:rsidRPr="007621F6">
                  <w:t xml:space="preserve">e are presently gathering environmental, management and other data to determine if there are correlates that </w:t>
                </w:r>
                <w:r>
                  <w:t xml:space="preserve">are explanatory for these trends.  In particularly, we are employing </w:t>
                </w:r>
                <w:proofErr w:type="spellStart"/>
                <w:r>
                  <w:t>Pacea</w:t>
                </w:r>
                <w:proofErr w:type="spellEnd"/>
                <w:r w:rsidR="00700A6B">
                  <w:t>,</w:t>
                </w:r>
                <w:r>
                  <w:t xml:space="preserve"> an R package of ecosystem information</w:t>
                </w:r>
                <w:r w:rsidR="00700A6B">
                  <w:t>,</w:t>
                </w:r>
                <w:r>
                  <w:t xml:space="preserve"> </w:t>
                </w:r>
                <w:r w:rsidR="00700A6B">
                  <w:t xml:space="preserve">to </w:t>
                </w:r>
                <w:r>
                  <w:t xml:space="preserve"> link biological data with environmental variable to generate models and visualizations.</w:t>
                </w:r>
              </w:p>
              <w:p w14:paraId="03A22BD8" w14:textId="4D4AE090"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p w14:paraId="1D9C0ACF" w14:textId="77777777" w:rsidR="00434A70" w:rsidRPr="00434A70" w:rsidRDefault="00434A70" w:rsidP="00434A70">
      <w:pPr>
        <w:rPr>
          <w:rFonts w:ascii="Calibri" w:eastAsia="Yu Mincho" w:hAnsi="Calibri" w:cs="Arial"/>
        </w:rPr>
      </w:pP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62EF05C2" w14:textId="5D05FCB8" w:rsidR="00434A70" w:rsidRDefault="00ED2C10" w:rsidP="00E042EF">
                <w:pPr>
                  <w:rPr>
                    <w:rFonts w:ascii="Calibri" w:eastAsia="Yu Mincho" w:hAnsi="Calibri" w:cs="Arial"/>
                  </w:rPr>
                </w:pPr>
                <w:r>
                  <w:rPr>
                    <w:rFonts w:ascii="Calibri" w:eastAsia="Yu Mincho" w:hAnsi="Calibri" w:cs="Arial"/>
                  </w:rPr>
                  <w:t xml:space="preserve">Figure 1. Map showing the locations of the Sockeye Salmon spawning channels (red circles) within the Skeena and Fraser River watersheds, revealed by blue and olive shading; respectively. </w:t>
                </w:r>
              </w:p>
              <w:p w14:paraId="11A93EBF" w14:textId="32877D22" w:rsidR="00434A70" w:rsidRDefault="00434A70" w:rsidP="00E042EF">
                <w:pPr>
                  <w:rPr>
                    <w:rFonts w:ascii="Calibri" w:eastAsia="Yu Mincho" w:hAnsi="Calibri" w:cs="Arial"/>
                  </w:rPr>
                </w:pPr>
                <w:r w:rsidRPr="00434A70">
                  <w:rPr>
                    <w:rFonts w:ascii="Calibri" w:eastAsia="Yu Mincho" w:hAnsi="Calibri" w:cs="Arial"/>
                    <w:noProof/>
                  </w:rPr>
                  <w:drawing>
                    <wp:inline distT="0" distB="0" distL="0" distR="0" wp14:anchorId="12D844DD" wp14:editId="1CD7E6A1">
                      <wp:extent cx="5457825" cy="5121956"/>
                      <wp:effectExtent l="133350" t="114300" r="142875" b="173990"/>
                      <wp:docPr id="5" name="Picture 4">
                        <a:extLst xmlns:a="http://schemas.openxmlformats.org/drawingml/2006/main">
                          <a:ext uri="{FF2B5EF4-FFF2-40B4-BE49-F238E27FC236}">
                            <a16:creationId xmlns:a16="http://schemas.microsoft.com/office/drawing/2014/main" id="{3645F179-77CC-AAE9-8E3A-77F2FFE7D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645F179-77CC-AAE9-8E3A-77F2FFE7DF37}"/>
                                  </a:ext>
                                </a:extLst>
                              </pic:cNvPr>
                              <pic:cNvPicPr>
                                <a:picLocks noChangeAspect="1"/>
                              </pic:cNvPicPr>
                            </pic:nvPicPr>
                            <pic:blipFill>
                              <a:blip r:embed="rId13" cstate="print">
                                <a:extLst>
                                  <a:ext uri="{28A0092B-C50C-407E-A947-70E740481C1C}">
                                    <a14:useLocalDpi xmlns:a14="http://schemas.microsoft.com/office/drawing/2010/main" val="0"/>
                                  </a:ext>
                                </a:extLst>
                              </a:blip>
                              <a:srcRect l="3989" r="30191" b="34658"/>
                              <a:stretch/>
                            </pic:blipFill>
                            <pic:spPr>
                              <a:xfrm>
                                <a:off x="0" y="0"/>
                                <a:ext cx="5478872" cy="51417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F6B105" w14:textId="77777777" w:rsidR="00434A70" w:rsidRDefault="00434A70" w:rsidP="00E042EF">
                <w:pPr>
                  <w:rPr>
                    <w:rFonts w:ascii="Calibri" w:eastAsia="Yu Mincho" w:hAnsi="Calibri" w:cs="Arial"/>
                  </w:rPr>
                </w:pPr>
              </w:p>
              <w:p w14:paraId="3B6A4C63" w14:textId="77777777" w:rsidR="00434A70" w:rsidRDefault="00434A70" w:rsidP="00E042EF">
                <w:pPr>
                  <w:rPr>
                    <w:rFonts w:ascii="Calibri" w:eastAsia="Yu Mincho" w:hAnsi="Calibri" w:cs="Arial"/>
                  </w:rPr>
                </w:pPr>
              </w:p>
              <w:p w14:paraId="66893B34" w14:textId="77777777" w:rsidR="00434A70" w:rsidRDefault="00434A70" w:rsidP="00E042EF">
                <w:pPr>
                  <w:rPr>
                    <w:rFonts w:ascii="Calibri" w:eastAsia="Yu Mincho" w:hAnsi="Calibri" w:cs="Arial"/>
                  </w:rPr>
                </w:pPr>
              </w:p>
              <w:p w14:paraId="5A06B654" w14:textId="77777777" w:rsidR="00434A70" w:rsidRDefault="00434A70" w:rsidP="00E042EF">
                <w:pPr>
                  <w:rPr>
                    <w:rFonts w:ascii="Calibri" w:eastAsia="Yu Mincho" w:hAnsi="Calibri" w:cs="Arial"/>
                  </w:rPr>
                </w:pPr>
              </w:p>
              <w:p w14:paraId="2841C33B" w14:textId="77777777" w:rsidR="00434A70" w:rsidRDefault="00434A70" w:rsidP="00E042EF">
                <w:pPr>
                  <w:rPr>
                    <w:rFonts w:ascii="Calibri" w:eastAsia="Yu Mincho" w:hAnsi="Calibri" w:cs="Arial"/>
                  </w:rPr>
                </w:pPr>
              </w:p>
              <w:p w14:paraId="4E734723" w14:textId="77777777" w:rsidR="00434A70" w:rsidRDefault="00434A70" w:rsidP="00E042EF">
                <w:pPr>
                  <w:rPr>
                    <w:rFonts w:ascii="Calibri" w:eastAsia="Yu Mincho" w:hAnsi="Calibri" w:cs="Arial"/>
                  </w:rPr>
                </w:pPr>
              </w:p>
              <w:p w14:paraId="4EFE7B91" w14:textId="77777777" w:rsidR="00434A70" w:rsidRDefault="00434A70" w:rsidP="00E042EF">
                <w:pPr>
                  <w:rPr>
                    <w:rFonts w:ascii="Calibri" w:eastAsia="Yu Mincho" w:hAnsi="Calibri" w:cs="Arial"/>
                  </w:rPr>
                </w:pPr>
              </w:p>
              <w:p w14:paraId="28C57034" w14:textId="77777777" w:rsidR="005756E1" w:rsidRDefault="005756E1" w:rsidP="00E042EF">
                <w:pPr>
                  <w:rPr>
                    <w:rFonts w:ascii="Calibri" w:eastAsia="Yu Mincho" w:hAnsi="Calibri" w:cs="Arial"/>
                  </w:rPr>
                </w:pPr>
              </w:p>
              <w:p w14:paraId="630C5629" w14:textId="77777777" w:rsidR="005756E1" w:rsidRDefault="005756E1" w:rsidP="00E042EF">
                <w:pPr>
                  <w:rPr>
                    <w:rFonts w:ascii="Calibri" w:eastAsia="Yu Mincho" w:hAnsi="Calibri" w:cs="Arial"/>
                  </w:rPr>
                </w:pPr>
              </w:p>
              <w:p w14:paraId="4D7DA3A2" w14:textId="77777777" w:rsidR="005756E1" w:rsidRDefault="005756E1" w:rsidP="00E042EF">
                <w:pPr>
                  <w:rPr>
                    <w:rFonts w:ascii="Calibri" w:eastAsia="Yu Mincho" w:hAnsi="Calibri" w:cs="Arial"/>
                  </w:rPr>
                </w:pPr>
              </w:p>
              <w:p w14:paraId="723C3D69" w14:textId="3160C1CE" w:rsidR="005756E1" w:rsidRDefault="005756E1" w:rsidP="00E042EF">
                <w:pPr>
                  <w:rPr>
                    <w:rFonts w:ascii="Calibri" w:eastAsia="Yu Mincho" w:hAnsi="Calibri" w:cs="Arial"/>
                  </w:rPr>
                </w:pPr>
                <w:r>
                  <w:rPr>
                    <w:rFonts w:ascii="Calibri" w:eastAsia="Yu Mincho" w:hAnsi="Calibri" w:cs="Arial"/>
                  </w:rPr>
                  <w:t>Figure 2. Annual prevalence of IHNV in adults (gr</w:t>
                </w:r>
                <w:r w:rsidR="000D50DC">
                  <w:rPr>
                    <w:rFonts w:ascii="Calibri" w:eastAsia="Yu Mincho" w:hAnsi="Calibri" w:cs="Arial"/>
                  </w:rPr>
                  <w:t>e</w:t>
                </w:r>
                <w:r>
                  <w:rPr>
                    <w:rFonts w:ascii="Calibri" w:eastAsia="Yu Mincho" w:hAnsi="Calibri" w:cs="Arial"/>
                  </w:rPr>
                  <w:t xml:space="preserve">y) and fry (black) </w:t>
                </w:r>
                <w:r w:rsidR="00D51C28">
                  <w:rPr>
                    <w:rFonts w:ascii="Calibri" w:eastAsia="Yu Mincho" w:hAnsi="Calibri" w:cs="Arial"/>
                  </w:rPr>
                  <w:t xml:space="preserve">Sockeye salmon collected over 32 years from spawning channels located at Fulton River, </w:t>
                </w:r>
                <w:proofErr w:type="spellStart"/>
                <w:r w:rsidR="00D51C28">
                  <w:rPr>
                    <w:rFonts w:ascii="Calibri" w:eastAsia="Yu Mincho" w:hAnsi="Calibri" w:cs="Arial"/>
                  </w:rPr>
                  <w:t>Pinkut</w:t>
                </w:r>
                <w:proofErr w:type="spellEnd"/>
                <w:r w:rsidR="00D51C28">
                  <w:rPr>
                    <w:rFonts w:ascii="Calibri" w:eastAsia="Yu Mincho" w:hAnsi="Calibri" w:cs="Arial"/>
                  </w:rPr>
                  <w:t xml:space="preserve"> Creek, Nadina River and Weaver Creek.  </w:t>
                </w:r>
                <w:r w:rsidR="00D51C28">
                  <w:rPr>
                    <w:rFonts w:ascii="Calibri" w:eastAsia="Yu Mincho" w:hAnsi="Calibri" w:cs="Arial"/>
                  </w:rPr>
                  <w:lastRenderedPageBreak/>
                  <w:t>Blue shading highlights years where IHNV prevalence was generally lower across all four collection sites.</w:t>
                </w:r>
              </w:p>
              <w:p w14:paraId="61B3E7F3" w14:textId="77777777" w:rsidR="005756E1" w:rsidRDefault="005756E1" w:rsidP="00E042EF">
                <w:pPr>
                  <w:rPr>
                    <w:rFonts w:ascii="Calibri" w:eastAsia="Yu Mincho" w:hAnsi="Calibri" w:cs="Arial"/>
                  </w:rPr>
                </w:pPr>
              </w:p>
              <w:p w14:paraId="2CC084BC" w14:textId="77777777" w:rsidR="005756E1" w:rsidRDefault="005756E1" w:rsidP="00E042EF">
                <w:pPr>
                  <w:rPr>
                    <w:rFonts w:ascii="Calibri" w:eastAsia="Yu Mincho" w:hAnsi="Calibri" w:cs="Arial"/>
                  </w:rPr>
                </w:pPr>
              </w:p>
              <w:p w14:paraId="5036C55C" w14:textId="77777777" w:rsidR="005756E1" w:rsidRDefault="005756E1" w:rsidP="00E042EF">
                <w:pPr>
                  <w:rPr>
                    <w:rFonts w:ascii="Calibri" w:eastAsia="Yu Mincho" w:hAnsi="Calibri" w:cs="Arial"/>
                  </w:rPr>
                </w:pPr>
              </w:p>
              <w:p w14:paraId="2ECD8514" w14:textId="21B770CD" w:rsidR="005756E1" w:rsidRDefault="005756E1" w:rsidP="00E042EF">
                <w:pPr>
                  <w:rPr>
                    <w:rFonts w:ascii="Calibri" w:eastAsia="Yu Mincho" w:hAnsi="Calibri" w:cs="Arial"/>
                  </w:rPr>
                </w:pPr>
                <w:r w:rsidRPr="00A27470">
                  <w:rPr>
                    <w:rFonts w:ascii="Calibri" w:eastAsia="Yu Mincho" w:hAnsi="Calibri" w:cs="Arial"/>
                    <w:noProof/>
                  </w:rPr>
                  <w:drawing>
                    <wp:inline distT="0" distB="0" distL="0" distR="0" wp14:anchorId="156F38CC" wp14:editId="66E2B928">
                      <wp:extent cx="5943600" cy="3845560"/>
                      <wp:effectExtent l="0" t="0" r="0" b="2540"/>
                      <wp:docPr id="4" name="Picture 3" descr="A graph of different types of data&#10;&#10;AI-generated content may be incorrect.">
                        <a:extLst xmlns:a="http://schemas.openxmlformats.org/drawingml/2006/main">
                          <a:ext uri="{FF2B5EF4-FFF2-40B4-BE49-F238E27FC236}">
                            <a16:creationId xmlns:a16="http://schemas.microsoft.com/office/drawing/2014/main" id="{E1E31ED1-8F2C-886B-6070-9775C2BB3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types of data&#10;&#10;AI-generated content may be incorrect.">
                                <a:extLst>
                                  <a:ext uri="{FF2B5EF4-FFF2-40B4-BE49-F238E27FC236}">
                                    <a16:creationId xmlns:a16="http://schemas.microsoft.com/office/drawing/2014/main" id="{E1E31ED1-8F2C-886B-6070-9775C2BB3AC2}"/>
                                  </a:ext>
                                </a:extLst>
                              </pic:cNvPr>
                              <pic:cNvPicPr>
                                <a:picLocks noChangeAspect="1"/>
                              </pic:cNvPicPr>
                            </pic:nvPicPr>
                            <pic:blipFill>
                              <a:blip r:embed="rId14"/>
                              <a:srcRect r="9030"/>
                              <a:stretch/>
                            </pic:blipFill>
                            <pic:spPr>
                              <a:xfrm>
                                <a:off x="0" y="0"/>
                                <a:ext cx="5943600" cy="3845560"/>
                              </a:xfrm>
                              <a:prstGeom prst="rect">
                                <a:avLst/>
                              </a:prstGeom>
                            </pic:spPr>
                          </pic:pic>
                        </a:graphicData>
                      </a:graphic>
                    </wp:inline>
                  </w:drawing>
                </w:r>
              </w:p>
              <w:p w14:paraId="7FBF5DAB" w14:textId="77777777" w:rsidR="005756E1" w:rsidRDefault="005756E1" w:rsidP="00E042EF">
                <w:pPr>
                  <w:rPr>
                    <w:rFonts w:ascii="Calibri" w:eastAsia="Yu Mincho" w:hAnsi="Calibri" w:cs="Arial"/>
                  </w:rPr>
                </w:pPr>
              </w:p>
              <w:p w14:paraId="28D3890B" w14:textId="77777777" w:rsidR="005756E1" w:rsidRDefault="005756E1" w:rsidP="00E042EF">
                <w:pPr>
                  <w:rPr>
                    <w:rFonts w:ascii="Calibri" w:eastAsia="Yu Mincho" w:hAnsi="Calibri" w:cs="Arial"/>
                  </w:rPr>
                </w:pPr>
              </w:p>
              <w:p w14:paraId="04D4B675" w14:textId="77777777" w:rsidR="005756E1" w:rsidRDefault="005756E1" w:rsidP="00E042EF">
                <w:pPr>
                  <w:rPr>
                    <w:rFonts w:ascii="Calibri" w:eastAsia="Yu Mincho" w:hAnsi="Calibri" w:cs="Arial"/>
                  </w:rPr>
                </w:pPr>
              </w:p>
              <w:p w14:paraId="0FFD931F" w14:textId="77777777" w:rsidR="005756E1" w:rsidRDefault="005756E1" w:rsidP="00E042EF">
                <w:pPr>
                  <w:rPr>
                    <w:rFonts w:ascii="Calibri" w:eastAsia="Yu Mincho" w:hAnsi="Calibri" w:cs="Arial"/>
                  </w:rPr>
                </w:pPr>
              </w:p>
              <w:p w14:paraId="72371D93" w14:textId="77777777" w:rsidR="005756E1" w:rsidRDefault="005756E1" w:rsidP="00E042EF">
                <w:pPr>
                  <w:rPr>
                    <w:rFonts w:ascii="Calibri" w:eastAsia="Yu Mincho" w:hAnsi="Calibri" w:cs="Arial"/>
                  </w:rPr>
                </w:pPr>
              </w:p>
              <w:p w14:paraId="2782BF7E" w14:textId="77777777" w:rsidR="005756E1" w:rsidRDefault="005756E1" w:rsidP="00E042EF">
                <w:pPr>
                  <w:rPr>
                    <w:rFonts w:ascii="Calibri" w:eastAsia="Yu Mincho" w:hAnsi="Calibri" w:cs="Arial"/>
                  </w:rPr>
                </w:pPr>
              </w:p>
              <w:p w14:paraId="36D0B8F6" w14:textId="77777777" w:rsidR="005756E1" w:rsidRDefault="005756E1" w:rsidP="00E042EF">
                <w:pPr>
                  <w:rPr>
                    <w:rFonts w:ascii="Calibri" w:eastAsia="Yu Mincho" w:hAnsi="Calibri" w:cs="Arial"/>
                  </w:rPr>
                </w:pPr>
              </w:p>
              <w:p w14:paraId="45D8E381" w14:textId="77777777" w:rsidR="005756E1" w:rsidRDefault="005756E1" w:rsidP="00E042EF">
                <w:pPr>
                  <w:rPr>
                    <w:rFonts w:ascii="Calibri" w:eastAsia="Yu Mincho" w:hAnsi="Calibri" w:cs="Arial"/>
                  </w:rPr>
                </w:pPr>
              </w:p>
              <w:p w14:paraId="121798BC" w14:textId="77777777" w:rsidR="005756E1" w:rsidRDefault="005756E1" w:rsidP="00E042EF">
                <w:pPr>
                  <w:rPr>
                    <w:rFonts w:ascii="Calibri" w:eastAsia="Yu Mincho" w:hAnsi="Calibri" w:cs="Arial"/>
                  </w:rPr>
                </w:pPr>
              </w:p>
              <w:p w14:paraId="12B36EE8" w14:textId="77777777" w:rsidR="005756E1" w:rsidRDefault="005756E1" w:rsidP="00E042EF">
                <w:pPr>
                  <w:rPr>
                    <w:rFonts w:ascii="Calibri" w:eastAsia="Yu Mincho" w:hAnsi="Calibri" w:cs="Arial"/>
                  </w:rPr>
                </w:pPr>
              </w:p>
              <w:p w14:paraId="3FC4E1AD" w14:textId="77777777" w:rsidR="005756E1" w:rsidRDefault="005756E1" w:rsidP="00E042EF">
                <w:pPr>
                  <w:rPr>
                    <w:rFonts w:ascii="Calibri" w:eastAsia="Yu Mincho" w:hAnsi="Calibri" w:cs="Arial"/>
                  </w:rPr>
                </w:pPr>
              </w:p>
              <w:p w14:paraId="02DFF94C" w14:textId="77777777" w:rsidR="005756E1" w:rsidRDefault="005756E1" w:rsidP="00E042EF">
                <w:pPr>
                  <w:rPr>
                    <w:rFonts w:ascii="Calibri" w:eastAsia="Yu Mincho" w:hAnsi="Calibri" w:cs="Arial"/>
                  </w:rPr>
                </w:pPr>
              </w:p>
              <w:p w14:paraId="6909C3C0" w14:textId="77777777" w:rsidR="005756E1" w:rsidRDefault="005756E1" w:rsidP="00E042EF">
                <w:pPr>
                  <w:rPr>
                    <w:rFonts w:ascii="Calibri" w:eastAsia="Yu Mincho" w:hAnsi="Calibri" w:cs="Arial"/>
                  </w:rPr>
                </w:pPr>
              </w:p>
              <w:p w14:paraId="570C3083" w14:textId="77777777" w:rsidR="005756E1" w:rsidRDefault="005756E1" w:rsidP="00E042EF">
                <w:pPr>
                  <w:rPr>
                    <w:rFonts w:ascii="Calibri" w:eastAsia="Yu Mincho" w:hAnsi="Calibri" w:cs="Arial"/>
                  </w:rPr>
                </w:pPr>
              </w:p>
              <w:p w14:paraId="6F1C98EB" w14:textId="77777777" w:rsidR="005756E1" w:rsidRDefault="005756E1" w:rsidP="00E042EF">
                <w:pPr>
                  <w:rPr>
                    <w:rFonts w:ascii="Calibri" w:eastAsia="Yu Mincho" w:hAnsi="Calibri" w:cs="Arial"/>
                  </w:rPr>
                </w:pPr>
              </w:p>
              <w:p w14:paraId="60D901A2" w14:textId="77777777" w:rsidR="005756E1" w:rsidRDefault="005756E1" w:rsidP="00E042EF">
                <w:pPr>
                  <w:rPr>
                    <w:rFonts w:ascii="Calibri" w:eastAsia="Yu Mincho" w:hAnsi="Calibri" w:cs="Arial"/>
                  </w:rPr>
                </w:pPr>
              </w:p>
              <w:p w14:paraId="7DA1B182" w14:textId="77777777" w:rsidR="005756E1" w:rsidRDefault="005756E1" w:rsidP="00E042EF">
                <w:pPr>
                  <w:rPr>
                    <w:rFonts w:ascii="Calibri" w:eastAsia="Yu Mincho" w:hAnsi="Calibri" w:cs="Arial"/>
                  </w:rPr>
                </w:pPr>
              </w:p>
              <w:p w14:paraId="584C00DC" w14:textId="77777777" w:rsidR="005756E1" w:rsidRDefault="005756E1" w:rsidP="00E042EF">
                <w:pPr>
                  <w:rPr>
                    <w:rFonts w:ascii="Calibri" w:eastAsia="Yu Mincho" w:hAnsi="Calibri" w:cs="Arial"/>
                  </w:rPr>
                </w:pPr>
              </w:p>
              <w:p w14:paraId="3675A38A" w14:textId="77777777" w:rsidR="005756E1" w:rsidRDefault="005756E1" w:rsidP="00E042EF">
                <w:pPr>
                  <w:rPr>
                    <w:rFonts w:ascii="Calibri" w:eastAsia="Yu Mincho" w:hAnsi="Calibri" w:cs="Arial"/>
                  </w:rPr>
                </w:pPr>
              </w:p>
              <w:p w14:paraId="2901696D" w14:textId="77777777" w:rsidR="005756E1" w:rsidRDefault="005756E1" w:rsidP="00E042EF">
                <w:pPr>
                  <w:rPr>
                    <w:rFonts w:ascii="Calibri" w:eastAsia="Yu Mincho" w:hAnsi="Calibri" w:cs="Arial"/>
                  </w:rPr>
                </w:pPr>
              </w:p>
              <w:p w14:paraId="57EE5C6F" w14:textId="77777777" w:rsidR="005756E1" w:rsidRDefault="005756E1" w:rsidP="00E042EF">
                <w:pPr>
                  <w:rPr>
                    <w:rFonts w:ascii="Calibri" w:eastAsia="Yu Mincho" w:hAnsi="Calibri" w:cs="Arial"/>
                  </w:rPr>
                </w:pPr>
              </w:p>
              <w:p w14:paraId="006E0077" w14:textId="77777777" w:rsidR="005756E1" w:rsidRDefault="005756E1" w:rsidP="00E042EF">
                <w:pPr>
                  <w:rPr>
                    <w:rFonts w:ascii="Calibri" w:eastAsia="Yu Mincho" w:hAnsi="Calibri" w:cs="Arial"/>
                  </w:rPr>
                </w:pPr>
              </w:p>
              <w:p w14:paraId="080CED9B" w14:textId="3C35C7A0" w:rsidR="005756E1" w:rsidRDefault="00D51C28" w:rsidP="00E042EF">
                <w:pPr>
                  <w:rPr>
                    <w:rFonts w:ascii="Calibri" w:eastAsia="Yu Mincho" w:hAnsi="Calibri" w:cs="Arial"/>
                  </w:rPr>
                </w:pPr>
                <w:r>
                  <w:rPr>
                    <w:rFonts w:ascii="Calibri" w:eastAsia="Yu Mincho" w:hAnsi="Calibri" w:cs="Arial"/>
                  </w:rPr>
                  <w:t xml:space="preserve">Figure 3.  Plot illustrating a positive </w:t>
                </w:r>
                <w:r w:rsidR="00527293">
                  <w:rPr>
                    <w:rFonts w:ascii="Calibri" w:eastAsia="Yu Mincho" w:hAnsi="Calibri" w:cs="Arial"/>
                  </w:rPr>
                  <w:t>relationship between IHNV prevalence in males (y-axis) and females (x-axis)</w:t>
                </w:r>
              </w:p>
              <w:p w14:paraId="7CC8ABA6" w14:textId="77777777" w:rsidR="005756E1" w:rsidRDefault="005756E1" w:rsidP="00E042EF">
                <w:pPr>
                  <w:rPr>
                    <w:rFonts w:ascii="Calibri" w:eastAsia="Yu Mincho" w:hAnsi="Calibri" w:cs="Arial"/>
                  </w:rPr>
                </w:pPr>
              </w:p>
              <w:p w14:paraId="4BBC324D" w14:textId="77777777" w:rsidR="005756E1" w:rsidRDefault="005756E1" w:rsidP="00E042EF">
                <w:pPr>
                  <w:rPr>
                    <w:rFonts w:ascii="Calibri" w:eastAsia="Yu Mincho" w:hAnsi="Calibri" w:cs="Arial"/>
                  </w:rPr>
                </w:pPr>
              </w:p>
              <w:p w14:paraId="47FF8F61" w14:textId="77777777" w:rsidR="005756E1" w:rsidRDefault="005756E1" w:rsidP="00E042EF">
                <w:pPr>
                  <w:rPr>
                    <w:rFonts w:ascii="Calibri" w:eastAsia="Yu Mincho" w:hAnsi="Calibri" w:cs="Arial"/>
                  </w:rPr>
                </w:pPr>
              </w:p>
              <w:p w14:paraId="6BA11B68" w14:textId="77777777" w:rsidR="005756E1" w:rsidRDefault="005756E1" w:rsidP="00E042EF">
                <w:pPr>
                  <w:rPr>
                    <w:rFonts w:ascii="Calibri" w:eastAsia="Yu Mincho" w:hAnsi="Calibri" w:cs="Arial"/>
                  </w:rPr>
                </w:pPr>
              </w:p>
              <w:p w14:paraId="4320BDD1" w14:textId="77777777" w:rsidR="00434A70" w:rsidRDefault="00434A70" w:rsidP="00E042EF">
                <w:pPr>
                  <w:rPr>
                    <w:rFonts w:ascii="Calibri" w:eastAsia="Yu Mincho" w:hAnsi="Calibri" w:cs="Arial"/>
                  </w:rPr>
                </w:pPr>
              </w:p>
              <w:p w14:paraId="6B84B87E" w14:textId="77777777" w:rsidR="00434A70" w:rsidRDefault="00434A70" w:rsidP="00E042EF">
                <w:pPr>
                  <w:rPr>
                    <w:rFonts w:ascii="Calibri" w:eastAsia="Yu Mincho" w:hAnsi="Calibri" w:cs="Arial"/>
                  </w:rPr>
                </w:pPr>
              </w:p>
              <w:p w14:paraId="6033BDD3" w14:textId="77777777" w:rsidR="00434A70" w:rsidRDefault="00434A70" w:rsidP="00E042EF">
                <w:pPr>
                  <w:rPr>
                    <w:rFonts w:ascii="Calibri" w:eastAsia="Yu Mincho" w:hAnsi="Calibri" w:cs="Arial"/>
                  </w:rPr>
                </w:pPr>
              </w:p>
              <w:p w14:paraId="5475F6F8" w14:textId="789044B3" w:rsidR="00434A70" w:rsidRDefault="00434A70" w:rsidP="00E042EF">
                <w:pPr>
                  <w:rPr>
                    <w:rFonts w:ascii="Calibri" w:eastAsia="Yu Mincho" w:hAnsi="Calibri" w:cs="Arial"/>
                  </w:rPr>
                </w:pPr>
                <w:r w:rsidRPr="00434A70">
                  <w:rPr>
                    <w:rFonts w:ascii="Calibri" w:eastAsia="Yu Mincho" w:hAnsi="Calibri" w:cs="Arial"/>
                    <w:noProof/>
                  </w:rPr>
                  <w:drawing>
                    <wp:inline distT="0" distB="0" distL="0" distR="0" wp14:anchorId="51A87EE9" wp14:editId="17421091">
                      <wp:extent cx="5857407" cy="3904938"/>
                      <wp:effectExtent l="0" t="0" r="0" b="635"/>
                      <wp:docPr id="1028" name="Picture 4" descr="A graph with black dots&#10;&#10;AI-generated content may be incorrect.">
                        <a:extLst xmlns:a="http://schemas.openxmlformats.org/drawingml/2006/main">
                          <a:ext uri="{FF2B5EF4-FFF2-40B4-BE49-F238E27FC236}">
                            <a16:creationId xmlns:a16="http://schemas.microsoft.com/office/drawing/2014/main" id="{631FE238-A2AD-4409-BF1C-938D4D2215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 graph with black dots&#10;&#10;AI-generated content may be incorrect.">
                                <a:extLst>
                                  <a:ext uri="{FF2B5EF4-FFF2-40B4-BE49-F238E27FC236}">
                                    <a16:creationId xmlns:a16="http://schemas.microsoft.com/office/drawing/2014/main" id="{631FE238-A2AD-4409-BF1C-938D4D22159B}"/>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7407" cy="390493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90A0B01" w14:textId="77777777" w:rsidR="00434A70" w:rsidRDefault="00434A70" w:rsidP="00E042EF">
                <w:pPr>
                  <w:rPr>
                    <w:rFonts w:ascii="Calibri" w:eastAsia="Yu Mincho" w:hAnsi="Calibri" w:cs="Arial"/>
                  </w:rPr>
                </w:pPr>
              </w:p>
              <w:p w14:paraId="67F6FB38" w14:textId="77777777" w:rsidR="00434A70" w:rsidRDefault="00434A70" w:rsidP="00E042EF">
                <w:pPr>
                  <w:rPr>
                    <w:rFonts w:ascii="Calibri" w:eastAsia="Yu Mincho" w:hAnsi="Calibri" w:cs="Arial"/>
                  </w:rPr>
                </w:pPr>
              </w:p>
              <w:p w14:paraId="5AD9C076" w14:textId="77777777" w:rsidR="00434A70" w:rsidRDefault="00434A70" w:rsidP="00E042EF">
                <w:pPr>
                  <w:rPr>
                    <w:rFonts w:ascii="Calibri" w:eastAsia="Yu Mincho" w:hAnsi="Calibri" w:cs="Arial"/>
                  </w:rPr>
                </w:pPr>
              </w:p>
              <w:p w14:paraId="595A290F" w14:textId="77777777" w:rsidR="00434A70" w:rsidRDefault="00434A70" w:rsidP="00E042EF">
                <w:pPr>
                  <w:rPr>
                    <w:rFonts w:ascii="Calibri" w:eastAsia="Yu Mincho" w:hAnsi="Calibri" w:cs="Arial"/>
                  </w:rPr>
                </w:pPr>
              </w:p>
              <w:p w14:paraId="7B453AF7" w14:textId="77777777" w:rsidR="00434A70" w:rsidRDefault="00434A70" w:rsidP="00E042EF">
                <w:pPr>
                  <w:rPr>
                    <w:rFonts w:ascii="Calibri" w:eastAsia="Yu Mincho" w:hAnsi="Calibri" w:cs="Arial"/>
                  </w:rPr>
                </w:pPr>
              </w:p>
              <w:p w14:paraId="15BAAF66" w14:textId="77777777" w:rsidR="00434A70" w:rsidRDefault="00434A70" w:rsidP="00E042EF">
                <w:pPr>
                  <w:rPr>
                    <w:rFonts w:ascii="Calibri" w:eastAsia="Yu Mincho" w:hAnsi="Calibri" w:cs="Arial"/>
                  </w:rPr>
                </w:pPr>
              </w:p>
              <w:p w14:paraId="11D8AACB" w14:textId="77777777" w:rsidR="00434A70" w:rsidRDefault="00434A70" w:rsidP="00E042EF">
                <w:pPr>
                  <w:rPr>
                    <w:rFonts w:ascii="Calibri" w:eastAsia="Yu Mincho" w:hAnsi="Calibri" w:cs="Arial"/>
                  </w:rPr>
                </w:pPr>
              </w:p>
              <w:p w14:paraId="30D3640B" w14:textId="77777777" w:rsidR="00434A70" w:rsidRDefault="00434A70" w:rsidP="00E042EF">
                <w:pPr>
                  <w:rPr>
                    <w:rFonts w:ascii="Calibri" w:eastAsia="Yu Mincho" w:hAnsi="Calibri" w:cs="Arial"/>
                  </w:rPr>
                </w:pPr>
              </w:p>
              <w:p w14:paraId="14DCDB2C" w14:textId="77777777" w:rsidR="00434A70" w:rsidRDefault="00434A70" w:rsidP="00E042EF">
                <w:pPr>
                  <w:rPr>
                    <w:rFonts w:ascii="Calibri" w:eastAsia="Yu Mincho" w:hAnsi="Calibri" w:cs="Arial"/>
                  </w:rPr>
                </w:pPr>
              </w:p>
              <w:p w14:paraId="25257257" w14:textId="77777777" w:rsidR="00434A70" w:rsidRDefault="00434A70" w:rsidP="00E042EF">
                <w:pPr>
                  <w:rPr>
                    <w:rFonts w:ascii="Calibri" w:eastAsia="Yu Mincho" w:hAnsi="Calibri" w:cs="Arial"/>
                  </w:rPr>
                </w:pPr>
              </w:p>
              <w:p w14:paraId="246C9244" w14:textId="77777777" w:rsidR="00434A70" w:rsidRDefault="00434A70" w:rsidP="00E042EF">
                <w:pPr>
                  <w:rPr>
                    <w:rFonts w:ascii="Calibri" w:eastAsia="Yu Mincho" w:hAnsi="Calibri" w:cs="Arial"/>
                  </w:rPr>
                </w:pPr>
              </w:p>
              <w:p w14:paraId="0B1C4028" w14:textId="77777777" w:rsidR="00434A70" w:rsidRDefault="00434A70" w:rsidP="00E042EF">
                <w:pPr>
                  <w:rPr>
                    <w:rFonts w:ascii="Calibri" w:eastAsia="Yu Mincho" w:hAnsi="Calibri" w:cs="Arial"/>
                  </w:rPr>
                </w:pPr>
              </w:p>
              <w:p w14:paraId="0D21F7D9" w14:textId="0EED4C84" w:rsidR="00434A70" w:rsidRDefault="00527293" w:rsidP="00E042EF">
                <w:pPr>
                  <w:rPr>
                    <w:rFonts w:ascii="Calibri" w:eastAsia="Yu Mincho" w:hAnsi="Calibri" w:cs="Arial"/>
                  </w:rPr>
                </w:pPr>
                <w:r>
                  <w:rPr>
                    <w:rFonts w:ascii="Calibri" w:eastAsia="Yu Mincho" w:hAnsi="Calibri" w:cs="Arial"/>
                  </w:rPr>
                  <w:lastRenderedPageBreak/>
                  <w:t xml:space="preserve">Figure 4. </w:t>
                </w:r>
                <w:r w:rsidR="000D50DC" w:rsidRPr="000D50DC">
                  <w:rPr>
                    <w:rFonts w:ascii="Calibri" w:eastAsia="Yu Mincho" w:hAnsi="Calibri" w:cs="Arial"/>
                  </w:rPr>
                  <w:t xml:space="preserve">Plot illustrating the predicted </w:t>
                </w:r>
                <w:r w:rsidR="00ED7CD6">
                  <w:rPr>
                    <w:rFonts w:ascii="Calibri" w:eastAsia="Yu Mincho" w:hAnsi="Calibri" w:cs="Arial"/>
                  </w:rPr>
                  <w:t xml:space="preserve">IHNV </w:t>
                </w:r>
                <w:r w:rsidR="000D50DC" w:rsidRPr="000D50DC">
                  <w:rPr>
                    <w:rFonts w:ascii="Calibri" w:eastAsia="Yu Mincho" w:hAnsi="Calibri" w:cs="Arial"/>
                  </w:rPr>
                  <w:t xml:space="preserve">prevalence in returning </w:t>
                </w:r>
                <w:r w:rsidR="00126B4C">
                  <w:rPr>
                    <w:rFonts w:ascii="Calibri" w:eastAsia="Yu Mincho" w:hAnsi="Calibri" w:cs="Arial"/>
                  </w:rPr>
                  <w:t xml:space="preserve">adult Sockeye salmon to </w:t>
                </w:r>
                <w:r w:rsidR="000D50DC" w:rsidRPr="000D50DC">
                  <w:rPr>
                    <w:rFonts w:ascii="Calibri" w:eastAsia="Yu Mincho" w:hAnsi="Calibri" w:cs="Arial"/>
                  </w:rPr>
                  <w:t xml:space="preserve">Fulton </w:t>
                </w:r>
                <w:r w:rsidR="00126B4C">
                  <w:rPr>
                    <w:rFonts w:ascii="Calibri" w:eastAsia="Yu Mincho" w:hAnsi="Calibri" w:cs="Arial"/>
                  </w:rPr>
                  <w:t xml:space="preserve">River Spawning Channel </w:t>
                </w:r>
                <w:r w:rsidR="000D50DC" w:rsidRPr="000D50DC">
                  <w:rPr>
                    <w:rFonts w:ascii="Calibri" w:eastAsia="Yu Mincho" w:hAnsi="Calibri" w:cs="Arial"/>
                  </w:rPr>
                  <w:t>based on IHNV prevalence in fry. Grey shading represents 95% confidence intervals</w:t>
                </w:r>
                <w:r w:rsidR="00ED7CD6">
                  <w:rPr>
                    <w:rFonts w:ascii="Calibri" w:eastAsia="Yu Mincho" w:hAnsi="Calibri" w:cs="Arial"/>
                  </w:rPr>
                  <w:t>.</w:t>
                </w:r>
              </w:p>
              <w:p w14:paraId="5E3A9F97" w14:textId="77777777" w:rsidR="00434A70" w:rsidRDefault="00434A70" w:rsidP="00E042EF">
                <w:pPr>
                  <w:rPr>
                    <w:rFonts w:ascii="Calibri" w:eastAsia="Yu Mincho" w:hAnsi="Calibri" w:cs="Arial"/>
                  </w:rPr>
                </w:pPr>
              </w:p>
              <w:p w14:paraId="24A3ECE2" w14:textId="7376F25C" w:rsidR="00434A70" w:rsidRDefault="001B5DB4" w:rsidP="00E042EF">
                <w:pPr>
                  <w:rPr>
                    <w:rFonts w:ascii="Calibri" w:eastAsia="Yu Mincho" w:hAnsi="Calibri" w:cs="Arial"/>
                  </w:rPr>
                </w:pPr>
                <w:r w:rsidRPr="001B5DB4">
                  <w:rPr>
                    <w:rFonts w:ascii="Calibri" w:eastAsia="Yu Mincho" w:hAnsi="Calibri" w:cs="Arial"/>
                    <w:noProof/>
                  </w:rPr>
                  <w:drawing>
                    <wp:inline distT="0" distB="0" distL="0" distR="0" wp14:anchorId="353CB9FE" wp14:editId="4B9BA7E6">
                      <wp:extent cx="5943600" cy="3962400"/>
                      <wp:effectExtent l="0" t="0" r="0" b="0"/>
                      <wp:docPr id="534907015" name="Picture 2">
                        <a:extLst xmlns:a="http://schemas.openxmlformats.org/drawingml/2006/main">
                          <a:ext uri="{FF2B5EF4-FFF2-40B4-BE49-F238E27FC236}">
                            <a16:creationId xmlns:a16="http://schemas.microsoft.com/office/drawing/2014/main" id="{2E289FF6-1919-F98E-1C17-F6E26C6BE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2E289FF6-1919-F98E-1C17-F6E26C6BEA85}"/>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pic:spPr>
                          </pic:pic>
                        </a:graphicData>
                      </a:graphic>
                    </wp:inline>
                  </w:drawing>
                </w:r>
              </w:p>
              <w:p w14:paraId="45021BBA" w14:textId="77777777" w:rsidR="00434A70" w:rsidRDefault="00434A70" w:rsidP="00E042EF">
                <w:pPr>
                  <w:rPr>
                    <w:rFonts w:ascii="Calibri" w:eastAsia="Yu Mincho" w:hAnsi="Calibri" w:cs="Arial"/>
                  </w:rPr>
                </w:pPr>
              </w:p>
              <w:p w14:paraId="66C2EC81" w14:textId="77777777" w:rsidR="00434A70" w:rsidRDefault="00434A70" w:rsidP="00E042EF">
                <w:pPr>
                  <w:rPr>
                    <w:rFonts w:ascii="Calibri" w:eastAsia="Yu Mincho" w:hAnsi="Calibri" w:cs="Arial"/>
                  </w:rPr>
                </w:pPr>
              </w:p>
              <w:p w14:paraId="696F3BFD" w14:textId="77777777" w:rsidR="00434A70" w:rsidRDefault="00434A70" w:rsidP="00E042EF">
                <w:pPr>
                  <w:rPr>
                    <w:rFonts w:ascii="Calibri" w:eastAsia="Yu Mincho" w:hAnsi="Calibri" w:cs="Arial"/>
                  </w:rPr>
                </w:pPr>
              </w:p>
              <w:p w14:paraId="7616CBE1" w14:textId="77777777" w:rsidR="00434A70" w:rsidRDefault="00434A70" w:rsidP="00E042EF">
                <w:pPr>
                  <w:rPr>
                    <w:rFonts w:ascii="Calibri" w:eastAsia="Yu Mincho" w:hAnsi="Calibri" w:cs="Arial"/>
                  </w:rPr>
                </w:pPr>
              </w:p>
              <w:p w14:paraId="684EED5E" w14:textId="77777777" w:rsidR="00434A70" w:rsidRDefault="00434A70" w:rsidP="00E042EF">
                <w:pPr>
                  <w:rPr>
                    <w:rFonts w:ascii="Calibri" w:eastAsia="Yu Mincho" w:hAnsi="Calibri" w:cs="Arial"/>
                  </w:rPr>
                </w:pPr>
              </w:p>
              <w:p w14:paraId="760F8DE9" w14:textId="77777777" w:rsidR="00434A70" w:rsidRDefault="00434A70" w:rsidP="00E042EF">
                <w:pPr>
                  <w:rPr>
                    <w:rFonts w:ascii="Calibri" w:eastAsia="Yu Mincho" w:hAnsi="Calibri" w:cs="Arial"/>
                  </w:rPr>
                </w:pPr>
              </w:p>
              <w:p w14:paraId="753914B0" w14:textId="77777777" w:rsidR="00434A70" w:rsidRDefault="00434A70" w:rsidP="00E042EF">
                <w:pPr>
                  <w:rPr>
                    <w:rFonts w:ascii="Calibri" w:eastAsia="Yu Mincho" w:hAnsi="Calibri" w:cs="Arial"/>
                  </w:rPr>
                </w:pPr>
              </w:p>
              <w:p w14:paraId="678B898C" w14:textId="77777777" w:rsidR="00434A70" w:rsidRDefault="00434A70" w:rsidP="00E042EF">
                <w:pPr>
                  <w:rPr>
                    <w:rFonts w:ascii="Calibri" w:eastAsia="Yu Mincho" w:hAnsi="Calibri" w:cs="Arial"/>
                  </w:rPr>
                </w:pPr>
              </w:p>
              <w:p w14:paraId="08462408" w14:textId="77777777" w:rsidR="00434A70" w:rsidRDefault="00434A70" w:rsidP="00E042EF">
                <w:pPr>
                  <w:rPr>
                    <w:rFonts w:ascii="Calibri" w:eastAsia="Yu Mincho" w:hAnsi="Calibri" w:cs="Arial"/>
                  </w:rPr>
                </w:pPr>
              </w:p>
              <w:p w14:paraId="254DF81E" w14:textId="77777777" w:rsidR="00434A70" w:rsidRDefault="00434A70" w:rsidP="00E042EF">
                <w:pPr>
                  <w:rPr>
                    <w:rFonts w:ascii="Calibri" w:eastAsia="Yu Mincho" w:hAnsi="Calibri" w:cs="Arial"/>
                  </w:rPr>
                </w:pPr>
              </w:p>
              <w:p w14:paraId="628E7A18" w14:textId="77777777" w:rsidR="00434A70" w:rsidRDefault="00434A70" w:rsidP="00E042EF">
                <w:pPr>
                  <w:rPr>
                    <w:rFonts w:ascii="Calibri" w:eastAsia="Yu Mincho" w:hAnsi="Calibri" w:cs="Arial"/>
                  </w:rPr>
                </w:pPr>
              </w:p>
              <w:p w14:paraId="7B029C15" w14:textId="77777777" w:rsidR="00434A70" w:rsidRDefault="00434A70" w:rsidP="00E042EF">
                <w:pPr>
                  <w:rPr>
                    <w:rFonts w:ascii="Calibri" w:eastAsia="Yu Mincho" w:hAnsi="Calibri" w:cs="Arial"/>
                  </w:rPr>
                </w:pPr>
              </w:p>
              <w:p w14:paraId="3884CF5F" w14:textId="77777777" w:rsidR="00434A70" w:rsidRDefault="00434A70" w:rsidP="00E042EF">
                <w:pPr>
                  <w:rPr>
                    <w:rFonts w:ascii="Calibri" w:eastAsia="Yu Mincho" w:hAnsi="Calibri" w:cs="Arial"/>
                  </w:rPr>
                </w:pPr>
              </w:p>
              <w:p w14:paraId="57ECEC41" w14:textId="77777777" w:rsidR="00434A70" w:rsidRDefault="00434A70" w:rsidP="00E042EF">
                <w:pPr>
                  <w:rPr>
                    <w:rFonts w:ascii="Calibri" w:eastAsia="Yu Mincho" w:hAnsi="Calibri" w:cs="Arial"/>
                  </w:rPr>
                </w:pPr>
              </w:p>
              <w:p w14:paraId="54743582" w14:textId="77777777" w:rsidR="00434A70" w:rsidRDefault="00434A70" w:rsidP="00E042EF">
                <w:pPr>
                  <w:rPr>
                    <w:rFonts w:ascii="Calibri" w:eastAsia="Yu Mincho" w:hAnsi="Calibri" w:cs="Arial"/>
                  </w:rPr>
                </w:pPr>
              </w:p>
              <w:p w14:paraId="6B26552D" w14:textId="77777777" w:rsidR="00434A70" w:rsidRDefault="00434A70" w:rsidP="00E042EF">
                <w:pPr>
                  <w:rPr>
                    <w:rFonts w:ascii="Calibri" w:eastAsia="Yu Mincho" w:hAnsi="Calibri" w:cs="Arial"/>
                  </w:rPr>
                </w:pPr>
              </w:p>
              <w:p w14:paraId="379B1E8F" w14:textId="77777777" w:rsidR="00434A70" w:rsidRDefault="00434A70" w:rsidP="00E042EF">
                <w:pPr>
                  <w:rPr>
                    <w:rFonts w:ascii="Calibri" w:eastAsia="Yu Mincho" w:hAnsi="Calibri" w:cs="Arial"/>
                  </w:rPr>
                </w:pPr>
              </w:p>
              <w:p w14:paraId="1E2A83C5" w14:textId="77777777" w:rsidR="00434A70" w:rsidRDefault="00434A70" w:rsidP="00E042EF">
                <w:pPr>
                  <w:rPr>
                    <w:rFonts w:ascii="Calibri" w:eastAsia="Yu Mincho" w:hAnsi="Calibri" w:cs="Arial"/>
                  </w:rPr>
                </w:pPr>
              </w:p>
              <w:p w14:paraId="1173B3D0" w14:textId="77777777" w:rsidR="00434A70" w:rsidRDefault="00434A70" w:rsidP="00E042EF">
                <w:pPr>
                  <w:rPr>
                    <w:rFonts w:ascii="Calibri" w:eastAsia="Yu Mincho" w:hAnsi="Calibri" w:cs="Arial"/>
                  </w:rPr>
                </w:pPr>
              </w:p>
              <w:p w14:paraId="28958520" w14:textId="77777777" w:rsidR="00434A70" w:rsidRDefault="00434A70" w:rsidP="00E042EF">
                <w:pPr>
                  <w:rPr>
                    <w:rFonts w:ascii="Calibri" w:eastAsia="Yu Mincho" w:hAnsi="Calibri" w:cs="Arial"/>
                  </w:rPr>
                </w:pPr>
              </w:p>
              <w:p w14:paraId="78555239" w14:textId="77777777" w:rsidR="00A27470" w:rsidRDefault="00A27470" w:rsidP="00E042EF">
                <w:pPr>
                  <w:rPr>
                    <w:rFonts w:ascii="Calibri" w:eastAsia="Yu Mincho" w:hAnsi="Calibri" w:cs="Arial"/>
                  </w:rPr>
                </w:pPr>
              </w:p>
              <w:p w14:paraId="48687E99" w14:textId="77777777" w:rsidR="00A27470" w:rsidRDefault="00A27470" w:rsidP="00E042EF">
                <w:pPr>
                  <w:rPr>
                    <w:rFonts w:ascii="Calibri" w:eastAsia="Yu Mincho" w:hAnsi="Calibri" w:cs="Arial"/>
                  </w:rPr>
                </w:pPr>
              </w:p>
              <w:p w14:paraId="49EAA08F" w14:textId="77777777" w:rsidR="00A27470" w:rsidRDefault="00A27470" w:rsidP="00E042EF">
                <w:pPr>
                  <w:rPr>
                    <w:rFonts w:ascii="Calibri" w:eastAsia="Yu Mincho" w:hAnsi="Calibri" w:cs="Arial"/>
                  </w:rPr>
                </w:pPr>
              </w:p>
              <w:p w14:paraId="2E248632" w14:textId="3F8896CF" w:rsidR="00A27470" w:rsidRDefault="00734014" w:rsidP="00E042EF">
                <w:pPr>
                  <w:rPr>
                    <w:rFonts w:ascii="Calibri" w:eastAsia="Yu Mincho" w:hAnsi="Calibri" w:cs="Arial"/>
                  </w:rPr>
                </w:pPr>
                <w:r>
                  <w:rPr>
                    <w:rFonts w:ascii="Calibri" w:eastAsia="Yu Mincho" w:hAnsi="Calibri" w:cs="Arial"/>
                  </w:rPr>
                  <w:t>Figure 5. Cluster diagram illustrating similarities in IHNV prevalence of adult female Sockeye salmon across spawning channels</w:t>
                </w:r>
                <w:r w:rsidR="000C0AF3">
                  <w:rPr>
                    <w:rFonts w:ascii="Calibri" w:eastAsia="Yu Mincho" w:hAnsi="Calibri" w:cs="Arial"/>
                  </w:rPr>
                  <w:t xml:space="preserve"> over a 32 year time period</w:t>
                </w:r>
                <w:r>
                  <w:rPr>
                    <w:rFonts w:ascii="Calibri" w:eastAsia="Yu Mincho" w:hAnsi="Calibri" w:cs="Arial"/>
                  </w:rPr>
                  <w:t>.</w:t>
                </w:r>
                <w:r w:rsidR="000C0AF3">
                  <w:rPr>
                    <w:rFonts w:ascii="Calibri" w:eastAsia="Yu Mincho" w:hAnsi="Calibri" w:cs="Arial"/>
                  </w:rPr>
                  <w:t xml:space="preserve"> </w:t>
                </w:r>
              </w:p>
              <w:p w14:paraId="1ECF0C0F" w14:textId="78DA4E68" w:rsidR="00A27470" w:rsidRDefault="00A27470" w:rsidP="00E042EF">
                <w:pPr>
                  <w:rPr>
                    <w:rFonts w:ascii="Calibri" w:eastAsia="Yu Mincho" w:hAnsi="Calibri" w:cs="Arial"/>
                  </w:rPr>
                </w:pPr>
              </w:p>
              <w:p w14:paraId="2B3E0602" w14:textId="54D22A93" w:rsidR="00A27470" w:rsidRDefault="00ED7CD6" w:rsidP="00E042EF">
                <w:pPr>
                  <w:rPr>
                    <w:rFonts w:ascii="Calibri" w:eastAsia="Yu Mincho" w:hAnsi="Calibri" w:cs="Arial"/>
                  </w:rPr>
                </w:pPr>
                <w:r w:rsidRPr="00ED7CD6">
                  <w:rPr>
                    <w:rFonts w:ascii="Calibri" w:eastAsia="Yu Mincho" w:hAnsi="Calibri" w:cs="Arial"/>
                    <w:noProof/>
                  </w:rPr>
                  <w:drawing>
                    <wp:inline distT="0" distB="0" distL="0" distR="0" wp14:anchorId="1DB83500" wp14:editId="3ED6148C">
                      <wp:extent cx="5591955" cy="4020111"/>
                      <wp:effectExtent l="0" t="0" r="8890" b="0"/>
                      <wp:docPr id="115927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72042" name=""/>
                              <pic:cNvPicPr/>
                            </pic:nvPicPr>
                            <pic:blipFill>
                              <a:blip r:embed="rId17"/>
                              <a:stretch>
                                <a:fillRect/>
                              </a:stretch>
                            </pic:blipFill>
                            <pic:spPr>
                              <a:xfrm>
                                <a:off x="0" y="0"/>
                                <a:ext cx="5591955" cy="4020111"/>
                              </a:xfrm>
                              <a:prstGeom prst="rect">
                                <a:avLst/>
                              </a:prstGeom>
                            </pic:spPr>
                          </pic:pic>
                        </a:graphicData>
                      </a:graphic>
                    </wp:inline>
                  </w:drawing>
                </w:r>
              </w:p>
              <w:p w14:paraId="18806971" w14:textId="4365A95A" w:rsidR="00A27470" w:rsidRDefault="00A27470" w:rsidP="00E042EF">
                <w:pPr>
                  <w:rPr>
                    <w:rFonts w:ascii="Calibri" w:eastAsia="Yu Mincho" w:hAnsi="Calibri" w:cs="Arial"/>
                  </w:rPr>
                </w:pPr>
              </w:p>
              <w:p w14:paraId="3B4B6319" w14:textId="1CCAB8D6" w:rsidR="00A27470" w:rsidRDefault="00A27470" w:rsidP="00E042EF">
                <w:pPr>
                  <w:rPr>
                    <w:rFonts w:ascii="Calibri" w:eastAsia="Yu Mincho" w:hAnsi="Calibri" w:cs="Arial"/>
                  </w:rPr>
                </w:pPr>
              </w:p>
              <w:p w14:paraId="76D90764" w14:textId="15724358" w:rsidR="00A27470" w:rsidRDefault="00A27470" w:rsidP="00E042EF">
                <w:pPr>
                  <w:rPr>
                    <w:rFonts w:ascii="Calibri" w:eastAsia="Yu Mincho" w:hAnsi="Calibri" w:cs="Arial"/>
                  </w:rPr>
                </w:pPr>
              </w:p>
              <w:p w14:paraId="5D9BD14B" w14:textId="7152B29D" w:rsidR="00A27470" w:rsidRDefault="00A27470" w:rsidP="00E042EF">
                <w:pPr>
                  <w:rPr>
                    <w:rFonts w:ascii="Calibri" w:eastAsia="Yu Mincho" w:hAnsi="Calibri" w:cs="Arial"/>
                  </w:rPr>
                </w:pPr>
              </w:p>
              <w:p w14:paraId="7E460D01" w14:textId="242EA9F8" w:rsidR="00A27470" w:rsidRDefault="00A27470" w:rsidP="00E042EF">
                <w:pPr>
                  <w:rPr>
                    <w:rFonts w:ascii="Calibri" w:eastAsia="Yu Mincho" w:hAnsi="Calibri" w:cs="Arial"/>
                  </w:rPr>
                </w:pPr>
              </w:p>
              <w:p w14:paraId="72D8C767" w14:textId="73D23ABA" w:rsidR="00A27470" w:rsidRDefault="00A27470" w:rsidP="00E042EF">
                <w:pPr>
                  <w:rPr>
                    <w:rFonts w:ascii="Calibri" w:eastAsia="Yu Mincho" w:hAnsi="Calibri" w:cs="Arial"/>
                  </w:rPr>
                </w:pPr>
              </w:p>
              <w:p w14:paraId="5A40B7E5" w14:textId="14022EFD" w:rsidR="00A27470" w:rsidRDefault="00A27470" w:rsidP="00E042EF">
                <w:pPr>
                  <w:rPr>
                    <w:rFonts w:ascii="Calibri" w:eastAsia="Yu Mincho" w:hAnsi="Calibri" w:cs="Arial"/>
                  </w:rPr>
                </w:pPr>
              </w:p>
              <w:p w14:paraId="28358147" w14:textId="77777777" w:rsidR="00A27470" w:rsidRDefault="00A27470" w:rsidP="00E042EF">
                <w:pPr>
                  <w:rPr>
                    <w:rFonts w:ascii="Calibri" w:eastAsia="Yu Mincho" w:hAnsi="Calibri" w:cs="Arial"/>
                  </w:rPr>
                </w:pPr>
              </w:p>
              <w:p w14:paraId="3D6CEDB3" w14:textId="77777777" w:rsidR="00A27470" w:rsidRDefault="00A27470" w:rsidP="00E042EF">
                <w:pPr>
                  <w:rPr>
                    <w:rFonts w:ascii="Calibri" w:eastAsia="Yu Mincho" w:hAnsi="Calibri" w:cs="Arial"/>
                  </w:rPr>
                </w:pPr>
              </w:p>
              <w:p w14:paraId="55CF599C" w14:textId="77777777" w:rsidR="00A27470" w:rsidRDefault="00A27470" w:rsidP="00E042EF">
                <w:pPr>
                  <w:rPr>
                    <w:rFonts w:ascii="Calibri" w:eastAsia="Yu Mincho" w:hAnsi="Calibri" w:cs="Arial"/>
                  </w:rPr>
                </w:pPr>
              </w:p>
              <w:p w14:paraId="36DCBE6E" w14:textId="77777777" w:rsidR="00A27470" w:rsidRDefault="00A27470" w:rsidP="00E042EF">
                <w:pPr>
                  <w:rPr>
                    <w:rFonts w:ascii="Calibri" w:eastAsia="Yu Mincho" w:hAnsi="Calibri" w:cs="Arial"/>
                  </w:rPr>
                </w:pPr>
              </w:p>
              <w:p w14:paraId="1C78DF9D" w14:textId="77777777" w:rsidR="00A27470" w:rsidRDefault="00A27470" w:rsidP="00E042EF">
                <w:pPr>
                  <w:rPr>
                    <w:rFonts w:ascii="Calibri" w:eastAsia="Yu Mincho" w:hAnsi="Calibri" w:cs="Arial"/>
                  </w:rPr>
                </w:pPr>
              </w:p>
              <w:p w14:paraId="52808477" w14:textId="77777777" w:rsidR="00A27470" w:rsidRDefault="00A27470" w:rsidP="00E042EF">
                <w:pPr>
                  <w:rPr>
                    <w:rFonts w:ascii="Calibri" w:eastAsia="Yu Mincho" w:hAnsi="Calibri" w:cs="Arial"/>
                  </w:rPr>
                </w:pPr>
              </w:p>
              <w:p w14:paraId="28D26C78" w14:textId="77777777" w:rsidR="00A27470" w:rsidRDefault="00A27470" w:rsidP="00E042EF">
                <w:pPr>
                  <w:rPr>
                    <w:rFonts w:ascii="Calibri" w:eastAsia="Yu Mincho" w:hAnsi="Calibri" w:cs="Arial"/>
                  </w:rPr>
                </w:pPr>
              </w:p>
              <w:p w14:paraId="02663212" w14:textId="77777777" w:rsidR="00A27470" w:rsidRDefault="00A27470" w:rsidP="00E042EF">
                <w:pPr>
                  <w:rPr>
                    <w:rFonts w:ascii="Calibri" w:eastAsia="Yu Mincho" w:hAnsi="Calibri" w:cs="Arial"/>
                  </w:rPr>
                </w:pPr>
              </w:p>
              <w:p w14:paraId="5CE7F001" w14:textId="77777777" w:rsidR="00A27470" w:rsidRDefault="00A27470" w:rsidP="00E042EF">
                <w:pPr>
                  <w:rPr>
                    <w:rFonts w:ascii="Calibri" w:eastAsia="Yu Mincho" w:hAnsi="Calibri" w:cs="Arial"/>
                  </w:rPr>
                </w:pPr>
              </w:p>
              <w:p w14:paraId="1D1B956A" w14:textId="77777777" w:rsidR="00A27470" w:rsidRDefault="00A27470" w:rsidP="00E042EF">
                <w:pPr>
                  <w:rPr>
                    <w:rFonts w:ascii="Calibri" w:eastAsia="Yu Mincho" w:hAnsi="Calibri" w:cs="Arial"/>
                  </w:rPr>
                </w:pPr>
              </w:p>
              <w:p w14:paraId="19B9E0EA" w14:textId="77777777" w:rsidR="00A27470" w:rsidRDefault="00A27470" w:rsidP="00E042EF">
                <w:pPr>
                  <w:rPr>
                    <w:rFonts w:ascii="Calibri" w:eastAsia="Yu Mincho" w:hAnsi="Calibri" w:cs="Arial"/>
                  </w:rPr>
                </w:pPr>
              </w:p>
              <w:p w14:paraId="210A8D66" w14:textId="77777777" w:rsidR="00A27470" w:rsidRDefault="00A27470" w:rsidP="00E042EF">
                <w:pPr>
                  <w:rPr>
                    <w:rFonts w:ascii="Calibri" w:eastAsia="Yu Mincho" w:hAnsi="Calibri" w:cs="Arial"/>
                  </w:rPr>
                </w:pPr>
              </w:p>
              <w:p w14:paraId="0F6516E9" w14:textId="77777777" w:rsidR="00A27470" w:rsidRDefault="00A27470" w:rsidP="00E042EF">
                <w:pPr>
                  <w:rPr>
                    <w:rFonts w:ascii="Calibri" w:eastAsia="Yu Mincho" w:hAnsi="Calibri" w:cs="Arial"/>
                  </w:rPr>
                </w:pPr>
              </w:p>
              <w:p w14:paraId="2F73B72B" w14:textId="77777777" w:rsidR="00A27470" w:rsidRDefault="00A27470" w:rsidP="00E042EF">
                <w:pPr>
                  <w:rPr>
                    <w:rFonts w:ascii="Calibri" w:eastAsia="Yu Mincho" w:hAnsi="Calibri" w:cs="Arial"/>
                  </w:rPr>
                </w:pPr>
              </w:p>
              <w:p w14:paraId="02B202A9" w14:textId="77777777" w:rsidR="00A27470" w:rsidRDefault="00A27470" w:rsidP="00E042EF">
                <w:pPr>
                  <w:rPr>
                    <w:rFonts w:ascii="Calibri" w:eastAsia="Yu Mincho" w:hAnsi="Calibri" w:cs="Arial"/>
                  </w:rPr>
                </w:pPr>
              </w:p>
              <w:p w14:paraId="25BB0A32" w14:textId="77777777" w:rsidR="00A27470" w:rsidRDefault="00A27470" w:rsidP="00E042EF">
                <w:pPr>
                  <w:rPr>
                    <w:rFonts w:ascii="Calibri" w:eastAsia="Yu Mincho" w:hAnsi="Calibri" w:cs="Arial"/>
                  </w:rPr>
                </w:pPr>
              </w:p>
              <w:p w14:paraId="1E4B4F3F" w14:textId="77777777" w:rsidR="00A27470" w:rsidRDefault="00A27470" w:rsidP="00E042EF">
                <w:pPr>
                  <w:rPr>
                    <w:rFonts w:ascii="Calibri" w:eastAsia="Yu Mincho" w:hAnsi="Calibri" w:cs="Arial"/>
                  </w:rPr>
                </w:pPr>
              </w:p>
              <w:p w14:paraId="0EF1DC76" w14:textId="77777777" w:rsidR="00A27470" w:rsidRDefault="00A27470" w:rsidP="00E042EF">
                <w:pPr>
                  <w:rPr>
                    <w:rFonts w:ascii="Calibri" w:eastAsia="Yu Mincho" w:hAnsi="Calibri" w:cs="Arial"/>
                  </w:rPr>
                </w:pPr>
              </w:p>
              <w:p w14:paraId="66F0186A" w14:textId="77777777" w:rsidR="00A27470" w:rsidRDefault="00A27470" w:rsidP="00E042EF">
                <w:pPr>
                  <w:rPr>
                    <w:rFonts w:ascii="Calibri" w:eastAsia="Yu Mincho" w:hAnsi="Calibri" w:cs="Arial"/>
                  </w:rPr>
                </w:pPr>
              </w:p>
              <w:p w14:paraId="3850A21A" w14:textId="77777777" w:rsidR="00A27470" w:rsidRDefault="00A27470" w:rsidP="00E042EF">
                <w:pPr>
                  <w:rPr>
                    <w:rFonts w:ascii="Calibri" w:eastAsia="Yu Mincho" w:hAnsi="Calibri" w:cs="Arial"/>
                  </w:rPr>
                </w:pPr>
              </w:p>
              <w:p w14:paraId="0A7E8B0A" w14:textId="77777777" w:rsidR="00A27470" w:rsidRDefault="00A27470" w:rsidP="00E042EF">
                <w:pPr>
                  <w:rPr>
                    <w:rFonts w:ascii="Calibri" w:eastAsia="Yu Mincho" w:hAnsi="Calibri" w:cs="Arial"/>
                  </w:rPr>
                </w:pPr>
              </w:p>
              <w:p w14:paraId="6924B515" w14:textId="77777777" w:rsidR="00A27470" w:rsidRDefault="00A27470" w:rsidP="00E042EF">
                <w:pPr>
                  <w:rPr>
                    <w:rFonts w:ascii="Calibri" w:eastAsia="Yu Mincho" w:hAnsi="Calibri" w:cs="Arial"/>
                  </w:rPr>
                </w:pPr>
              </w:p>
              <w:p w14:paraId="08010ACC" w14:textId="77777777" w:rsidR="00A27470" w:rsidRDefault="00A27470" w:rsidP="00E042EF">
                <w:pPr>
                  <w:rPr>
                    <w:rFonts w:ascii="Calibri" w:eastAsia="Yu Mincho" w:hAnsi="Calibri" w:cs="Arial"/>
                  </w:rPr>
                </w:pPr>
              </w:p>
              <w:p w14:paraId="67FEC62A" w14:textId="77777777" w:rsidR="00A27470" w:rsidRDefault="00A27470" w:rsidP="00E042EF">
                <w:pPr>
                  <w:rPr>
                    <w:rFonts w:ascii="Calibri" w:eastAsia="Yu Mincho" w:hAnsi="Calibri" w:cs="Arial"/>
                  </w:rPr>
                </w:pPr>
              </w:p>
              <w:p w14:paraId="444F9A02" w14:textId="77777777" w:rsidR="00A27470" w:rsidRDefault="00A27470" w:rsidP="00E042EF">
                <w:pPr>
                  <w:rPr>
                    <w:rFonts w:ascii="Calibri" w:eastAsia="Yu Mincho" w:hAnsi="Calibri" w:cs="Arial"/>
                  </w:rPr>
                </w:pPr>
              </w:p>
              <w:p w14:paraId="315D31BA" w14:textId="77777777" w:rsidR="00A27470" w:rsidRDefault="00A27470" w:rsidP="00E042EF">
                <w:pPr>
                  <w:rPr>
                    <w:rFonts w:ascii="Calibri" w:eastAsia="Yu Mincho" w:hAnsi="Calibri" w:cs="Arial"/>
                  </w:rPr>
                </w:pPr>
              </w:p>
              <w:p w14:paraId="1FF31BA2" w14:textId="77777777" w:rsidR="00A27470" w:rsidRDefault="00A27470" w:rsidP="00E042EF">
                <w:pPr>
                  <w:rPr>
                    <w:rFonts w:ascii="Calibri" w:eastAsia="Yu Mincho" w:hAnsi="Calibri" w:cs="Arial"/>
                  </w:rPr>
                </w:pPr>
              </w:p>
              <w:p w14:paraId="2CD4D1C6" w14:textId="77777777" w:rsidR="00A27470" w:rsidRDefault="00A27470" w:rsidP="00E042EF">
                <w:pPr>
                  <w:rPr>
                    <w:rFonts w:ascii="Calibri" w:eastAsia="Yu Mincho" w:hAnsi="Calibri" w:cs="Arial"/>
                  </w:rPr>
                </w:pPr>
              </w:p>
              <w:p w14:paraId="053C353B" w14:textId="77777777" w:rsidR="00A27470" w:rsidRDefault="00A27470" w:rsidP="00E042EF">
                <w:pPr>
                  <w:rPr>
                    <w:rFonts w:ascii="Calibri" w:eastAsia="Yu Mincho" w:hAnsi="Calibri" w:cs="Arial"/>
                  </w:rPr>
                </w:pPr>
              </w:p>
              <w:p w14:paraId="3FE26FF0" w14:textId="77777777" w:rsidR="00A27470" w:rsidRDefault="00A27470" w:rsidP="00E042EF">
                <w:pPr>
                  <w:rPr>
                    <w:rFonts w:ascii="Calibri" w:eastAsia="Yu Mincho" w:hAnsi="Calibri" w:cs="Arial"/>
                  </w:rPr>
                </w:pPr>
              </w:p>
              <w:p w14:paraId="5DE590BC" w14:textId="77777777" w:rsidR="00A27470" w:rsidRDefault="00A27470" w:rsidP="00E042EF">
                <w:pPr>
                  <w:rPr>
                    <w:rFonts w:ascii="Calibri" w:eastAsia="Yu Mincho" w:hAnsi="Calibri" w:cs="Arial"/>
                  </w:rPr>
                </w:pPr>
              </w:p>
              <w:p w14:paraId="366537A0" w14:textId="77777777" w:rsidR="00A27470" w:rsidRDefault="00A27470" w:rsidP="00E042EF">
                <w:pPr>
                  <w:rPr>
                    <w:rFonts w:ascii="Calibri" w:eastAsia="Yu Mincho" w:hAnsi="Calibri" w:cs="Arial"/>
                  </w:rPr>
                </w:pPr>
              </w:p>
              <w:p w14:paraId="677065F8" w14:textId="77777777" w:rsidR="00A27470" w:rsidRDefault="00A27470" w:rsidP="00E042EF">
                <w:pPr>
                  <w:rPr>
                    <w:rFonts w:ascii="Calibri" w:eastAsia="Yu Mincho" w:hAnsi="Calibri" w:cs="Arial"/>
                  </w:rPr>
                </w:pPr>
              </w:p>
              <w:p w14:paraId="785B66F0" w14:textId="77777777" w:rsidR="00A27470" w:rsidRDefault="00A27470" w:rsidP="00E042EF">
                <w:pPr>
                  <w:rPr>
                    <w:rFonts w:ascii="Calibri" w:eastAsia="Yu Mincho" w:hAnsi="Calibri" w:cs="Arial"/>
                  </w:rPr>
                </w:pPr>
              </w:p>
              <w:p w14:paraId="5358EDD1" w14:textId="77777777" w:rsidR="00A27470" w:rsidRDefault="00A27470" w:rsidP="00E042EF">
                <w:pPr>
                  <w:rPr>
                    <w:rFonts w:ascii="Calibri" w:eastAsia="Yu Mincho" w:hAnsi="Calibri" w:cs="Arial"/>
                  </w:rPr>
                </w:pPr>
              </w:p>
              <w:p w14:paraId="75C72953" w14:textId="77777777" w:rsidR="00A27470" w:rsidRDefault="00A27470" w:rsidP="00E042EF">
                <w:pPr>
                  <w:rPr>
                    <w:rFonts w:ascii="Calibri" w:eastAsia="Yu Mincho" w:hAnsi="Calibri" w:cs="Arial"/>
                  </w:rPr>
                </w:pPr>
              </w:p>
              <w:p w14:paraId="543A6EC4" w14:textId="77777777" w:rsidR="00A27470" w:rsidRDefault="00A27470" w:rsidP="00E042EF">
                <w:pPr>
                  <w:rPr>
                    <w:rFonts w:ascii="Calibri" w:eastAsia="Yu Mincho" w:hAnsi="Calibri" w:cs="Arial"/>
                  </w:rPr>
                </w:pPr>
              </w:p>
              <w:p w14:paraId="1780ED2F" w14:textId="77777777" w:rsidR="00A27470" w:rsidRDefault="00A27470" w:rsidP="00E042EF">
                <w:pPr>
                  <w:rPr>
                    <w:rFonts w:ascii="Calibri" w:eastAsia="Yu Mincho" w:hAnsi="Calibri" w:cs="Arial"/>
                  </w:rPr>
                </w:pPr>
              </w:p>
              <w:p w14:paraId="588F2D0B" w14:textId="589162ED" w:rsidR="00A27470" w:rsidRDefault="00A27470" w:rsidP="00E042EF">
                <w:pPr>
                  <w:rPr>
                    <w:rFonts w:ascii="Calibri" w:eastAsia="Yu Mincho" w:hAnsi="Calibri" w:cs="Arial"/>
                  </w:rPr>
                </w:pPr>
              </w:p>
              <w:p w14:paraId="099670AD" w14:textId="77777777" w:rsidR="00434A70" w:rsidRDefault="00434A70" w:rsidP="00E042EF">
                <w:pPr>
                  <w:rPr>
                    <w:rFonts w:ascii="Calibri" w:eastAsia="Yu Mincho" w:hAnsi="Calibri" w:cs="Arial"/>
                  </w:rPr>
                </w:pPr>
              </w:p>
              <w:p w14:paraId="5A538179" w14:textId="77777777" w:rsidR="00434A70" w:rsidRDefault="00434A70" w:rsidP="00E042EF">
                <w:pPr>
                  <w:rPr>
                    <w:rFonts w:ascii="Calibri" w:eastAsia="Yu Mincho" w:hAnsi="Calibri" w:cs="Arial"/>
                  </w:rPr>
                </w:pPr>
              </w:p>
              <w:p w14:paraId="5F6A9C8E" w14:textId="77777777" w:rsidR="00434A70" w:rsidRDefault="00434A70" w:rsidP="00E042EF">
                <w:pPr>
                  <w:rPr>
                    <w:rFonts w:ascii="Calibri" w:eastAsia="Yu Mincho" w:hAnsi="Calibri" w:cs="Arial"/>
                  </w:rPr>
                </w:pPr>
              </w:p>
              <w:p w14:paraId="0EECF65F" w14:textId="77777777" w:rsidR="00434A70" w:rsidRDefault="00434A70" w:rsidP="00E042EF">
                <w:pPr>
                  <w:rPr>
                    <w:rFonts w:ascii="Calibri" w:eastAsia="Yu Mincho" w:hAnsi="Calibri" w:cs="Arial"/>
                  </w:rPr>
                </w:pPr>
              </w:p>
              <w:p w14:paraId="282EE86D" w14:textId="77777777" w:rsidR="00434A70" w:rsidRDefault="00434A70" w:rsidP="00E042EF">
                <w:pPr>
                  <w:rPr>
                    <w:rFonts w:ascii="Calibri" w:eastAsia="Yu Mincho" w:hAnsi="Calibri" w:cs="Arial"/>
                  </w:rPr>
                </w:pPr>
              </w:p>
              <w:p w14:paraId="0F2CDC9B" w14:textId="77777777" w:rsidR="00434A70" w:rsidRDefault="00434A70" w:rsidP="00E042EF">
                <w:pPr>
                  <w:rPr>
                    <w:rFonts w:ascii="Calibri" w:eastAsia="Yu Mincho" w:hAnsi="Calibri" w:cs="Arial"/>
                  </w:rPr>
                </w:pPr>
              </w:p>
              <w:p w14:paraId="7910856E" w14:textId="77777777" w:rsidR="00434A70" w:rsidRDefault="00434A70" w:rsidP="00E042EF">
                <w:pPr>
                  <w:rPr>
                    <w:rFonts w:ascii="Calibri" w:eastAsia="Yu Mincho" w:hAnsi="Calibri" w:cs="Arial"/>
                  </w:rPr>
                </w:pPr>
              </w:p>
              <w:p w14:paraId="4F0D2501" w14:textId="77777777" w:rsidR="00434A70" w:rsidRDefault="00434A70" w:rsidP="00E042EF">
                <w:pPr>
                  <w:rPr>
                    <w:rFonts w:ascii="Calibri" w:eastAsia="Yu Mincho" w:hAnsi="Calibri" w:cs="Arial"/>
                  </w:rPr>
                </w:pPr>
              </w:p>
              <w:p w14:paraId="41111FCA" w14:textId="77777777" w:rsidR="00434A70" w:rsidRDefault="00434A70" w:rsidP="00E042EF">
                <w:pPr>
                  <w:rPr>
                    <w:rFonts w:ascii="Calibri" w:eastAsia="Yu Mincho" w:hAnsi="Calibri" w:cs="Arial"/>
                  </w:rPr>
                </w:pPr>
              </w:p>
              <w:p w14:paraId="3D5A431C" w14:textId="77777777" w:rsidR="00434A70" w:rsidRDefault="00434A70" w:rsidP="00E042EF">
                <w:pPr>
                  <w:rPr>
                    <w:rFonts w:ascii="Calibri" w:eastAsia="Yu Mincho" w:hAnsi="Calibri" w:cs="Arial"/>
                  </w:rPr>
                </w:pPr>
              </w:p>
              <w:p w14:paraId="44425CED" w14:textId="77777777" w:rsidR="00434A70" w:rsidRDefault="00434A70" w:rsidP="00E042EF">
                <w:pPr>
                  <w:rPr>
                    <w:rFonts w:ascii="Calibri" w:eastAsia="Yu Mincho" w:hAnsi="Calibri" w:cs="Arial"/>
                  </w:rPr>
                </w:pPr>
              </w:p>
              <w:p w14:paraId="3109A52B" w14:textId="77777777" w:rsidR="00434A70" w:rsidRDefault="00434A70" w:rsidP="00E042EF">
                <w:pPr>
                  <w:rPr>
                    <w:rFonts w:ascii="Calibri" w:eastAsia="Yu Mincho" w:hAnsi="Calibri" w:cs="Arial"/>
                  </w:rPr>
                </w:pPr>
              </w:p>
              <w:p w14:paraId="092D6677" w14:textId="77777777" w:rsidR="00434A70" w:rsidRDefault="00434A70" w:rsidP="00E042EF">
                <w:pPr>
                  <w:rPr>
                    <w:rFonts w:ascii="Calibri" w:eastAsia="Yu Mincho" w:hAnsi="Calibri" w:cs="Arial"/>
                  </w:rPr>
                </w:pPr>
              </w:p>
              <w:p w14:paraId="5009536F" w14:textId="77777777" w:rsidR="00434A70" w:rsidRDefault="00434A70" w:rsidP="00E042EF">
                <w:pPr>
                  <w:rPr>
                    <w:rFonts w:ascii="Calibri" w:eastAsia="Yu Mincho" w:hAnsi="Calibri" w:cs="Arial"/>
                  </w:rPr>
                </w:pPr>
              </w:p>
              <w:p w14:paraId="7D9EDED9" w14:textId="77777777" w:rsidR="00434A70" w:rsidRDefault="00434A70" w:rsidP="00E042EF">
                <w:pPr>
                  <w:rPr>
                    <w:rFonts w:ascii="Calibri" w:eastAsia="Yu Mincho" w:hAnsi="Calibri" w:cs="Arial"/>
                  </w:rPr>
                </w:pPr>
              </w:p>
              <w:p w14:paraId="73E289CD" w14:textId="63F2EB17" w:rsidR="00434A70" w:rsidRDefault="00434A70" w:rsidP="00E042EF">
                <w:pPr>
                  <w:rPr>
                    <w:rFonts w:ascii="Calibri" w:eastAsia="Yu Mincho" w:hAnsi="Calibri" w:cs="Arial"/>
                  </w:rPr>
                </w:pPr>
              </w:p>
              <w:p w14:paraId="68BD3A37" w14:textId="77777777" w:rsidR="00434A70" w:rsidRDefault="00434A70" w:rsidP="00E042EF">
                <w:pPr>
                  <w:rPr>
                    <w:rFonts w:ascii="Calibri" w:eastAsia="Yu Mincho" w:hAnsi="Calibri" w:cs="Arial"/>
                  </w:rPr>
                </w:pPr>
              </w:p>
              <w:p w14:paraId="4D5024AC" w14:textId="77777777" w:rsidR="00434A70" w:rsidRDefault="00434A70" w:rsidP="00E042EF">
                <w:pPr>
                  <w:rPr>
                    <w:rFonts w:ascii="Calibri" w:eastAsia="Yu Mincho" w:hAnsi="Calibri" w:cs="Arial"/>
                  </w:rPr>
                </w:pPr>
              </w:p>
              <w:p w14:paraId="1D0A2700" w14:textId="3E6F4252" w:rsidR="00E042EF" w:rsidRDefault="00E042EF" w:rsidP="00E042EF">
                <w:pPr>
                  <w:rPr>
                    <w:rFonts w:ascii="Calibri" w:eastAsia="Yu Mincho" w:hAnsi="Calibri" w:cs="Arial"/>
                  </w:rPr>
                </w:pPr>
              </w:p>
            </w:tc>
          </w:sdtContent>
        </w:sdt>
      </w:tr>
    </w:tbl>
    <w:p w14:paraId="4F7D26EC" w14:textId="3EEF2CA3"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8"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End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685AB" w14:textId="77777777" w:rsidR="00AF2C3C" w:rsidRDefault="00AF2C3C" w:rsidP="0002778A">
      <w:pPr>
        <w:spacing w:after="0" w:line="240" w:lineRule="auto"/>
      </w:pPr>
      <w:r>
        <w:separator/>
      </w:r>
    </w:p>
  </w:endnote>
  <w:endnote w:type="continuationSeparator" w:id="0">
    <w:p w14:paraId="145DF0DB" w14:textId="77777777" w:rsidR="00AF2C3C" w:rsidRDefault="00AF2C3C" w:rsidP="0002778A">
      <w:pPr>
        <w:spacing w:after="0" w:line="240" w:lineRule="auto"/>
      </w:pPr>
      <w:r>
        <w:continuationSeparator/>
      </w:r>
    </w:p>
  </w:endnote>
  <w:endnote w:type="continuationNotice" w:id="1">
    <w:p w14:paraId="26A85087" w14:textId="77777777" w:rsidR="00AF2C3C" w:rsidRDefault="00AF2C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C6BB" w14:textId="77777777" w:rsidR="00AF2C3C" w:rsidRDefault="00AF2C3C" w:rsidP="0002778A">
      <w:pPr>
        <w:spacing w:after="0" w:line="240" w:lineRule="auto"/>
      </w:pPr>
      <w:r>
        <w:separator/>
      </w:r>
    </w:p>
  </w:footnote>
  <w:footnote w:type="continuationSeparator" w:id="0">
    <w:p w14:paraId="52968AD5" w14:textId="77777777" w:rsidR="00AF2C3C" w:rsidRDefault="00AF2C3C" w:rsidP="0002778A">
      <w:pPr>
        <w:spacing w:after="0" w:line="240" w:lineRule="auto"/>
      </w:pPr>
      <w:r>
        <w:continuationSeparator/>
      </w:r>
    </w:p>
  </w:footnote>
  <w:footnote w:type="continuationNotice" w:id="1">
    <w:p w14:paraId="12E472EC" w14:textId="77777777" w:rsidR="00AF2C3C" w:rsidRDefault="00AF2C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33"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34"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35"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DF6BD6"/>
    <w:multiLevelType w:val="hybridMultilevel"/>
    <w:tmpl w:val="965811D0"/>
    <w:lvl w:ilvl="0" w:tplc="B010E4D0">
      <w:start w:val="1"/>
      <w:numFmt w:val="bullet"/>
      <w:lvlText w:val="•"/>
      <w:lvlJc w:val="left"/>
      <w:pPr>
        <w:tabs>
          <w:tab w:val="num" w:pos="720"/>
        </w:tabs>
        <w:ind w:left="720" w:hanging="360"/>
      </w:pPr>
      <w:rPr>
        <w:rFonts w:ascii="Arial" w:hAnsi="Arial" w:hint="default"/>
      </w:rPr>
    </w:lvl>
    <w:lvl w:ilvl="1" w:tplc="B1048EA6" w:tentative="1">
      <w:start w:val="1"/>
      <w:numFmt w:val="bullet"/>
      <w:lvlText w:val="•"/>
      <w:lvlJc w:val="left"/>
      <w:pPr>
        <w:tabs>
          <w:tab w:val="num" w:pos="1440"/>
        </w:tabs>
        <w:ind w:left="1440" w:hanging="360"/>
      </w:pPr>
      <w:rPr>
        <w:rFonts w:ascii="Arial" w:hAnsi="Arial" w:hint="default"/>
      </w:rPr>
    </w:lvl>
    <w:lvl w:ilvl="2" w:tplc="E0A83658" w:tentative="1">
      <w:start w:val="1"/>
      <w:numFmt w:val="bullet"/>
      <w:lvlText w:val="•"/>
      <w:lvlJc w:val="left"/>
      <w:pPr>
        <w:tabs>
          <w:tab w:val="num" w:pos="2160"/>
        </w:tabs>
        <w:ind w:left="2160" w:hanging="360"/>
      </w:pPr>
      <w:rPr>
        <w:rFonts w:ascii="Arial" w:hAnsi="Arial" w:hint="default"/>
      </w:rPr>
    </w:lvl>
    <w:lvl w:ilvl="3" w:tplc="38F68BB8" w:tentative="1">
      <w:start w:val="1"/>
      <w:numFmt w:val="bullet"/>
      <w:lvlText w:val="•"/>
      <w:lvlJc w:val="left"/>
      <w:pPr>
        <w:tabs>
          <w:tab w:val="num" w:pos="2880"/>
        </w:tabs>
        <w:ind w:left="2880" w:hanging="360"/>
      </w:pPr>
      <w:rPr>
        <w:rFonts w:ascii="Arial" w:hAnsi="Arial" w:hint="default"/>
      </w:rPr>
    </w:lvl>
    <w:lvl w:ilvl="4" w:tplc="79BCA0FA" w:tentative="1">
      <w:start w:val="1"/>
      <w:numFmt w:val="bullet"/>
      <w:lvlText w:val="•"/>
      <w:lvlJc w:val="left"/>
      <w:pPr>
        <w:tabs>
          <w:tab w:val="num" w:pos="3600"/>
        </w:tabs>
        <w:ind w:left="3600" w:hanging="360"/>
      </w:pPr>
      <w:rPr>
        <w:rFonts w:ascii="Arial" w:hAnsi="Arial" w:hint="default"/>
      </w:rPr>
    </w:lvl>
    <w:lvl w:ilvl="5" w:tplc="01D214E6" w:tentative="1">
      <w:start w:val="1"/>
      <w:numFmt w:val="bullet"/>
      <w:lvlText w:val="•"/>
      <w:lvlJc w:val="left"/>
      <w:pPr>
        <w:tabs>
          <w:tab w:val="num" w:pos="4320"/>
        </w:tabs>
        <w:ind w:left="4320" w:hanging="360"/>
      </w:pPr>
      <w:rPr>
        <w:rFonts w:ascii="Arial" w:hAnsi="Arial" w:hint="default"/>
      </w:rPr>
    </w:lvl>
    <w:lvl w:ilvl="6" w:tplc="395CCE7E" w:tentative="1">
      <w:start w:val="1"/>
      <w:numFmt w:val="bullet"/>
      <w:lvlText w:val="•"/>
      <w:lvlJc w:val="left"/>
      <w:pPr>
        <w:tabs>
          <w:tab w:val="num" w:pos="5040"/>
        </w:tabs>
        <w:ind w:left="5040" w:hanging="360"/>
      </w:pPr>
      <w:rPr>
        <w:rFonts w:ascii="Arial" w:hAnsi="Arial" w:hint="default"/>
      </w:rPr>
    </w:lvl>
    <w:lvl w:ilvl="7" w:tplc="320A1DC2" w:tentative="1">
      <w:start w:val="1"/>
      <w:numFmt w:val="bullet"/>
      <w:lvlText w:val="•"/>
      <w:lvlJc w:val="left"/>
      <w:pPr>
        <w:tabs>
          <w:tab w:val="num" w:pos="5760"/>
        </w:tabs>
        <w:ind w:left="5760" w:hanging="360"/>
      </w:pPr>
      <w:rPr>
        <w:rFonts w:ascii="Arial" w:hAnsi="Arial" w:hint="default"/>
      </w:rPr>
    </w:lvl>
    <w:lvl w:ilvl="8" w:tplc="08E6ADF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AD46EAE"/>
    <w:multiLevelType w:val="hybridMultilevel"/>
    <w:tmpl w:val="C82E46EC"/>
    <w:lvl w:ilvl="0" w:tplc="32006F54">
      <w:start w:val="1"/>
      <w:numFmt w:val="bullet"/>
      <w:lvlText w:val="•"/>
      <w:lvlJc w:val="left"/>
      <w:pPr>
        <w:tabs>
          <w:tab w:val="num" w:pos="720"/>
        </w:tabs>
        <w:ind w:left="720" w:hanging="360"/>
      </w:pPr>
      <w:rPr>
        <w:rFonts w:ascii="Arial" w:hAnsi="Arial" w:hint="default"/>
      </w:rPr>
    </w:lvl>
    <w:lvl w:ilvl="1" w:tplc="89CCEDD2" w:tentative="1">
      <w:start w:val="1"/>
      <w:numFmt w:val="bullet"/>
      <w:lvlText w:val="•"/>
      <w:lvlJc w:val="left"/>
      <w:pPr>
        <w:tabs>
          <w:tab w:val="num" w:pos="1440"/>
        </w:tabs>
        <w:ind w:left="1440" w:hanging="360"/>
      </w:pPr>
      <w:rPr>
        <w:rFonts w:ascii="Arial" w:hAnsi="Arial" w:hint="default"/>
      </w:rPr>
    </w:lvl>
    <w:lvl w:ilvl="2" w:tplc="18E0C258" w:tentative="1">
      <w:start w:val="1"/>
      <w:numFmt w:val="bullet"/>
      <w:lvlText w:val="•"/>
      <w:lvlJc w:val="left"/>
      <w:pPr>
        <w:tabs>
          <w:tab w:val="num" w:pos="2160"/>
        </w:tabs>
        <w:ind w:left="2160" w:hanging="360"/>
      </w:pPr>
      <w:rPr>
        <w:rFonts w:ascii="Arial" w:hAnsi="Arial" w:hint="default"/>
      </w:rPr>
    </w:lvl>
    <w:lvl w:ilvl="3" w:tplc="47D2C4F4" w:tentative="1">
      <w:start w:val="1"/>
      <w:numFmt w:val="bullet"/>
      <w:lvlText w:val="•"/>
      <w:lvlJc w:val="left"/>
      <w:pPr>
        <w:tabs>
          <w:tab w:val="num" w:pos="2880"/>
        </w:tabs>
        <w:ind w:left="2880" w:hanging="360"/>
      </w:pPr>
      <w:rPr>
        <w:rFonts w:ascii="Arial" w:hAnsi="Arial" w:hint="default"/>
      </w:rPr>
    </w:lvl>
    <w:lvl w:ilvl="4" w:tplc="39AA9478" w:tentative="1">
      <w:start w:val="1"/>
      <w:numFmt w:val="bullet"/>
      <w:lvlText w:val="•"/>
      <w:lvlJc w:val="left"/>
      <w:pPr>
        <w:tabs>
          <w:tab w:val="num" w:pos="3600"/>
        </w:tabs>
        <w:ind w:left="3600" w:hanging="360"/>
      </w:pPr>
      <w:rPr>
        <w:rFonts w:ascii="Arial" w:hAnsi="Arial" w:hint="default"/>
      </w:rPr>
    </w:lvl>
    <w:lvl w:ilvl="5" w:tplc="55A0704E" w:tentative="1">
      <w:start w:val="1"/>
      <w:numFmt w:val="bullet"/>
      <w:lvlText w:val="•"/>
      <w:lvlJc w:val="left"/>
      <w:pPr>
        <w:tabs>
          <w:tab w:val="num" w:pos="4320"/>
        </w:tabs>
        <w:ind w:left="4320" w:hanging="360"/>
      </w:pPr>
      <w:rPr>
        <w:rFonts w:ascii="Arial" w:hAnsi="Arial" w:hint="default"/>
      </w:rPr>
    </w:lvl>
    <w:lvl w:ilvl="6" w:tplc="C4A8E0C8" w:tentative="1">
      <w:start w:val="1"/>
      <w:numFmt w:val="bullet"/>
      <w:lvlText w:val="•"/>
      <w:lvlJc w:val="left"/>
      <w:pPr>
        <w:tabs>
          <w:tab w:val="num" w:pos="5040"/>
        </w:tabs>
        <w:ind w:left="5040" w:hanging="360"/>
      </w:pPr>
      <w:rPr>
        <w:rFonts w:ascii="Arial" w:hAnsi="Arial" w:hint="default"/>
      </w:rPr>
    </w:lvl>
    <w:lvl w:ilvl="7" w:tplc="F5C2D692" w:tentative="1">
      <w:start w:val="1"/>
      <w:numFmt w:val="bullet"/>
      <w:lvlText w:val="•"/>
      <w:lvlJc w:val="left"/>
      <w:pPr>
        <w:tabs>
          <w:tab w:val="num" w:pos="5760"/>
        </w:tabs>
        <w:ind w:left="5760" w:hanging="360"/>
      </w:pPr>
      <w:rPr>
        <w:rFonts w:ascii="Arial" w:hAnsi="Arial" w:hint="default"/>
      </w:rPr>
    </w:lvl>
    <w:lvl w:ilvl="8" w:tplc="2544131E" w:tentative="1">
      <w:start w:val="1"/>
      <w:numFmt w:val="bullet"/>
      <w:lvlText w:val="•"/>
      <w:lvlJc w:val="left"/>
      <w:pPr>
        <w:tabs>
          <w:tab w:val="num" w:pos="6480"/>
        </w:tabs>
        <w:ind w:left="6480" w:hanging="360"/>
      </w:pPr>
      <w:rPr>
        <w:rFonts w:ascii="Arial" w:hAnsi="Arial" w:hint="default"/>
      </w:rPr>
    </w:lvl>
  </w:abstractNum>
  <w:num w:numId="1" w16cid:durableId="1078361456">
    <w:abstractNumId w:val="5"/>
  </w:num>
  <w:num w:numId="2" w16cid:durableId="556165802">
    <w:abstractNumId w:val="4"/>
  </w:num>
  <w:num w:numId="3" w16cid:durableId="348218571">
    <w:abstractNumId w:val="7"/>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933390722">
    <w:abstractNumId w:val="10"/>
  </w:num>
  <w:num w:numId="11" w16cid:durableId="724450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3DA5"/>
    <w:rsid w:val="00045DF8"/>
    <w:rsid w:val="00052F7B"/>
    <w:rsid w:val="000572DC"/>
    <w:rsid w:val="00061F86"/>
    <w:rsid w:val="0006475B"/>
    <w:rsid w:val="00064EDC"/>
    <w:rsid w:val="00065DF0"/>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0AF3"/>
    <w:rsid w:val="000C111C"/>
    <w:rsid w:val="000C1D12"/>
    <w:rsid w:val="000C1EB2"/>
    <w:rsid w:val="000C5571"/>
    <w:rsid w:val="000D06D4"/>
    <w:rsid w:val="000D3CC8"/>
    <w:rsid w:val="000D40ED"/>
    <w:rsid w:val="000D50DC"/>
    <w:rsid w:val="000D5905"/>
    <w:rsid w:val="000D5C82"/>
    <w:rsid w:val="000E1806"/>
    <w:rsid w:val="000E3191"/>
    <w:rsid w:val="000E3595"/>
    <w:rsid w:val="000E7AE8"/>
    <w:rsid w:val="000F2359"/>
    <w:rsid w:val="000F609F"/>
    <w:rsid w:val="00100684"/>
    <w:rsid w:val="00101A99"/>
    <w:rsid w:val="00104F57"/>
    <w:rsid w:val="00105055"/>
    <w:rsid w:val="0011356E"/>
    <w:rsid w:val="00120B13"/>
    <w:rsid w:val="00122C96"/>
    <w:rsid w:val="0012530A"/>
    <w:rsid w:val="00126A50"/>
    <w:rsid w:val="00126B4C"/>
    <w:rsid w:val="00132057"/>
    <w:rsid w:val="00132E51"/>
    <w:rsid w:val="001346F8"/>
    <w:rsid w:val="00135F1F"/>
    <w:rsid w:val="00136220"/>
    <w:rsid w:val="00136B37"/>
    <w:rsid w:val="00137DE2"/>
    <w:rsid w:val="001444ED"/>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5DB4"/>
    <w:rsid w:val="001B7297"/>
    <w:rsid w:val="001C1947"/>
    <w:rsid w:val="001C3947"/>
    <w:rsid w:val="001C4E24"/>
    <w:rsid w:val="001C79F0"/>
    <w:rsid w:val="001D0A0A"/>
    <w:rsid w:val="001D1C18"/>
    <w:rsid w:val="001D53F2"/>
    <w:rsid w:val="001E2C8C"/>
    <w:rsid w:val="001E318C"/>
    <w:rsid w:val="001E4793"/>
    <w:rsid w:val="001E5A62"/>
    <w:rsid w:val="001E6179"/>
    <w:rsid w:val="001F2744"/>
    <w:rsid w:val="001F5125"/>
    <w:rsid w:val="001F585B"/>
    <w:rsid w:val="001F60A4"/>
    <w:rsid w:val="001F6F44"/>
    <w:rsid w:val="001F750C"/>
    <w:rsid w:val="001F7F40"/>
    <w:rsid w:val="00200591"/>
    <w:rsid w:val="002025CA"/>
    <w:rsid w:val="00205903"/>
    <w:rsid w:val="00211445"/>
    <w:rsid w:val="00212EF5"/>
    <w:rsid w:val="00212FE3"/>
    <w:rsid w:val="00216B87"/>
    <w:rsid w:val="00217704"/>
    <w:rsid w:val="00231F72"/>
    <w:rsid w:val="00236FE6"/>
    <w:rsid w:val="002374F8"/>
    <w:rsid w:val="002406C6"/>
    <w:rsid w:val="00240D77"/>
    <w:rsid w:val="002439BE"/>
    <w:rsid w:val="002455B9"/>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3BF7"/>
    <w:rsid w:val="0028442D"/>
    <w:rsid w:val="00286538"/>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1060"/>
    <w:rsid w:val="00343701"/>
    <w:rsid w:val="00346B84"/>
    <w:rsid w:val="003471A8"/>
    <w:rsid w:val="00352A94"/>
    <w:rsid w:val="003547A8"/>
    <w:rsid w:val="00364BCB"/>
    <w:rsid w:val="00375967"/>
    <w:rsid w:val="00377B0C"/>
    <w:rsid w:val="00382B33"/>
    <w:rsid w:val="00384AA9"/>
    <w:rsid w:val="00385435"/>
    <w:rsid w:val="00393402"/>
    <w:rsid w:val="00394AEE"/>
    <w:rsid w:val="00394D25"/>
    <w:rsid w:val="003958E5"/>
    <w:rsid w:val="00396D3B"/>
    <w:rsid w:val="003A2B00"/>
    <w:rsid w:val="003B0998"/>
    <w:rsid w:val="003B0C63"/>
    <w:rsid w:val="003B21C0"/>
    <w:rsid w:val="003B6F41"/>
    <w:rsid w:val="003B73C9"/>
    <w:rsid w:val="003C0BEE"/>
    <w:rsid w:val="003C3E13"/>
    <w:rsid w:val="003D3CE9"/>
    <w:rsid w:val="003D4BED"/>
    <w:rsid w:val="003D7018"/>
    <w:rsid w:val="003D72B0"/>
    <w:rsid w:val="003E3E90"/>
    <w:rsid w:val="003E6B3D"/>
    <w:rsid w:val="003E6C33"/>
    <w:rsid w:val="003F07A7"/>
    <w:rsid w:val="003F437A"/>
    <w:rsid w:val="003F5653"/>
    <w:rsid w:val="004036DF"/>
    <w:rsid w:val="00403E1D"/>
    <w:rsid w:val="00406271"/>
    <w:rsid w:val="0041335E"/>
    <w:rsid w:val="00415F3E"/>
    <w:rsid w:val="00420468"/>
    <w:rsid w:val="0042051C"/>
    <w:rsid w:val="00423AE4"/>
    <w:rsid w:val="00424B02"/>
    <w:rsid w:val="00426E74"/>
    <w:rsid w:val="004332B6"/>
    <w:rsid w:val="00433F7B"/>
    <w:rsid w:val="00434A70"/>
    <w:rsid w:val="00436B51"/>
    <w:rsid w:val="00443304"/>
    <w:rsid w:val="004475D8"/>
    <w:rsid w:val="004566F2"/>
    <w:rsid w:val="00457FB7"/>
    <w:rsid w:val="00461503"/>
    <w:rsid w:val="00461650"/>
    <w:rsid w:val="0046188B"/>
    <w:rsid w:val="00462514"/>
    <w:rsid w:val="004641A1"/>
    <w:rsid w:val="00464305"/>
    <w:rsid w:val="004654C2"/>
    <w:rsid w:val="00470BA1"/>
    <w:rsid w:val="004733C0"/>
    <w:rsid w:val="00474025"/>
    <w:rsid w:val="00474558"/>
    <w:rsid w:val="00476D8A"/>
    <w:rsid w:val="0048138E"/>
    <w:rsid w:val="004825FE"/>
    <w:rsid w:val="00486274"/>
    <w:rsid w:val="0048760B"/>
    <w:rsid w:val="00493F17"/>
    <w:rsid w:val="00494DED"/>
    <w:rsid w:val="00496596"/>
    <w:rsid w:val="004A0F07"/>
    <w:rsid w:val="004A6628"/>
    <w:rsid w:val="004B421F"/>
    <w:rsid w:val="004C4EA7"/>
    <w:rsid w:val="004C7A1B"/>
    <w:rsid w:val="004D0985"/>
    <w:rsid w:val="004D40CA"/>
    <w:rsid w:val="004D4133"/>
    <w:rsid w:val="004D7101"/>
    <w:rsid w:val="004D7BB0"/>
    <w:rsid w:val="004E1C30"/>
    <w:rsid w:val="004E3286"/>
    <w:rsid w:val="004E36EA"/>
    <w:rsid w:val="004E6023"/>
    <w:rsid w:val="004E6130"/>
    <w:rsid w:val="004F15CA"/>
    <w:rsid w:val="004F4EAC"/>
    <w:rsid w:val="004F538F"/>
    <w:rsid w:val="005025FF"/>
    <w:rsid w:val="0050287C"/>
    <w:rsid w:val="00504C40"/>
    <w:rsid w:val="00511904"/>
    <w:rsid w:val="005120D5"/>
    <w:rsid w:val="00512490"/>
    <w:rsid w:val="005127F4"/>
    <w:rsid w:val="00513711"/>
    <w:rsid w:val="005214CE"/>
    <w:rsid w:val="005227AC"/>
    <w:rsid w:val="00527293"/>
    <w:rsid w:val="00531608"/>
    <w:rsid w:val="00535FAA"/>
    <w:rsid w:val="005362CC"/>
    <w:rsid w:val="00536FAD"/>
    <w:rsid w:val="00537CFF"/>
    <w:rsid w:val="00547A6C"/>
    <w:rsid w:val="005514B9"/>
    <w:rsid w:val="0055494A"/>
    <w:rsid w:val="00555E9C"/>
    <w:rsid w:val="00557D26"/>
    <w:rsid w:val="00560D40"/>
    <w:rsid w:val="00574BD0"/>
    <w:rsid w:val="005756E1"/>
    <w:rsid w:val="00576614"/>
    <w:rsid w:val="00583BCF"/>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0C4D"/>
    <w:rsid w:val="00631B34"/>
    <w:rsid w:val="00633193"/>
    <w:rsid w:val="00633CE7"/>
    <w:rsid w:val="006353EF"/>
    <w:rsid w:val="00642173"/>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439"/>
    <w:rsid w:val="006A1995"/>
    <w:rsid w:val="006A19CB"/>
    <w:rsid w:val="006A6809"/>
    <w:rsid w:val="006A73B8"/>
    <w:rsid w:val="006B211C"/>
    <w:rsid w:val="006B2ADB"/>
    <w:rsid w:val="006B334C"/>
    <w:rsid w:val="006B6BF3"/>
    <w:rsid w:val="006B6DC5"/>
    <w:rsid w:val="006C35BD"/>
    <w:rsid w:val="006C3D00"/>
    <w:rsid w:val="006C45E0"/>
    <w:rsid w:val="006C5488"/>
    <w:rsid w:val="006C72C9"/>
    <w:rsid w:val="006C7EA8"/>
    <w:rsid w:val="006D150E"/>
    <w:rsid w:val="006D1A7D"/>
    <w:rsid w:val="006D2667"/>
    <w:rsid w:val="006D3E01"/>
    <w:rsid w:val="006D4FA4"/>
    <w:rsid w:val="006E27B9"/>
    <w:rsid w:val="006E4482"/>
    <w:rsid w:val="006E5FB0"/>
    <w:rsid w:val="006F1DA3"/>
    <w:rsid w:val="006F37D7"/>
    <w:rsid w:val="00700A6B"/>
    <w:rsid w:val="007018A0"/>
    <w:rsid w:val="007076C9"/>
    <w:rsid w:val="007105C4"/>
    <w:rsid w:val="007131CE"/>
    <w:rsid w:val="007210CD"/>
    <w:rsid w:val="00722099"/>
    <w:rsid w:val="00723463"/>
    <w:rsid w:val="007235CB"/>
    <w:rsid w:val="00730F8F"/>
    <w:rsid w:val="007318ED"/>
    <w:rsid w:val="00731D66"/>
    <w:rsid w:val="00734014"/>
    <w:rsid w:val="00734865"/>
    <w:rsid w:val="00734F59"/>
    <w:rsid w:val="0073561F"/>
    <w:rsid w:val="0074377C"/>
    <w:rsid w:val="00744DD7"/>
    <w:rsid w:val="00745387"/>
    <w:rsid w:val="0074704B"/>
    <w:rsid w:val="007478D0"/>
    <w:rsid w:val="00747E3F"/>
    <w:rsid w:val="00750C61"/>
    <w:rsid w:val="00752592"/>
    <w:rsid w:val="0075510B"/>
    <w:rsid w:val="00757AC7"/>
    <w:rsid w:val="007621F6"/>
    <w:rsid w:val="007638CE"/>
    <w:rsid w:val="0076540D"/>
    <w:rsid w:val="00770EE9"/>
    <w:rsid w:val="00770FAA"/>
    <w:rsid w:val="00771F91"/>
    <w:rsid w:val="007756AA"/>
    <w:rsid w:val="00780B4E"/>
    <w:rsid w:val="00783A66"/>
    <w:rsid w:val="007863F1"/>
    <w:rsid w:val="00786CCE"/>
    <w:rsid w:val="007941CD"/>
    <w:rsid w:val="007A0005"/>
    <w:rsid w:val="007A09FA"/>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2711D"/>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27BB"/>
    <w:rsid w:val="00896046"/>
    <w:rsid w:val="008970F7"/>
    <w:rsid w:val="0089776B"/>
    <w:rsid w:val="008A198E"/>
    <w:rsid w:val="008A21F7"/>
    <w:rsid w:val="008A361A"/>
    <w:rsid w:val="008A6C89"/>
    <w:rsid w:val="008A734A"/>
    <w:rsid w:val="008B0D23"/>
    <w:rsid w:val="008B5251"/>
    <w:rsid w:val="008C464A"/>
    <w:rsid w:val="008C5492"/>
    <w:rsid w:val="008D00EB"/>
    <w:rsid w:val="008D0EDB"/>
    <w:rsid w:val="008D2ED8"/>
    <w:rsid w:val="008D44C7"/>
    <w:rsid w:val="008D4B56"/>
    <w:rsid w:val="008D5D83"/>
    <w:rsid w:val="008E03FC"/>
    <w:rsid w:val="008E5743"/>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46BF5"/>
    <w:rsid w:val="00951BD3"/>
    <w:rsid w:val="00953642"/>
    <w:rsid w:val="009540EA"/>
    <w:rsid w:val="0095735B"/>
    <w:rsid w:val="009607FA"/>
    <w:rsid w:val="0096301A"/>
    <w:rsid w:val="00964EA0"/>
    <w:rsid w:val="00965278"/>
    <w:rsid w:val="009658A8"/>
    <w:rsid w:val="00965D57"/>
    <w:rsid w:val="00967BD3"/>
    <w:rsid w:val="00970F4A"/>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9B4"/>
    <w:rsid w:val="00A13FD6"/>
    <w:rsid w:val="00A159B9"/>
    <w:rsid w:val="00A16265"/>
    <w:rsid w:val="00A17565"/>
    <w:rsid w:val="00A23AF3"/>
    <w:rsid w:val="00A240CE"/>
    <w:rsid w:val="00A26D19"/>
    <w:rsid w:val="00A27470"/>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2C3C"/>
    <w:rsid w:val="00AF3712"/>
    <w:rsid w:val="00AF57A7"/>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731C8"/>
    <w:rsid w:val="00B819D8"/>
    <w:rsid w:val="00B831E5"/>
    <w:rsid w:val="00B85306"/>
    <w:rsid w:val="00B8579D"/>
    <w:rsid w:val="00B90D5C"/>
    <w:rsid w:val="00B91189"/>
    <w:rsid w:val="00B93E12"/>
    <w:rsid w:val="00BA0C90"/>
    <w:rsid w:val="00BA5D0F"/>
    <w:rsid w:val="00BA7EA3"/>
    <w:rsid w:val="00BB1043"/>
    <w:rsid w:val="00BB58F7"/>
    <w:rsid w:val="00BC0B74"/>
    <w:rsid w:val="00BC5745"/>
    <w:rsid w:val="00BD0661"/>
    <w:rsid w:val="00BD2210"/>
    <w:rsid w:val="00BD4F81"/>
    <w:rsid w:val="00BD7F56"/>
    <w:rsid w:val="00BE046F"/>
    <w:rsid w:val="00BE17E7"/>
    <w:rsid w:val="00BE3F05"/>
    <w:rsid w:val="00BE5438"/>
    <w:rsid w:val="00BE6EC9"/>
    <w:rsid w:val="00BE75A3"/>
    <w:rsid w:val="00BF4EAF"/>
    <w:rsid w:val="00BF7B7E"/>
    <w:rsid w:val="00C00735"/>
    <w:rsid w:val="00C0128F"/>
    <w:rsid w:val="00C0486B"/>
    <w:rsid w:val="00C0753A"/>
    <w:rsid w:val="00C10D6E"/>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56F2E"/>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CF4A77"/>
    <w:rsid w:val="00D01294"/>
    <w:rsid w:val="00D07DEC"/>
    <w:rsid w:val="00D136AD"/>
    <w:rsid w:val="00D15AFF"/>
    <w:rsid w:val="00D21D20"/>
    <w:rsid w:val="00D23652"/>
    <w:rsid w:val="00D257EF"/>
    <w:rsid w:val="00D25C67"/>
    <w:rsid w:val="00D51230"/>
    <w:rsid w:val="00D51C28"/>
    <w:rsid w:val="00D52167"/>
    <w:rsid w:val="00D538D8"/>
    <w:rsid w:val="00D543CB"/>
    <w:rsid w:val="00D57733"/>
    <w:rsid w:val="00D6085B"/>
    <w:rsid w:val="00D63988"/>
    <w:rsid w:val="00D72BCB"/>
    <w:rsid w:val="00D74021"/>
    <w:rsid w:val="00D75049"/>
    <w:rsid w:val="00D7532D"/>
    <w:rsid w:val="00D825FC"/>
    <w:rsid w:val="00D82FF3"/>
    <w:rsid w:val="00D8486A"/>
    <w:rsid w:val="00D84C8D"/>
    <w:rsid w:val="00D869AA"/>
    <w:rsid w:val="00D870E0"/>
    <w:rsid w:val="00D94D5B"/>
    <w:rsid w:val="00D95C3C"/>
    <w:rsid w:val="00DB3E89"/>
    <w:rsid w:val="00DB5CFD"/>
    <w:rsid w:val="00DC0F76"/>
    <w:rsid w:val="00DC2920"/>
    <w:rsid w:val="00DC2F1D"/>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252F"/>
    <w:rsid w:val="00E546A5"/>
    <w:rsid w:val="00E61739"/>
    <w:rsid w:val="00E62182"/>
    <w:rsid w:val="00E62D31"/>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D2C10"/>
    <w:rsid w:val="00ED7CD6"/>
    <w:rsid w:val="00EE0296"/>
    <w:rsid w:val="00EE070F"/>
    <w:rsid w:val="00EE0A85"/>
    <w:rsid w:val="00EE0AF5"/>
    <w:rsid w:val="00EE2DC7"/>
    <w:rsid w:val="00EE2E58"/>
    <w:rsid w:val="00EE66A8"/>
    <w:rsid w:val="00EE7B1A"/>
    <w:rsid w:val="00EE7DB0"/>
    <w:rsid w:val="00EF0275"/>
    <w:rsid w:val="00F01EFE"/>
    <w:rsid w:val="00F033D4"/>
    <w:rsid w:val="00F04E6D"/>
    <w:rsid w:val="00F12C13"/>
    <w:rsid w:val="00F14B6A"/>
    <w:rsid w:val="00F206AB"/>
    <w:rsid w:val="00F2577B"/>
    <w:rsid w:val="00F25F10"/>
    <w:rsid w:val="00F2600B"/>
    <w:rsid w:val="00F27A3D"/>
    <w:rsid w:val="00F3097A"/>
    <w:rsid w:val="00F369D2"/>
    <w:rsid w:val="00F378C7"/>
    <w:rsid w:val="00F402D5"/>
    <w:rsid w:val="00F434E7"/>
    <w:rsid w:val="00F43C19"/>
    <w:rsid w:val="00F43CFC"/>
    <w:rsid w:val="00F4483C"/>
    <w:rsid w:val="00F506FF"/>
    <w:rsid w:val="00F62DCF"/>
    <w:rsid w:val="00F636D3"/>
    <w:rsid w:val="00F6600B"/>
    <w:rsid w:val="00F66323"/>
    <w:rsid w:val="00F6669A"/>
    <w:rsid w:val="00F722F7"/>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49DB"/>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8254">
      <w:bodyDiv w:val="1"/>
      <w:marLeft w:val="0"/>
      <w:marRight w:val="0"/>
      <w:marTop w:val="0"/>
      <w:marBottom w:val="0"/>
      <w:divBdr>
        <w:top w:val="none" w:sz="0" w:space="0" w:color="auto"/>
        <w:left w:val="none" w:sz="0" w:space="0" w:color="auto"/>
        <w:bottom w:val="none" w:sz="0" w:space="0" w:color="auto"/>
        <w:right w:val="none" w:sz="0" w:space="0" w:color="auto"/>
      </w:divBdr>
    </w:div>
    <w:div w:id="97527686">
      <w:bodyDiv w:val="1"/>
      <w:marLeft w:val="0"/>
      <w:marRight w:val="0"/>
      <w:marTop w:val="0"/>
      <w:marBottom w:val="0"/>
      <w:divBdr>
        <w:top w:val="none" w:sz="0" w:space="0" w:color="auto"/>
        <w:left w:val="none" w:sz="0" w:space="0" w:color="auto"/>
        <w:bottom w:val="none" w:sz="0" w:space="0" w:color="auto"/>
        <w:right w:val="none" w:sz="0" w:space="0" w:color="auto"/>
      </w:divBdr>
    </w:div>
    <w:div w:id="548761303">
      <w:bodyDiv w:val="1"/>
      <w:marLeft w:val="0"/>
      <w:marRight w:val="0"/>
      <w:marTop w:val="0"/>
      <w:marBottom w:val="0"/>
      <w:divBdr>
        <w:top w:val="none" w:sz="0" w:space="0" w:color="auto"/>
        <w:left w:val="none" w:sz="0" w:space="0" w:color="auto"/>
        <w:bottom w:val="none" w:sz="0" w:space="0" w:color="auto"/>
        <w:right w:val="none" w:sz="0" w:space="0" w:color="auto"/>
      </w:divBdr>
      <w:divsChild>
        <w:div w:id="1044214729">
          <w:marLeft w:val="446"/>
          <w:marRight w:val="0"/>
          <w:marTop w:val="0"/>
          <w:marBottom w:val="0"/>
          <w:divBdr>
            <w:top w:val="none" w:sz="0" w:space="0" w:color="auto"/>
            <w:left w:val="none" w:sz="0" w:space="0" w:color="auto"/>
            <w:bottom w:val="none" w:sz="0" w:space="0" w:color="auto"/>
            <w:right w:val="none" w:sz="0" w:space="0" w:color="auto"/>
          </w:divBdr>
        </w:div>
      </w:divsChild>
    </w:div>
    <w:div w:id="601956068">
      <w:bodyDiv w:val="1"/>
      <w:marLeft w:val="0"/>
      <w:marRight w:val="0"/>
      <w:marTop w:val="0"/>
      <w:marBottom w:val="0"/>
      <w:divBdr>
        <w:top w:val="none" w:sz="0" w:space="0" w:color="auto"/>
        <w:left w:val="none" w:sz="0" w:space="0" w:color="auto"/>
        <w:bottom w:val="none" w:sz="0" w:space="0" w:color="auto"/>
        <w:right w:val="none" w:sz="0" w:space="0" w:color="auto"/>
      </w:divBdr>
      <w:divsChild>
        <w:div w:id="66349498">
          <w:marLeft w:val="446"/>
          <w:marRight w:val="0"/>
          <w:marTop w:val="0"/>
          <w:marBottom w:val="0"/>
          <w:divBdr>
            <w:top w:val="none" w:sz="0" w:space="0" w:color="auto"/>
            <w:left w:val="none" w:sz="0" w:space="0" w:color="auto"/>
            <w:bottom w:val="none" w:sz="0" w:space="0" w:color="auto"/>
            <w:right w:val="none" w:sz="0" w:space="0" w:color="auto"/>
          </w:divBdr>
        </w:div>
      </w:divsChild>
    </w:div>
    <w:div w:id="1374964762">
      <w:bodyDiv w:val="1"/>
      <w:marLeft w:val="0"/>
      <w:marRight w:val="0"/>
      <w:marTop w:val="0"/>
      <w:marBottom w:val="0"/>
      <w:divBdr>
        <w:top w:val="none" w:sz="0" w:space="0" w:color="auto"/>
        <w:left w:val="none" w:sz="0" w:space="0" w:color="auto"/>
        <w:bottom w:val="none" w:sz="0" w:space="0" w:color="auto"/>
        <w:right w:val="none" w:sz="0" w:space="0" w:color="auto"/>
      </w:divBdr>
    </w:div>
    <w:div w:id="1394544279">
      <w:bodyDiv w:val="1"/>
      <w:marLeft w:val="0"/>
      <w:marRight w:val="0"/>
      <w:marTop w:val="0"/>
      <w:marBottom w:val="0"/>
      <w:divBdr>
        <w:top w:val="none" w:sz="0" w:space="0" w:color="auto"/>
        <w:left w:val="none" w:sz="0" w:space="0" w:color="auto"/>
        <w:bottom w:val="none" w:sz="0" w:space="0" w:color="auto"/>
        <w:right w:val="none" w:sz="0" w:space="0" w:color="auto"/>
      </w:divBdr>
    </w:div>
    <w:div w:id="1607228297">
      <w:bodyDiv w:val="1"/>
      <w:marLeft w:val="0"/>
      <w:marRight w:val="0"/>
      <w:marTop w:val="0"/>
      <w:marBottom w:val="0"/>
      <w:divBdr>
        <w:top w:val="none" w:sz="0" w:space="0" w:color="auto"/>
        <w:left w:val="none" w:sz="0" w:space="0" w:color="auto"/>
        <w:bottom w:val="none" w:sz="0" w:space="0" w:color="auto"/>
        <w:right w:val="none" w:sz="0" w:space="0" w:color="auto"/>
      </w:divBdr>
    </w:div>
    <w:div w:id="1649019019">
      <w:bodyDiv w:val="1"/>
      <w:marLeft w:val="0"/>
      <w:marRight w:val="0"/>
      <w:marTop w:val="0"/>
      <w:marBottom w:val="0"/>
      <w:divBdr>
        <w:top w:val="none" w:sz="0" w:space="0" w:color="auto"/>
        <w:left w:val="none" w:sz="0" w:space="0" w:color="auto"/>
        <w:bottom w:val="none" w:sz="0" w:space="0" w:color="auto"/>
        <w:right w:val="none" w:sz="0" w:space="0" w:color="auto"/>
      </w:divBdr>
    </w:div>
    <w:div w:id="1879585921">
      <w:bodyDiv w:val="1"/>
      <w:marLeft w:val="0"/>
      <w:marRight w:val="0"/>
      <w:marTop w:val="0"/>
      <w:marBottom w:val="0"/>
      <w:divBdr>
        <w:top w:val="none" w:sz="0" w:space="0" w:color="auto"/>
        <w:left w:val="none" w:sz="0" w:space="0" w:color="auto"/>
        <w:bottom w:val="none" w:sz="0" w:space="0" w:color="auto"/>
        <w:right w:val="none" w:sz="0" w:space="0" w:color="auto"/>
      </w:divBdr>
    </w:div>
    <w:div w:id="192101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hyperlink" Target="https://cdnsciencepub.com/journal/cjfas/authors"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aves-vagues.dfo-mpo.gc.ca/library-bibliotheque/41053539.pdf"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12236B"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12236B"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12236B"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12236B"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12236B"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0E3595"/>
    <w:rsid w:val="0012236B"/>
    <w:rsid w:val="0014768A"/>
    <w:rsid w:val="001A7497"/>
    <w:rsid w:val="001B1FA9"/>
    <w:rsid w:val="001E25C7"/>
    <w:rsid w:val="001F2744"/>
    <w:rsid w:val="001F6F44"/>
    <w:rsid w:val="00232583"/>
    <w:rsid w:val="00352A94"/>
    <w:rsid w:val="0047065E"/>
    <w:rsid w:val="00470BA1"/>
    <w:rsid w:val="005C10AD"/>
    <w:rsid w:val="005E3692"/>
    <w:rsid w:val="006353EF"/>
    <w:rsid w:val="006F3313"/>
    <w:rsid w:val="008A361A"/>
    <w:rsid w:val="00900B46"/>
    <w:rsid w:val="00917904"/>
    <w:rsid w:val="00970F4A"/>
    <w:rsid w:val="0097270C"/>
    <w:rsid w:val="00A23AF3"/>
    <w:rsid w:val="00AF57A7"/>
    <w:rsid w:val="00B93E12"/>
    <w:rsid w:val="00C0486B"/>
    <w:rsid w:val="00C10D6E"/>
    <w:rsid w:val="00C43C3E"/>
    <w:rsid w:val="00C7647D"/>
    <w:rsid w:val="00D82FF3"/>
    <w:rsid w:val="00DB5CFD"/>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7B927F05-C05F-4F18-A7A7-B81AF7AA4E91}"/>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5</TotalTime>
  <Pages>12</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Garver, Kyle (DFO/MPO)</cp:lastModifiedBy>
  <cp:revision>2</cp:revision>
  <dcterms:created xsi:type="dcterms:W3CDTF">2026-01-30T19:52:00Z</dcterms:created>
  <dcterms:modified xsi:type="dcterms:W3CDTF">2026-01-30T19:52:00Z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y fmtid="{D5CDD505-2E9C-101B-9397-08002B2CF9AE}" pid="14" name="_DocHome">
    <vt:i4>1906721426</vt:i4>
  </property>
</Properties>
</file>