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7172B9" w:rsidRDefault="0002778A" w:rsidP="005D399B">
      <w:pPr>
        <w:pStyle w:val="Title"/>
        <w:rPr>
          <w:rFonts w:ascii="Cambria" w:hAnsi="Cambria"/>
          <w:color w:val="auto"/>
        </w:rPr>
      </w:pPr>
      <w:r w:rsidRPr="007172B9">
        <w:rPr>
          <w:rFonts w:ascii="Cambria" w:hAnsi="Cambria"/>
          <w:color w:val="auto"/>
        </w:rPr>
        <w:t>P</w:t>
      </w:r>
      <w:r w:rsidR="00E634EE" w:rsidRPr="007172B9">
        <w:rPr>
          <w:rFonts w:ascii="Cambria" w:hAnsi="Cambria"/>
          <w:color w:val="auto"/>
        </w:rPr>
        <w:t xml:space="preserve">SSI </w:t>
      </w:r>
      <w:r w:rsidR="0076540D" w:rsidRPr="007172B9">
        <w:rPr>
          <w:rFonts w:ascii="Cambria" w:hAnsi="Cambria"/>
          <w:color w:val="auto"/>
        </w:rPr>
        <w:t xml:space="preserve">Science Project Reporting </w:t>
      </w:r>
      <w:r w:rsidR="00184F9C" w:rsidRPr="007172B9">
        <w:rPr>
          <w:rFonts w:ascii="Cambria" w:hAnsi="Cambria"/>
          <w:color w:val="auto"/>
        </w:rPr>
        <w:t>Template</w:t>
      </w:r>
      <w:r w:rsidR="0076540D" w:rsidRPr="007172B9">
        <w:rPr>
          <w:rFonts w:ascii="Cambria" w:hAnsi="Cambria"/>
          <w:color w:val="auto"/>
        </w:rPr>
        <w:t xml:space="preserve"> </w:t>
      </w:r>
    </w:p>
    <w:p w14:paraId="0C819706" w14:textId="77777777" w:rsidR="00D8486A" w:rsidRPr="007172B9"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rsidRPr="007172B9" w14:paraId="606CE79C" w14:textId="77777777" w:rsidTr="006D4FA4">
        <w:tc>
          <w:tcPr>
            <w:tcW w:w="355" w:type="dxa"/>
            <w:tcBorders>
              <w:right w:val="single" w:sz="12" w:space="0" w:color="4472C4" w:themeColor="accent1"/>
            </w:tcBorders>
            <w:vAlign w:val="center"/>
          </w:tcPr>
          <w:p w14:paraId="0B143B28" w14:textId="1D1EED06" w:rsidR="005E6FA1" w:rsidRPr="007172B9" w:rsidRDefault="007D2A4C" w:rsidP="00B42AE7">
            <w:pPr>
              <w:pStyle w:val="Heading2"/>
            </w:pPr>
            <w:r w:rsidRPr="007172B9">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rsidRPr="007172B9">
              <w:t>️</w:t>
            </w:r>
          </w:p>
        </w:tc>
        <w:tc>
          <w:tcPr>
            <w:tcW w:w="8995" w:type="dxa"/>
            <w:tcBorders>
              <w:left w:val="single" w:sz="12" w:space="0" w:color="4472C4" w:themeColor="accent1"/>
            </w:tcBorders>
            <w:vAlign w:val="center"/>
          </w:tcPr>
          <w:p w14:paraId="3EB35271" w14:textId="28F50C8F" w:rsidR="005E6FA1" w:rsidRPr="007172B9" w:rsidRDefault="00200591" w:rsidP="006D4FA4">
            <w:pPr>
              <w:rPr>
                <w:rFonts w:cstheme="minorHAnsi"/>
                <w:color w:val="0070C0"/>
                <w:sz w:val="24"/>
                <w:szCs w:val="24"/>
              </w:rPr>
            </w:pPr>
            <w:r w:rsidRPr="007172B9">
              <w:rPr>
                <w:rFonts w:cstheme="minorHAnsi"/>
                <w:color w:val="0070C0"/>
                <w:sz w:val="24"/>
                <w:szCs w:val="24"/>
              </w:rPr>
              <w:t>The PSSI Implementation Team</w:t>
            </w:r>
            <w:r w:rsidR="005E48D2" w:rsidRPr="007172B9">
              <w:rPr>
                <w:rFonts w:cstheme="minorHAnsi"/>
                <w:color w:val="0070C0"/>
                <w:sz w:val="24"/>
                <w:szCs w:val="24"/>
              </w:rPr>
              <w:t xml:space="preserve"> </w:t>
            </w:r>
            <w:r w:rsidRPr="007172B9">
              <w:rPr>
                <w:rFonts w:cstheme="minorHAnsi"/>
                <w:color w:val="0070C0"/>
                <w:sz w:val="24"/>
                <w:szCs w:val="24"/>
              </w:rPr>
              <w:t>is</w:t>
            </w:r>
            <w:r w:rsidR="005E48D2" w:rsidRPr="007172B9">
              <w:rPr>
                <w:rFonts w:cstheme="minorHAnsi"/>
                <w:color w:val="0070C0"/>
                <w:sz w:val="24"/>
                <w:szCs w:val="24"/>
              </w:rPr>
              <w:t xml:space="preserve"> compiling a </w:t>
            </w:r>
            <w:r w:rsidRPr="007172B9">
              <w:rPr>
                <w:rFonts w:cstheme="minorHAnsi"/>
                <w:color w:val="0070C0"/>
                <w:sz w:val="24"/>
                <w:szCs w:val="24"/>
              </w:rPr>
              <w:t>technical report</w:t>
            </w:r>
            <w:r w:rsidR="009301D5" w:rsidRPr="007172B9">
              <w:rPr>
                <w:rFonts w:cstheme="minorHAnsi"/>
                <w:color w:val="0070C0"/>
                <w:sz w:val="24"/>
                <w:szCs w:val="24"/>
              </w:rPr>
              <w:t xml:space="preserve"> to </w:t>
            </w:r>
            <w:r w:rsidR="00AB7796" w:rsidRPr="007172B9">
              <w:rPr>
                <w:rFonts w:cstheme="minorHAnsi"/>
                <w:color w:val="0070C0"/>
                <w:sz w:val="24"/>
                <w:szCs w:val="24"/>
              </w:rPr>
              <w:t>demonstrate</w:t>
            </w:r>
            <w:r w:rsidR="00A26D19" w:rsidRPr="007172B9">
              <w:rPr>
                <w:rFonts w:cstheme="minorHAnsi"/>
                <w:color w:val="0070C0"/>
                <w:sz w:val="24"/>
                <w:szCs w:val="24"/>
              </w:rPr>
              <w:t xml:space="preserve"> the important research and</w:t>
            </w:r>
            <w:r w:rsidR="00AB7796" w:rsidRPr="007172B9">
              <w:rPr>
                <w:rFonts w:cstheme="minorHAnsi"/>
                <w:color w:val="0070C0"/>
                <w:sz w:val="24"/>
                <w:szCs w:val="24"/>
              </w:rPr>
              <w:t xml:space="preserve"> advancements made by the Science Branch through the PSSI funding. </w:t>
            </w:r>
            <w:r w:rsidR="00A65213" w:rsidRPr="007172B9">
              <w:rPr>
                <w:rFonts w:cstheme="minorHAnsi"/>
                <w:color w:val="0070C0"/>
                <w:sz w:val="24"/>
                <w:szCs w:val="24"/>
              </w:rPr>
              <w:t xml:space="preserve">The technical report will include a </w:t>
            </w:r>
            <w:r w:rsidR="008A198E" w:rsidRPr="007172B9">
              <w:rPr>
                <w:rFonts w:cstheme="minorHAnsi"/>
                <w:color w:val="0070C0"/>
                <w:sz w:val="24"/>
                <w:szCs w:val="24"/>
              </w:rPr>
              <w:t xml:space="preserve">3-4 </w:t>
            </w:r>
            <w:r w:rsidR="00A65213" w:rsidRPr="007172B9">
              <w:rPr>
                <w:rFonts w:cstheme="minorHAnsi"/>
                <w:color w:val="0070C0"/>
                <w:sz w:val="24"/>
                <w:szCs w:val="24"/>
              </w:rPr>
              <w:t xml:space="preserve">page </w:t>
            </w:r>
            <w:r w:rsidR="00BC0B74" w:rsidRPr="007172B9">
              <w:rPr>
                <w:rFonts w:cstheme="minorHAnsi"/>
                <w:color w:val="0070C0"/>
                <w:sz w:val="24"/>
                <w:szCs w:val="24"/>
              </w:rPr>
              <w:t>summary</w:t>
            </w:r>
            <w:r w:rsidR="005C1B48" w:rsidRPr="007172B9">
              <w:rPr>
                <w:rFonts w:cstheme="minorHAnsi"/>
                <w:color w:val="0070C0"/>
                <w:sz w:val="24"/>
                <w:szCs w:val="24"/>
              </w:rPr>
              <w:t xml:space="preserve"> (including </w:t>
            </w:r>
            <w:r w:rsidR="002C1293" w:rsidRPr="007172B9">
              <w:rPr>
                <w:rFonts w:cstheme="minorHAnsi"/>
                <w:color w:val="0070C0"/>
                <w:sz w:val="24"/>
                <w:szCs w:val="24"/>
              </w:rPr>
              <w:t xml:space="preserve">graphics and </w:t>
            </w:r>
            <w:r w:rsidR="005C1B48" w:rsidRPr="007172B9">
              <w:rPr>
                <w:rFonts w:cstheme="minorHAnsi"/>
                <w:color w:val="0070C0"/>
                <w:sz w:val="24"/>
                <w:szCs w:val="24"/>
              </w:rPr>
              <w:t>figures)</w:t>
            </w:r>
            <w:r w:rsidR="00BC0B74" w:rsidRPr="007172B9">
              <w:rPr>
                <w:rFonts w:cstheme="minorHAnsi"/>
                <w:color w:val="0070C0"/>
                <w:sz w:val="24"/>
                <w:szCs w:val="24"/>
              </w:rPr>
              <w:t xml:space="preserve"> for each project to show </w:t>
            </w:r>
            <w:r w:rsidR="008514F0" w:rsidRPr="007172B9">
              <w:rPr>
                <w:rFonts w:cstheme="minorHAnsi"/>
                <w:color w:val="0070C0"/>
                <w:sz w:val="24"/>
                <w:szCs w:val="24"/>
              </w:rPr>
              <w:t xml:space="preserve">their </w:t>
            </w:r>
            <w:r w:rsidR="005D6D45" w:rsidRPr="007172B9">
              <w:rPr>
                <w:rFonts w:cstheme="minorHAnsi"/>
                <w:color w:val="0070C0"/>
                <w:sz w:val="24"/>
                <w:szCs w:val="24"/>
              </w:rPr>
              <w:t xml:space="preserve">key </w:t>
            </w:r>
            <w:r w:rsidR="008514F0" w:rsidRPr="007172B9">
              <w:rPr>
                <w:rFonts w:cstheme="minorHAnsi"/>
                <w:color w:val="0070C0"/>
                <w:sz w:val="24"/>
                <w:szCs w:val="24"/>
              </w:rPr>
              <w:t xml:space="preserve">results and findings. Please fill in the following </w:t>
            </w:r>
            <w:r w:rsidR="007D276F" w:rsidRPr="007172B9">
              <w:rPr>
                <w:rFonts w:cstheme="minorHAnsi"/>
                <w:color w:val="0070C0"/>
                <w:sz w:val="24"/>
                <w:szCs w:val="24"/>
              </w:rPr>
              <w:t>fields</w:t>
            </w:r>
            <w:r w:rsidR="0095735B" w:rsidRPr="007172B9">
              <w:rPr>
                <w:rFonts w:cstheme="minorHAnsi"/>
                <w:color w:val="0070C0"/>
                <w:sz w:val="24"/>
                <w:szCs w:val="24"/>
              </w:rPr>
              <w:t xml:space="preserve"> and sections</w:t>
            </w:r>
            <w:r w:rsidR="007D276F" w:rsidRPr="007172B9">
              <w:rPr>
                <w:rFonts w:cstheme="minorHAnsi"/>
                <w:color w:val="0070C0"/>
                <w:sz w:val="24"/>
                <w:szCs w:val="24"/>
              </w:rPr>
              <w:t xml:space="preserve"> for your project to be included in the report.</w:t>
            </w:r>
            <w:r w:rsidR="00EA78EC" w:rsidRPr="007172B9">
              <w:rPr>
                <w:rFonts w:cstheme="minorHAnsi"/>
                <w:color w:val="0070C0"/>
                <w:sz w:val="24"/>
                <w:szCs w:val="24"/>
              </w:rPr>
              <w:t xml:space="preserve"> Feel free to include and draw from any reports</w:t>
            </w:r>
            <w:r w:rsidR="00536FAD" w:rsidRPr="007172B9">
              <w:rPr>
                <w:rFonts w:cstheme="minorHAnsi"/>
                <w:color w:val="0070C0"/>
                <w:sz w:val="24"/>
                <w:szCs w:val="24"/>
              </w:rPr>
              <w:t xml:space="preserve"> or presentations </w:t>
            </w:r>
            <w:r w:rsidR="002A4743" w:rsidRPr="007172B9">
              <w:rPr>
                <w:rFonts w:cstheme="minorHAnsi"/>
                <w:color w:val="0070C0"/>
                <w:sz w:val="24"/>
                <w:szCs w:val="24"/>
              </w:rPr>
              <w:t xml:space="preserve">previously </w:t>
            </w:r>
            <w:r w:rsidR="00536FAD" w:rsidRPr="007172B9">
              <w:rPr>
                <w:rFonts w:cstheme="minorHAnsi"/>
                <w:color w:val="0070C0"/>
                <w:sz w:val="24"/>
                <w:szCs w:val="24"/>
              </w:rPr>
              <w:t xml:space="preserve">created through your </w:t>
            </w:r>
            <w:r w:rsidR="00915043" w:rsidRPr="007172B9">
              <w:rPr>
                <w:rFonts w:cstheme="minorHAnsi"/>
                <w:color w:val="0070C0"/>
                <w:sz w:val="24"/>
                <w:szCs w:val="24"/>
              </w:rPr>
              <w:t>research</w:t>
            </w:r>
            <w:r w:rsidR="00536FAD" w:rsidRPr="007172B9">
              <w:rPr>
                <w:rFonts w:cstheme="minorHAnsi"/>
                <w:color w:val="0070C0"/>
                <w:sz w:val="24"/>
                <w:szCs w:val="24"/>
              </w:rPr>
              <w:t xml:space="preserve">. </w:t>
            </w:r>
          </w:p>
          <w:p w14:paraId="2EDD714B" w14:textId="77777777" w:rsidR="00165EE8" w:rsidRPr="007172B9" w:rsidRDefault="00165EE8" w:rsidP="006D4FA4">
            <w:pPr>
              <w:rPr>
                <w:rFonts w:cstheme="minorHAnsi"/>
                <w:color w:val="0070C0"/>
                <w:sz w:val="24"/>
                <w:szCs w:val="24"/>
              </w:rPr>
            </w:pPr>
          </w:p>
          <w:p w14:paraId="61074D3A" w14:textId="643F4C4C" w:rsidR="004641A1" w:rsidRPr="007172B9" w:rsidRDefault="004641A1" w:rsidP="004641A1">
            <w:pPr>
              <w:rPr>
                <w:rFonts w:cstheme="minorHAnsi"/>
                <w:color w:val="0070C0"/>
                <w:sz w:val="24"/>
                <w:szCs w:val="24"/>
              </w:rPr>
            </w:pPr>
            <w:r w:rsidRPr="007172B9">
              <w:rPr>
                <w:color w:val="0070C0"/>
                <w:sz w:val="24"/>
                <w:szCs w:val="24"/>
              </w:rPr>
              <w:t xml:space="preserve">A </w:t>
            </w:r>
            <w:r w:rsidR="007E1E4E" w:rsidRPr="007172B9">
              <w:rPr>
                <w:color w:val="0070C0"/>
                <w:sz w:val="24"/>
                <w:szCs w:val="24"/>
              </w:rPr>
              <w:t>plain language</w:t>
            </w:r>
            <w:r w:rsidRPr="007172B9">
              <w:rPr>
                <w:color w:val="0070C0"/>
                <w:sz w:val="24"/>
                <w:szCs w:val="24"/>
              </w:rPr>
              <w:t xml:space="preserve"> science bulletin will also be created to follow up on last year’s “</w:t>
            </w:r>
            <w:hyperlink r:id="rId11">
              <w:r w:rsidRPr="007172B9">
                <w:rPr>
                  <w:rStyle w:val="Hyperlink"/>
                  <w:sz w:val="24"/>
                  <w:szCs w:val="24"/>
                </w:rPr>
                <w:t>DFO Pacific Region Science Bulletin, 2024. New research and monitoring for Pacific salmon and their ecosystems</w:t>
              </w:r>
            </w:hyperlink>
            <w:r w:rsidRPr="007172B9">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sidRPr="007172B9">
              <w:rPr>
                <w:rFonts w:cstheme="minorHAnsi"/>
                <w:color w:val="0070C0"/>
                <w:sz w:val="24"/>
                <w:szCs w:val="24"/>
              </w:rPr>
              <w:t>1-</w:t>
            </w:r>
            <w:r w:rsidRPr="007172B9">
              <w:rPr>
                <w:rFonts w:cstheme="minorHAnsi"/>
                <w:color w:val="0070C0"/>
                <w:sz w:val="24"/>
                <w:szCs w:val="24"/>
              </w:rPr>
              <w:t>2</w:t>
            </w:r>
            <w:r w:rsidR="00F434E7" w:rsidRPr="007172B9">
              <w:rPr>
                <w:rFonts w:cstheme="minorHAnsi"/>
                <w:color w:val="0070C0"/>
                <w:sz w:val="24"/>
                <w:szCs w:val="24"/>
              </w:rPr>
              <w:t xml:space="preserve"> </w:t>
            </w:r>
            <w:r w:rsidRPr="007172B9">
              <w:rPr>
                <w:rFonts w:cstheme="minorHAnsi"/>
                <w:color w:val="0070C0"/>
                <w:sz w:val="24"/>
                <w:szCs w:val="24"/>
              </w:rPr>
              <w:t xml:space="preserve">page summary for each project </w:t>
            </w:r>
            <w:r w:rsidR="006B6BF3" w:rsidRPr="007172B9">
              <w:rPr>
                <w:rFonts w:cstheme="minorHAnsi"/>
                <w:color w:val="0070C0"/>
                <w:sz w:val="24"/>
                <w:szCs w:val="24"/>
              </w:rPr>
              <w:t>gleaned from the</w:t>
            </w:r>
            <w:r w:rsidRPr="007172B9">
              <w:rPr>
                <w:rFonts w:cstheme="minorHAnsi"/>
                <w:color w:val="0070C0"/>
                <w:sz w:val="24"/>
                <w:szCs w:val="24"/>
              </w:rPr>
              <w:t xml:space="preserve"> content entered below.</w:t>
            </w:r>
          </w:p>
          <w:p w14:paraId="70F7AC43" w14:textId="73618011" w:rsidR="10D44978" w:rsidRPr="007172B9" w:rsidRDefault="10D44978" w:rsidP="10D44978">
            <w:pPr>
              <w:rPr>
                <w:color w:val="0070C0"/>
                <w:sz w:val="24"/>
                <w:szCs w:val="24"/>
              </w:rPr>
            </w:pPr>
          </w:p>
          <w:p w14:paraId="4806F506" w14:textId="5D0354F1" w:rsidR="4CEDF9D5" w:rsidRPr="007172B9" w:rsidRDefault="00156BBA" w:rsidP="10D44978">
            <w:pPr>
              <w:rPr>
                <w:b/>
                <w:bCs/>
                <w:color w:val="0070C0"/>
                <w:sz w:val="24"/>
                <w:szCs w:val="24"/>
              </w:rPr>
            </w:pPr>
            <w:r w:rsidRPr="007172B9">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sidRPr="007172B9">
              <w:rPr>
                <w:b/>
                <w:bCs/>
                <w:color w:val="0070C0"/>
                <w:sz w:val="24"/>
                <w:szCs w:val="24"/>
              </w:rPr>
              <w:t xml:space="preserve">️ </w:t>
            </w:r>
            <w:r w:rsidR="5048AC4B" w:rsidRPr="007172B9">
              <w:rPr>
                <w:b/>
                <w:bCs/>
                <w:color w:val="0070C0"/>
                <w:sz w:val="24"/>
                <w:szCs w:val="24"/>
              </w:rPr>
              <w:t>Completed forms are due January 7, 2026.</w:t>
            </w:r>
          </w:p>
          <w:p w14:paraId="702AA793" w14:textId="77777777" w:rsidR="004641A1" w:rsidRPr="007172B9" w:rsidRDefault="004641A1" w:rsidP="004641A1">
            <w:pPr>
              <w:rPr>
                <w:rFonts w:cstheme="minorHAnsi"/>
                <w:color w:val="0070C0"/>
                <w:sz w:val="24"/>
                <w:szCs w:val="24"/>
              </w:rPr>
            </w:pPr>
          </w:p>
          <w:p w14:paraId="222E2C79" w14:textId="22B71BD5" w:rsidR="006648BC" w:rsidRPr="007172B9" w:rsidRDefault="00EB10F0" w:rsidP="004641A1">
            <w:pPr>
              <w:rPr>
                <w:rFonts w:cstheme="minorHAnsi"/>
                <w:color w:val="0070C0"/>
                <w:sz w:val="24"/>
                <w:szCs w:val="24"/>
              </w:rPr>
            </w:pPr>
            <w:r w:rsidRPr="007172B9">
              <w:rPr>
                <w:rFonts w:cstheme="minorHAnsi"/>
                <w:color w:val="0070C0"/>
                <w:sz w:val="24"/>
                <w:szCs w:val="24"/>
              </w:rPr>
              <w:t>*</w:t>
            </w:r>
            <w:r w:rsidR="004641A1" w:rsidRPr="007172B9">
              <w:rPr>
                <w:rFonts w:cstheme="minorHAnsi"/>
                <w:color w:val="0070C0"/>
                <w:sz w:val="24"/>
                <w:szCs w:val="24"/>
              </w:rPr>
              <w:t>Please include or send separately any graphics or pictures (with photo credits) that will help promote the projects.</w:t>
            </w:r>
          </w:p>
        </w:tc>
      </w:tr>
    </w:tbl>
    <w:p w14:paraId="613B14F9" w14:textId="19B1E85C" w:rsidR="00346B84" w:rsidRPr="007172B9"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7172B9" w14:paraId="2A71E2C0" w14:textId="77777777" w:rsidTr="00C00735">
        <w:tc>
          <w:tcPr>
            <w:tcW w:w="9350" w:type="dxa"/>
            <w:shd w:val="clear" w:color="auto" w:fill="990000"/>
          </w:tcPr>
          <w:p w14:paraId="02B9BC1A" w14:textId="3DAF06D2" w:rsidR="006648BC" w:rsidRPr="007172B9" w:rsidRDefault="00A7001A" w:rsidP="00474025">
            <w:pPr>
              <w:pStyle w:val="Heading1"/>
              <w:spacing w:before="120" w:after="120"/>
              <w:rPr>
                <w:b/>
                <w:bCs/>
                <w:color w:val="FFFFFF" w:themeColor="background1"/>
              </w:rPr>
            </w:pPr>
            <w:r w:rsidRPr="007172B9">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sidRPr="007172B9">
              <w:rPr>
                <w:b/>
                <w:bCs/>
                <w:color w:val="FFFFFF" w:themeColor="background1"/>
              </w:rPr>
              <w:t xml:space="preserve"> </w:t>
            </w:r>
            <w:r w:rsidR="006648BC" w:rsidRPr="007172B9">
              <w:rPr>
                <w:b/>
                <w:bCs/>
                <w:color w:val="FFFFFF" w:themeColor="background1"/>
              </w:rPr>
              <w:t>PART 1: PROJECT METADATA</w:t>
            </w:r>
          </w:p>
        </w:tc>
      </w:tr>
    </w:tbl>
    <w:p w14:paraId="715EE26C" w14:textId="63DE9B15" w:rsidR="000D5905" w:rsidRPr="007172B9" w:rsidRDefault="000D5905" w:rsidP="000D5905">
      <w:pPr>
        <w:pStyle w:val="Heading2"/>
        <w:rPr>
          <w:sz w:val="24"/>
          <w:szCs w:val="24"/>
        </w:rPr>
      </w:pPr>
      <w:r w:rsidRPr="007172B9">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rsidRPr="007172B9">
        <w:t>General Project Information</w:t>
      </w:r>
    </w:p>
    <w:tbl>
      <w:tblPr>
        <w:tblStyle w:val="TableGrid"/>
        <w:tblW w:w="0" w:type="auto"/>
        <w:tblLook w:val="04A0" w:firstRow="1" w:lastRow="0" w:firstColumn="1" w:lastColumn="0" w:noHBand="0" w:noVBand="1"/>
      </w:tblPr>
      <w:tblGrid>
        <w:gridCol w:w="3055"/>
        <w:gridCol w:w="6295"/>
      </w:tblGrid>
      <w:tr w:rsidR="00AB24B1" w:rsidRPr="007172B9" w14:paraId="4E106E20" w14:textId="77777777" w:rsidTr="00CE4C2F">
        <w:tc>
          <w:tcPr>
            <w:tcW w:w="3055" w:type="dxa"/>
            <w:shd w:val="clear" w:color="auto" w:fill="F2F2F2" w:themeFill="background1" w:themeFillShade="F2"/>
          </w:tcPr>
          <w:p w14:paraId="0B024D4B" w14:textId="77777777" w:rsidR="00AB24B1" w:rsidRPr="007172B9" w:rsidRDefault="00AB24B1" w:rsidP="00D8486A">
            <w:pPr>
              <w:rPr>
                <w:b/>
                <w:bCs/>
                <w:sz w:val="24"/>
                <w:szCs w:val="24"/>
              </w:rPr>
            </w:pPr>
            <w:r w:rsidRPr="007172B9">
              <w:rPr>
                <w:b/>
                <w:bCs/>
                <w:sz w:val="24"/>
                <w:szCs w:val="24"/>
              </w:rPr>
              <w:t>Project ID (number)</w:t>
            </w:r>
          </w:p>
        </w:tc>
        <w:tc>
          <w:tcPr>
            <w:tcW w:w="6295" w:type="dxa"/>
            <w:shd w:val="clear" w:color="auto" w:fill="F2F2F2" w:themeFill="background1" w:themeFillShade="F2"/>
          </w:tcPr>
          <w:p w14:paraId="725BFD46" w14:textId="77777777" w:rsidR="00AB24B1" w:rsidRPr="007172B9" w:rsidRDefault="00AB24B1" w:rsidP="00D8486A">
            <w:pPr>
              <w:rPr>
                <w:b/>
                <w:bCs/>
                <w:sz w:val="24"/>
                <w:szCs w:val="24"/>
              </w:rPr>
            </w:pPr>
            <w:r w:rsidRPr="007172B9">
              <w:rPr>
                <w:b/>
                <w:bCs/>
                <w:sz w:val="24"/>
                <w:szCs w:val="24"/>
              </w:rPr>
              <w:t>Project Title</w:t>
            </w:r>
          </w:p>
        </w:tc>
      </w:tr>
      <w:tr w:rsidR="00AB24B1" w:rsidRPr="007172B9"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6B35A5DF" w:rsidR="00AB24B1" w:rsidRPr="007172B9" w:rsidRDefault="00AC5501" w:rsidP="00D8486A">
                <w:pPr>
                  <w:rPr>
                    <w:sz w:val="24"/>
                    <w:szCs w:val="24"/>
                  </w:rPr>
                </w:pPr>
                <w:r w:rsidRPr="007172B9">
                  <w:rPr>
                    <w:sz w:val="24"/>
                    <w:szCs w:val="24"/>
                  </w:rPr>
                  <w:t>2425</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03A4C377" w:rsidR="00AB24B1" w:rsidRPr="007172B9" w:rsidRDefault="00017F38" w:rsidP="00D8486A">
                <w:pPr>
                  <w:rPr>
                    <w:sz w:val="24"/>
                    <w:szCs w:val="24"/>
                  </w:rPr>
                </w:pPr>
                <w:r w:rsidRPr="007172B9">
                  <w:rPr>
                    <w:sz w:val="24"/>
                    <w:szCs w:val="24"/>
                  </w:rPr>
                  <w:t>Geospatial Indicators and Metrics for Threats to Fish Habitat in the Fraser River Basin with Thompson-Nicola as a Case Study</w:t>
                </w:r>
              </w:p>
            </w:tc>
          </w:sdtContent>
        </w:sdt>
      </w:tr>
      <w:tr w:rsidR="00AB24B1" w:rsidRPr="007172B9" w14:paraId="657C006B" w14:textId="77777777" w:rsidTr="00CE4C2F">
        <w:tc>
          <w:tcPr>
            <w:tcW w:w="3055" w:type="dxa"/>
            <w:shd w:val="clear" w:color="auto" w:fill="F2F2F2" w:themeFill="background1" w:themeFillShade="F2"/>
          </w:tcPr>
          <w:p w14:paraId="6463B80E" w14:textId="77777777" w:rsidR="00AB24B1" w:rsidRPr="007172B9" w:rsidRDefault="00AB24B1" w:rsidP="00D8486A">
            <w:pPr>
              <w:rPr>
                <w:b/>
                <w:bCs/>
                <w:sz w:val="24"/>
                <w:szCs w:val="24"/>
              </w:rPr>
            </w:pPr>
            <w:r w:rsidRPr="007172B9">
              <w:rPr>
                <w:b/>
                <w:bCs/>
                <w:sz w:val="24"/>
                <w:szCs w:val="24"/>
              </w:rPr>
              <w:t>Project Leads</w:t>
            </w:r>
          </w:p>
        </w:tc>
        <w:tc>
          <w:tcPr>
            <w:tcW w:w="6295" w:type="dxa"/>
            <w:shd w:val="clear" w:color="auto" w:fill="F2F2F2" w:themeFill="background1" w:themeFillShade="F2"/>
          </w:tcPr>
          <w:p w14:paraId="6098EAFE" w14:textId="3C441FC5" w:rsidR="00AB24B1" w:rsidRPr="007172B9" w:rsidRDefault="003B73C9" w:rsidP="00D8486A">
            <w:pPr>
              <w:rPr>
                <w:b/>
                <w:bCs/>
                <w:sz w:val="24"/>
                <w:szCs w:val="24"/>
              </w:rPr>
            </w:pPr>
            <w:r w:rsidRPr="007172B9">
              <w:rPr>
                <w:b/>
                <w:bCs/>
                <w:sz w:val="24"/>
                <w:szCs w:val="24"/>
              </w:rPr>
              <w:t>Collaborations</w:t>
            </w:r>
            <w:r w:rsidR="00A833E6" w:rsidRPr="007172B9">
              <w:rPr>
                <w:b/>
                <w:bCs/>
                <w:sz w:val="24"/>
                <w:szCs w:val="24"/>
              </w:rPr>
              <w:t xml:space="preserve"> and </w:t>
            </w:r>
            <w:r w:rsidR="00BB1043" w:rsidRPr="007172B9">
              <w:rPr>
                <w:b/>
                <w:bCs/>
                <w:sz w:val="24"/>
                <w:szCs w:val="24"/>
              </w:rPr>
              <w:t>External Partners</w:t>
            </w:r>
          </w:p>
        </w:tc>
      </w:tr>
      <w:tr w:rsidR="00010237" w:rsidRPr="007172B9"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09CCEB12" w:rsidR="00010237" w:rsidRPr="007172B9" w:rsidRDefault="00AC5501" w:rsidP="00D8486A">
                <w:pPr>
                  <w:rPr>
                    <w:sz w:val="24"/>
                    <w:szCs w:val="24"/>
                  </w:rPr>
                </w:pPr>
                <w:r w:rsidRPr="007172B9">
                  <w:rPr>
                    <w:sz w:val="24"/>
                    <w:szCs w:val="24"/>
                  </w:rPr>
                  <w:t>Josephine Iacarella, Keegan Paterson</w:t>
                </w:r>
                <w:r w:rsidR="00AA1452">
                  <w:rPr>
                    <w:sz w:val="24"/>
                    <w:szCs w:val="24"/>
                  </w:rPr>
                  <w:t>, Daniel Weller</w:t>
                </w:r>
              </w:p>
            </w:tc>
          </w:sdtContent>
        </w:sdt>
        <w:tc>
          <w:tcPr>
            <w:tcW w:w="6295" w:type="dxa"/>
            <w:vMerge w:val="restart"/>
          </w:tcPr>
          <w:p w14:paraId="789F7103" w14:textId="467A0988" w:rsidR="00010237" w:rsidRPr="007172B9" w:rsidRDefault="00010237" w:rsidP="00D8486A">
            <w:pPr>
              <w:rPr>
                <w:sz w:val="24"/>
                <w:szCs w:val="24"/>
              </w:rPr>
            </w:pPr>
          </w:p>
        </w:tc>
      </w:tr>
      <w:tr w:rsidR="00010237" w:rsidRPr="007172B9" w14:paraId="170828DD" w14:textId="77777777" w:rsidTr="009D4B15">
        <w:tc>
          <w:tcPr>
            <w:tcW w:w="3055" w:type="dxa"/>
            <w:shd w:val="clear" w:color="auto" w:fill="F2F2F2" w:themeFill="background1" w:themeFillShade="F2"/>
          </w:tcPr>
          <w:p w14:paraId="62005496" w14:textId="06A6474B" w:rsidR="00010237" w:rsidRPr="007172B9" w:rsidRDefault="00010237" w:rsidP="00D8486A">
            <w:pPr>
              <w:rPr>
                <w:b/>
                <w:bCs/>
                <w:sz w:val="24"/>
                <w:szCs w:val="24"/>
              </w:rPr>
            </w:pPr>
            <w:r w:rsidRPr="007172B9">
              <w:rPr>
                <w:b/>
                <w:bCs/>
                <w:sz w:val="24"/>
                <w:szCs w:val="24"/>
              </w:rPr>
              <w:t>Location (if applicable)</w:t>
            </w:r>
          </w:p>
        </w:tc>
        <w:tc>
          <w:tcPr>
            <w:tcW w:w="6295" w:type="dxa"/>
            <w:vMerge/>
            <w:shd w:val="clear" w:color="auto" w:fill="F2F2F2" w:themeFill="background1" w:themeFillShade="F2"/>
          </w:tcPr>
          <w:p w14:paraId="41B9FC12" w14:textId="77777777" w:rsidR="00010237" w:rsidRPr="007172B9" w:rsidRDefault="00010237" w:rsidP="00D8486A">
            <w:pPr>
              <w:rPr>
                <w:sz w:val="24"/>
                <w:szCs w:val="24"/>
              </w:rPr>
            </w:pPr>
          </w:p>
        </w:tc>
      </w:tr>
      <w:tr w:rsidR="00010237" w:rsidRPr="007172B9"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740398DC" w:rsidR="00010237" w:rsidRPr="007172B9" w:rsidRDefault="00AC5501" w:rsidP="00D8486A">
                <w:pPr>
                  <w:rPr>
                    <w:sz w:val="24"/>
                    <w:szCs w:val="24"/>
                  </w:rPr>
                </w:pPr>
                <w:r w:rsidRPr="007172B9">
                  <w:rPr>
                    <w:sz w:val="24"/>
                    <w:szCs w:val="24"/>
                  </w:rPr>
                  <w:t>Fraser River Basin</w:t>
                </w:r>
              </w:p>
            </w:tc>
          </w:sdtContent>
        </w:sdt>
        <w:tc>
          <w:tcPr>
            <w:tcW w:w="6295" w:type="dxa"/>
            <w:vMerge/>
          </w:tcPr>
          <w:p w14:paraId="36985212" w14:textId="77777777" w:rsidR="00010237" w:rsidRPr="007172B9" w:rsidRDefault="00010237" w:rsidP="00D8486A">
            <w:pPr>
              <w:rPr>
                <w:sz w:val="24"/>
                <w:szCs w:val="24"/>
              </w:rPr>
            </w:pPr>
          </w:p>
        </w:tc>
      </w:tr>
    </w:tbl>
    <w:p w14:paraId="11EC1B43" w14:textId="29D53C2F" w:rsidR="00D75049" w:rsidRPr="007172B9" w:rsidRDefault="00D75049" w:rsidP="00D75049"/>
    <w:p w14:paraId="57E31E8B" w14:textId="52D7B5FB" w:rsidR="00FA143F" w:rsidRPr="007172B9" w:rsidRDefault="00FA143F" w:rsidP="00D75049"/>
    <w:p w14:paraId="4E9FAD69" w14:textId="40955577" w:rsidR="00FA143F" w:rsidRPr="007172B9" w:rsidRDefault="00FA143F" w:rsidP="00D75049"/>
    <w:p w14:paraId="4234F053" w14:textId="0318CF00" w:rsidR="000D5905" w:rsidRPr="007172B9" w:rsidRDefault="00265144" w:rsidP="00FC34B0">
      <w:pPr>
        <w:pStyle w:val="Heading2"/>
      </w:pPr>
      <w:r w:rsidRPr="007172B9">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rsidRPr="007172B9">
        <w:t xml:space="preserve">Geographic and </w:t>
      </w:r>
      <w:r w:rsidR="001E2C8C" w:rsidRPr="007172B9">
        <w:t>S</w:t>
      </w:r>
      <w:r w:rsidR="001F60A4" w:rsidRPr="007172B9">
        <w:t>tock</w:t>
      </w:r>
      <w:r w:rsidR="0073561F" w:rsidRPr="007172B9">
        <w:t xml:space="preserve"> </w:t>
      </w:r>
      <w:r w:rsidR="00FC34B0" w:rsidRPr="007172B9">
        <w:t>Information</w:t>
      </w:r>
    </w:p>
    <w:tbl>
      <w:tblPr>
        <w:tblStyle w:val="TableGrid"/>
        <w:tblW w:w="0" w:type="auto"/>
        <w:tblLook w:val="04A0" w:firstRow="1" w:lastRow="0" w:firstColumn="1" w:lastColumn="0" w:noHBand="0" w:noVBand="1"/>
      </w:tblPr>
      <w:tblGrid>
        <w:gridCol w:w="4135"/>
        <w:gridCol w:w="4135"/>
      </w:tblGrid>
      <w:tr w:rsidR="00D75049" w:rsidRPr="007172B9" w14:paraId="06B15894" w14:textId="6604ACC0">
        <w:tc>
          <w:tcPr>
            <w:tcW w:w="4135" w:type="dxa"/>
            <w:shd w:val="clear" w:color="auto" w:fill="F2F2F2" w:themeFill="background1" w:themeFillShade="F2"/>
          </w:tcPr>
          <w:p w14:paraId="05902A3F" w14:textId="79737B34" w:rsidR="00D75049" w:rsidRPr="007172B9" w:rsidRDefault="00D75049" w:rsidP="00FC34B0">
            <w:pPr>
              <w:rPr>
                <w:b/>
                <w:bCs/>
              </w:rPr>
            </w:pPr>
            <w:r w:rsidRPr="007172B9">
              <w:rPr>
                <w:b/>
                <w:bCs/>
              </w:rPr>
              <w:t>Salmon species (if applicable)</w:t>
            </w:r>
          </w:p>
        </w:tc>
        <w:tc>
          <w:tcPr>
            <w:tcW w:w="4135" w:type="dxa"/>
            <w:shd w:val="clear" w:color="auto" w:fill="F2F2F2" w:themeFill="background1" w:themeFillShade="F2"/>
          </w:tcPr>
          <w:p w14:paraId="5C64380F" w14:textId="0B493B48" w:rsidR="00D75049" w:rsidRPr="007172B9" w:rsidRDefault="00D75049" w:rsidP="00FC34B0">
            <w:pPr>
              <w:rPr>
                <w:b/>
                <w:bCs/>
              </w:rPr>
            </w:pPr>
            <w:r w:rsidRPr="007172B9">
              <w:rPr>
                <w:b/>
                <w:bCs/>
              </w:rPr>
              <w:t>Waterbodies</w:t>
            </w:r>
            <w:r w:rsidR="009E6680" w:rsidRPr="007172B9">
              <w:rPr>
                <w:b/>
                <w:bCs/>
              </w:rPr>
              <w:t xml:space="preserve"> (if applicable)</w:t>
            </w:r>
          </w:p>
        </w:tc>
      </w:tr>
      <w:tr w:rsidR="00D75049" w:rsidRPr="007172B9" w14:paraId="7D777902" w14:textId="106BCA9B">
        <w:sdt>
          <w:sdtPr>
            <w:alias w:val="species"/>
            <w:tag w:val="species"/>
            <w:id w:val="-217204406"/>
            <w:placeholder>
              <w:docPart w:val="AD216CA96C7F4DD19A3758B348A992B6"/>
            </w:placeholder>
          </w:sdtPr>
          <w:sdtEndPr/>
          <w:sdtContent>
            <w:tc>
              <w:tcPr>
                <w:tcW w:w="4135" w:type="dxa"/>
              </w:tcPr>
              <w:p w14:paraId="5C9FE740" w14:textId="51C0F5A6" w:rsidR="00D75049" w:rsidRPr="007172B9" w:rsidRDefault="00AC5501" w:rsidP="00FC34B0">
                <w:r w:rsidRPr="007172B9">
                  <w:t>Coho</w:t>
                </w:r>
                <w:r w:rsidR="008F1DAF" w:rsidRPr="007172B9">
                  <w:t xml:space="preserve">, Chinook, Sockeye, </w:t>
                </w:r>
                <w:r w:rsidR="00976626" w:rsidRPr="007172B9">
                  <w:t>Pink</w:t>
                </w:r>
                <w:r w:rsidR="00F413A3" w:rsidRPr="007172B9">
                  <w:t>, Chum</w:t>
                </w:r>
              </w:p>
            </w:tc>
          </w:sdtContent>
        </w:sdt>
        <w:sdt>
          <w:sdtPr>
            <w:alias w:val="waterbodies"/>
            <w:tag w:val="waterbodies"/>
            <w:id w:val="212706360"/>
            <w:placeholder>
              <w:docPart w:val="DefaultPlaceholder_-1854013440"/>
            </w:placeholder>
          </w:sdtPr>
          <w:sdtEndPr/>
          <w:sdtContent>
            <w:tc>
              <w:tcPr>
                <w:tcW w:w="4135" w:type="dxa"/>
              </w:tcPr>
              <w:p w14:paraId="12484633" w14:textId="09E09933" w:rsidR="00D75049" w:rsidRPr="007172B9" w:rsidRDefault="00AC5501" w:rsidP="00FC34B0">
                <w:r w:rsidRPr="007172B9">
                  <w:t xml:space="preserve">Fraser River </w:t>
                </w:r>
              </w:p>
            </w:tc>
          </w:sdtContent>
        </w:sdt>
      </w:tr>
      <w:tr w:rsidR="00D75049" w:rsidRPr="007172B9" w14:paraId="65DD7FBA" w14:textId="76DFB501">
        <w:tc>
          <w:tcPr>
            <w:tcW w:w="4135" w:type="dxa"/>
            <w:shd w:val="clear" w:color="auto" w:fill="F2F2F2" w:themeFill="background1" w:themeFillShade="F2"/>
          </w:tcPr>
          <w:p w14:paraId="6B6A3E1B" w14:textId="45D46FAA" w:rsidR="00D75049" w:rsidRPr="007172B9" w:rsidRDefault="00D75049" w:rsidP="00FC34B0">
            <w:pPr>
              <w:rPr>
                <w:b/>
                <w:bCs/>
              </w:rPr>
            </w:pPr>
            <w:r w:rsidRPr="007172B9">
              <w:rPr>
                <w:b/>
                <w:bCs/>
              </w:rPr>
              <w:t>Life history phases (if applicable)</w:t>
            </w:r>
          </w:p>
        </w:tc>
        <w:tc>
          <w:tcPr>
            <w:tcW w:w="4135" w:type="dxa"/>
            <w:shd w:val="clear" w:color="auto" w:fill="F2F2F2" w:themeFill="background1" w:themeFillShade="F2"/>
          </w:tcPr>
          <w:p w14:paraId="7F2FCFCF" w14:textId="4AE556D7" w:rsidR="00D75049" w:rsidRPr="007172B9" w:rsidRDefault="00D75049" w:rsidP="00FC34B0">
            <w:pPr>
              <w:rPr>
                <w:b/>
                <w:bCs/>
              </w:rPr>
            </w:pPr>
            <w:r w:rsidRPr="007172B9">
              <w:rPr>
                <w:b/>
                <w:bCs/>
              </w:rPr>
              <w:t>Region</w:t>
            </w:r>
          </w:p>
        </w:tc>
      </w:tr>
      <w:tr w:rsidR="00D75049" w:rsidRPr="007172B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4654E343" w:rsidR="00D75049" w:rsidRPr="007172B9" w:rsidRDefault="00AC5501" w:rsidP="00FC34B0">
                <w:r w:rsidRPr="007172B9">
                  <w:t>All freshwater</w:t>
                </w:r>
                <w:r w:rsidR="002E620E">
                  <w:t xml:space="preserve"> phases</w:t>
                </w:r>
              </w:p>
            </w:tc>
          </w:sdtContent>
        </w:sdt>
        <w:tc>
          <w:tcPr>
            <w:tcW w:w="4135" w:type="dxa"/>
          </w:tcPr>
          <w:p w14:paraId="4EF00D67" w14:textId="5DBA0FE1" w:rsidR="00D75049" w:rsidRPr="007172B9" w:rsidRDefault="002F3E4D" w:rsidP="00FC34B0">
            <w:r w:rsidRPr="007172B9">
              <w:t>Fraser</w:t>
            </w:r>
          </w:p>
        </w:tc>
      </w:tr>
      <w:tr w:rsidR="00A73A04" w:rsidRPr="007172B9" w14:paraId="6B2DF17E" w14:textId="77777777" w:rsidTr="003E6C33">
        <w:tc>
          <w:tcPr>
            <w:tcW w:w="4135" w:type="dxa"/>
            <w:shd w:val="clear" w:color="auto" w:fill="F2F2F2" w:themeFill="background1" w:themeFillShade="F2"/>
          </w:tcPr>
          <w:p w14:paraId="7170D34F" w14:textId="49977334" w:rsidR="00A73A04" w:rsidRPr="007172B9" w:rsidRDefault="003E6C33" w:rsidP="00FC34B0">
            <w:pPr>
              <w:rPr>
                <w:b/>
                <w:bCs/>
              </w:rPr>
            </w:pPr>
            <w:r w:rsidRPr="007172B9">
              <w:rPr>
                <w:b/>
                <w:bCs/>
              </w:rPr>
              <w:t>Stock</w:t>
            </w:r>
            <w:r w:rsidR="00FE0FB2" w:rsidRPr="007172B9">
              <w:rPr>
                <w:b/>
                <w:bCs/>
              </w:rPr>
              <w:t xml:space="preserve"> (if applicable)</w:t>
            </w:r>
          </w:p>
        </w:tc>
        <w:tc>
          <w:tcPr>
            <w:tcW w:w="4135" w:type="dxa"/>
            <w:shd w:val="clear" w:color="auto" w:fill="F2F2F2" w:themeFill="background1" w:themeFillShade="F2"/>
          </w:tcPr>
          <w:p w14:paraId="10676F85" w14:textId="656686E6" w:rsidR="00A73A04" w:rsidRPr="007172B9" w:rsidRDefault="003E6C33" w:rsidP="00FC34B0">
            <w:pPr>
              <w:rPr>
                <w:b/>
                <w:bCs/>
              </w:rPr>
            </w:pPr>
            <w:r w:rsidRPr="007172B9">
              <w:rPr>
                <w:b/>
                <w:bCs/>
              </w:rPr>
              <w:t>Population</w:t>
            </w:r>
            <w:r w:rsidR="00FE0FB2" w:rsidRPr="007172B9">
              <w:rPr>
                <w:b/>
                <w:bCs/>
              </w:rPr>
              <w:t xml:space="preserve"> (if applicable)</w:t>
            </w:r>
          </w:p>
        </w:tc>
      </w:tr>
      <w:tr w:rsidR="00A73A04" w:rsidRPr="007172B9" w14:paraId="58ABC976" w14:textId="77777777" w:rsidTr="00780B4E">
        <w:sdt>
          <w:sdtPr>
            <w:alias w:val="stock"/>
            <w:tag w:val="stock"/>
            <w:id w:val="1221093274"/>
            <w:placeholder>
              <w:docPart w:val="DefaultPlaceholder_-1854013440"/>
            </w:placeholder>
            <w:showingPlcHdr/>
          </w:sdtPr>
          <w:sdtEndPr/>
          <w:sdtContent>
            <w:tc>
              <w:tcPr>
                <w:tcW w:w="4135" w:type="dxa"/>
              </w:tcPr>
              <w:p w14:paraId="0B8A9263" w14:textId="62C1DF1E" w:rsidR="00A73A04" w:rsidRPr="007172B9" w:rsidRDefault="00780B4E" w:rsidP="00FC34B0">
                <w:r w:rsidRPr="007172B9">
                  <w:rPr>
                    <w:rStyle w:val="PlaceholderText"/>
                  </w:rPr>
                  <w:t>Click or tap here to enter text.</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3486B8F8" w:rsidR="00A73A04" w:rsidRPr="007172B9" w:rsidRDefault="00FE27DF" w:rsidP="00FC34B0">
                <w:r w:rsidRPr="007172B9">
                  <w:rPr>
                    <w:rStyle w:val="PlaceholderText"/>
                  </w:rPr>
                  <w:t>Click or tap here to enter text.</w:t>
                </w:r>
              </w:p>
            </w:tc>
          </w:sdtContent>
        </w:sdt>
      </w:tr>
      <w:tr w:rsidR="003E6C33" w:rsidRPr="007172B9"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7172B9" w:rsidRDefault="001B3927" w:rsidP="00FC34B0">
            <w:pPr>
              <w:rPr>
                <w:b/>
                <w:bCs/>
              </w:rPr>
            </w:pPr>
            <w:r w:rsidRPr="007172B9">
              <w:rPr>
                <w:b/>
                <w:bCs/>
              </w:rPr>
              <w:t xml:space="preserve">Conservation Unit </w:t>
            </w:r>
            <w:r w:rsidR="00382B33" w:rsidRPr="007172B9">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7172B9" w:rsidRDefault="003E6C33" w:rsidP="00FC34B0">
            <w:pPr>
              <w:rPr>
                <w:b/>
                <w:bCs/>
              </w:rPr>
            </w:pPr>
          </w:p>
        </w:tc>
      </w:tr>
      <w:tr w:rsidR="003E6C33" w:rsidRPr="007172B9" w14:paraId="201D45D6" w14:textId="77777777" w:rsidTr="00780B4E">
        <w:sdt>
          <w:sdtPr>
            <w:alias w:val="cu"/>
            <w:tag w:val="cu"/>
            <w:id w:val="-1202329064"/>
            <w:placeholder>
              <w:docPart w:val="DefaultPlaceholder_-1854013440"/>
            </w:placeholder>
          </w:sdtPr>
          <w:sdtEndPr/>
          <w:sdtContent>
            <w:tc>
              <w:tcPr>
                <w:tcW w:w="4135" w:type="dxa"/>
                <w:tcBorders>
                  <w:right w:val="single" w:sz="4" w:space="0" w:color="auto"/>
                </w:tcBorders>
              </w:tcPr>
              <w:p w14:paraId="2957E636" w14:textId="77777777" w:rsidR="001B4145" w:rsidRPr="007172B9" w:rsidRDefault="005A62D9" w:rsidP="005A62D9">
                <w:r w:rsidRPr="007172B9">
                  <w:t xml:space="preserve">CK-03, CK-04, CK-05, </w:t>
                </w:r>
                <w:r w:rsidR="008A4C8F" w:rsidRPr="007172B9">
                  <w:t xml:space="preserve">CK-06, CK-07, CK-08, CK-09, CK-10, CK-11, CK-12, CK-14, CK-16, </w:t>
                </w:r>
                <w:r w:rsidR="00DB0A9A" w:rsidRPr="007172B9">
                  <w:t xml:space="preserve">CK-17, CK-18, CK-19, CO-05, CO-07, CO-08, CO-09, </w:t>
                </w:r>
                <w:r w:rsidR="00CD4343" w:rsidRPr="007172B9">
                  <w:t>CO-48, SEL-03-02, SEL-03-03, SEL-03-04, SEL-04-01, SEL-05-</w:t>
                </w:r>
                <w:r w:rsidR="00561669" w:rsidRPr="007172B9">
                  <w:t>02, SEL-06-07, SEL-06</w:t>
                </w:r>
                <w:r w:rsidR="000A41AA" w:rsidRPr="007172B9">
                  <w:t>-10, SEL-06-11, SEL-06-13, SEL-</w:t>
                </w:r>
                <w:r w:rsidR="005F7A3B" w:rsidRPr="007172B9">
                  <w:t>06-14, SEL-06-16, SEL-07-01, SEL-09-xx, SEL-10-01, SEL-10-03, SER-02, CK-</w:t>
                </w:r>
                <w:r w:rsidR="00F413A3" w:rsidRPr="007172B9">
                  <w:t>13, CK-15, CK-82,</w:t>
                </w:r>
                <w:r w:rsidR="000823AF" w:rsidRPr="007172B9">
                  <w:t xml:space="preserve"> CM-02, CO-04, CO-47, PKE-9005, PKO-</w:t>
                </w:r>
                <w:r w:rsidR="001B4145" w:rsidRPr="007172B9">
                  <w:t xml:space="preserve">01, SEL-03-01, SEL-03-05, SEL-06-01, SEL-06-02, </w:t>
                </w:r>
              </w:p>
              <w:p w14:paraId="3934A476" w14:textId="3EB02500" w:rsidR="003E6C33" w:rsidRPr="007172B9" w:rsidRDefault="001B4145" w:rsidP="005A62D9">
                <w:r w:rsidRPr="007172B9">
                  <w:t>SEL-06-</w:t>
                </w:r>
                <w:r w:rsidR="00FE27DF" w:rsidRPr="007172B9">
                  <w:t>20,</w:t>
                </w:r>
                <w:r w:rsidRPr="007172B9">
                  <w:t xml:space="preserve"> SEL-0</w:t>
                </w:r>
                <w:r w:rsidR="00FE27DF" w:rsidRPr="007172B9">
                  <w:t>9</w:t>
                </w:r>
                <w:r w:rsidRPr="007172B9">
                  <w:t>-</w:t>
                </w:r>
                <w:r w:rsidR="00FE27DF" w:rsidRPr="007172B9">
                  <w:t>02, SEL-09-03, SER-03</w:t>
                </w:r>
                <w:r w:rsidRPr="007172B9">
                  <w:t xml:space="preserve"> </w:t>
                </w:r>
                <w:r w:rsidR="00F413A3" w:rsidRPr="007172B9">
                  <w:t xml:space="preserve"> </w:t>
                </w:r>
                <w:r w:rsidR="008A4C8F" w:rsidRPr="007172B9">
                  <w:t xml:space="preserve"> </w:t>
                </w:r>
              </w:p>
            </w:tc>
          </w:sdtContent>
        </w:sdt>
        <w:tc>
          <w:tcPr>
            <w:tcW w:w="4135" w:type="dxa"/>
            <w:tcBorders>
              <w:top w:val="nil"/>
              <w:left w:val="single" w:sz="4" w:space="0" w:color="auto"/>
              <w:bottom w:val="nil"/>
              <w:right w:val="nil"/>
            </w:tcBorders>
          </w:tcPr>
          <w:p w14:paraId="339617D6" w14:textId="77777777" w:rsidR="003E6C33" w:rsidRPr="007172B9" w:rsidRDefault="003E6C33" w:rsidP="00FC34B0"/>
        </w:tc>
      </w:tr>
    </w:tbl>
    <w:p w14:paraId="129C6ACE" w14:textId="77777777" w:rsidR="00156BBA" w:rsidRPr="007172B9" w:rsidRDefault="00156BBA" w:rsidP="00D75049"/>
    <w:tbl>
      <w:tblPr>
        <w:tblStyle w:val="TableGrid"/>
        <w:tblW w:w="0" w:type="auto"/>
        <w:tblLook w:val="04A0" w:firstRow="1" w:lastRow="0" w:firstColumn="1" w:lastColumn="0" w:noHBand="0" w:noVBand="1"/>
      </w:tblPr>
      <w:tblGrid>
        <w:gridCol w:w="9350"/>
      </w:tblGrid>
      <w:tr w:rsidR="000A344C" w:rsidRPr="007172B9" w14:paraId="291AF416" w14:textId="77777777" w:rsidTr="000A344C">
        <w:tc>
          <w:tcPr>
            <w:tcW w:w="9350" w:type="dxa"/>
            <w:shd w:val="clear" w:color="auto" w:fill="990000"/>
          </w:tcPr>
          <w:p w14:paraId="081BAF26" w14:textId="4A74C598" w:rsidR="000A344C" w:rsidRPr="007172B9" w:rsidRDefault="00026C9B" w:rsidP="000A344C">
            <w:pPr>
              <w:pStyle w:val="Heading1"/>
              <w:spacing w:before="120" w:after="120"/>
              <w:rPr>
                <w:b/>
                <w:bCs/>
                <w:color w:val="FFFFFF" w:themeColor="background1"/>
              </w:rPr>
            </w:pPr>
            <w:r w:rsidRPr="007172B9">
              <w:rPr>
                <w:rFonts w:ascii="Segoe UI Emoji" w:hAnsi="Segoe UI Emoji" w:cs="Segoe UI Emoji"/>
                <w:b/>
                <w:bCs/>
                <w:color w:val="FFFFFF" w:themeColor="background1"/>
              </w:rPr>
              <w:t>🧰</w:t>
            </w:r>
            <w:r w:rsidR="00A90919" w:rsidRPr="007172B9">
              <w:rPr>
                <w:b/>
                <w:bCs/>
                <w:color w:val="FFFFFF" w:themeColor="background1"/>
              </w:rPr>
              <w:t xml:space="preserve"> </w:t>
            </w:r>
            <w:r w:rsidR="000A344C" w:rsidRPr="007172B9">
              <w:rPr>
                <w:b/>
                <w:bCs/>
                <w:color w:val="FFFFFF" w:themeColor="background1"/>
              </w:rPr>
              <w:t>PART 2: PROJECT METRICS</w:t>
            </w:r>
          </w:p>
        </w:tc>
      </w:tr>
    </w:tbl>
    <w:p w14:paraId="398BAD37" w14:textId="4144A2E4" w:rsidR="003D4BED" w:rsidRPr="007172B9" w:rsidRDefault="0042051C" w:rsidP="001F5125">
      <w:pPr>
        <w:pStyle w:val="Heading2"/>
      </w:pPr>
      <w:r w:rsidRPr="007172B9">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rsidRPr="007172B9">
        <w:t>Project Outputs</w:t>
      </w:r>
    </w:p>
    <w:p w14:paraId="14701CD6" w14:textId="48E62B0E" w:rsidR="00A13FD6" w:rsidRPr="007172B9" w:rsidRDefault="00E96B50" w:rsidP="00FF776D">
      <w:r w:rsidRPr="007172B9">
        <w:t xml:space="preserve">Include any </w:t>
      </w:r>
      <w:r w:rsidR="008F104A" w:rsidRPr="007172B9">
        <w:t>anticipated outputs</w:t>
      </w:r>
      <w:r w:rsidR="00F938D1" w:rsidRPr="007172B9">
        <w:t xml:space="preserve"> </w:t>
      </w:r>
      <w:r w:rsidR="00633CE7" w:rsidRPr="007172B9">
        <w:t>denoted as</w:t>
      </w:r>
      <w:r w:rsidR="00F938D1" w:rsidRPr="007172B9">
        <w:t xml:space="preserve"> (</w:t>
      </w:r>
      <w:r w:rsidR="004D7BB0" w:rsidRPr="007172B9">
        <w:t>in progres</w:t>
      </w:r>
      <w:r w:rsidR="00F938D1" w:rsidRPr="007172B9">
        <w:t>s)</w:t>
      </w:r>
      <w:r w:rsidR="4C70EDE5" w:rsidRPr="007172B9">
        <w:t>.  Please include links to any outputs available online so they can be reference</w:t>
      </w:r>
      <w:r w:rsidR="00382B33" w:rsidRPr="007172B9">
        <w:t>d</w:t>
      </w:r>
      <w:r w:rsidR="4C70EDE5" w:rsidRPr="007172B9">
        <w:t xml:space="preserve"> in the report.</w:t>
      </w:r>
    </w:p>
    <w:tbl>
      <w:tblPr>
        <w:tblStyle w:val="TableGrid"/>
        <w:tblW w:w="5000" w:type="pct"/>
        <w:tblLook w:val="04A0" w:firstRow="1" w:lastRow="0" w:firstColumn="1" w:lastColumn="0" w:noHBand="0" w:noVBand="1"/>
      </w:tblPr>
      <w:tblGrid>
        <w:gridCol w:w="9350"/>
      </w:tblGrid>
      <w:tr w:rsidR="00D6085B" w:rsidRPr="007172B9" w14:paraId="2FE61985" w14:textId="77777777" w:rsidTr="00F25F10">
        <w:tc>
          <w:tcPr>
            <w:tcW w:w="5000" w:type="pct"/>
            <w:shd w:val="clear" w:color="auto" w:fill="F2F2F2" w:themeFill="background1" w:themeFillShade="F2"/>
          </w:tcPr>
          <w:p w14:paraId="6F013AE6" w14:textId="1B932349" w:rsidR="00D6085B" w:rsidRPr="007172B9" w:rsidRDefault="0097163B" w:rsidP="00B06488">
            <w:pPr>
              <w:rPr>
                <w:b/>
                <w:bCs/>
              </w:rPr>
            </w:pPr>
            <w:r w:rsidRPr="007172B9">
              <w:rPr>
                <w:b/>
                <w:bCs/>
              </w:rPr>
              <w:t>List scientific publications</w:t>
            </w:r>
            <w:r w:rsidR="009D7C6E" w:rsidRPr="007172B9">
              <w:rPr>
                <w:b/>
                <w:bCs/>
              </w:rPr>
              <w:t xml:space="preserve"> </w:t>
            </w:r>
            <w:r w:rsidR="00E236FF" w:rsidRPr="007172B9">
              <w:rPr>
                <w:b/>
                <w:bCs/>
              </w:rPr>
              <w:t>and technical reports</w:t>
            </w:r>
            <w:r w:rsidR="00457FB7" w:rsidRPr="007172B9">
              <w:rPr>
                <w:b/>
                <w:bCs/>
              </w:rPr>
              <w:t xml:space="preserve"> (with links)</w:t>
            </w:r>
          </w:p>
        </w:tc>
      </w:tr>
      <w:tr w:rsidR="00D6085B" w:rsidRPr="007172B9"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296DD6DD" w14:textId="254143E6" w:rsidR="00D6085B" w:rsidRPr="007172B9" w:rsidRDefault="001E6289" w:rsidP="00B06488">
                <w:r w:rsidRPr="007172B9">
                  <w:t xml:space="preserve">Iacarella, J.C., Paterson, K., Potapova, A., &amp; Weller, J.D. 2025. Geospatial indicators and metrics for threats to fish habitat in the Fraser River Basin with Thompson-Nicola as a case study. DFO Can. Sci. Advis. Sec. Res. Doc. 2025/013. xiii + 126 p. </w:t>
                </w:r>
                <w:hyperlink r:id="rId12" w:history="1">
                  <w:r w:rsidRPr="007172B9">
                    <w:rPr>
                      <w:rStyle w:val="Hyperlink"/>
                    </w:rPr>
                    <w:t>Geospatial Indicators and Metrics for Threats to Fish Habitat in the Fraser River Basin with Thompson-Nicola as a Case Study</w:t>
                  </w:r>
                </w:hyperlink>
              </w:p>
            </w:tc>
          </w:sdtContent>
        </w:sdt>
      </w:tr>
      <w:tr w:rsidR="00E236FF" w:rsidRPr="007172B9" w14:paraId="4AEBF083" w14:textId="77777777" w:rsidTr="00F25F10">
        <w:tc>
          <w:tcPr>
            <w:tcW w:w="5000" w:type="pct"/>
            <w:shd w:val="clear" w:color="auto" w:fill="F2F2F2" w:themeFill="background1" w:themeFillShade="F2"/>
          </w:tcPr>
          <w:p w14:paraId="6B522F42" w14:textId="184A3182" w:rsidR="00E236FF" w:rsidRPr="007172B9" w:rsidRDefault="00E236FF" w:rsidP="00B06488">
            <w:pPr>
              <w:rPr>
                <w:b/>
                <w:bCs/>
              </w:rPr>
            </w:pPr>
            <w:r w:rsidRPr="007172B9">
              <w:rPr>
                <w:b/>
                <w:bCs/>
              </w:rPr>
              <w:t>List datasets generated</w:t>
            </w:r>
            <w:r w:rsidR="00457FB7" w:rsidRPr="007172B9">
              <w:rPr>
                <w:b/>
                <w:bCs/>
              </w:rPr>
              <w:t xml:space="preserve"> (with links)</w:t>
            </w:r>
          </w:p>
        </w:tc>
      </w:tr>
      <w:tr w:rsidR="00E236FF" w:rsidRPr="007172B9" w14:paraId="70799B68" w14:textId="77777777" w:rsidTr="00F25F10">
        <w:trPr>
          <w:trHeight w:val="701"/>
        </w:trPr>
        <w:sdt>
          <w:sdtPr>
            <w:rPr>
              <w:b/>
              <w:bCs/>
            </w:rPr>
            <w:alias w:val="datasets"/>
            <w:tag w:val="datasets"/>
            <w:id w:val="-722440490"/>
            <w:placeholder>
              <w:docPart w:val="87EB2CBC50DF4173B530C228C9C0297D"/>
            </w:placeholder>
          </w:sdtPr>
          <w:sdtEndPr/>
          <w:sdtContent>
            <w:tc>
              <w:tcPr>
                <w:tcW w:w="5000" w:type="pct"/>
              </w:tcPr>
              <w:p w14:paraId="514C2022" w14:textId="4CF6352C" w:rsidR="00E236FF" w:rsidRPr="007172B9" w:rsidRDefault="003E6D19" w:rsidP="00B06488">
                <w:pPr>
                  <w:rPr>
                    <w:b/>
                    <w:bCs/>
                  </w:rPr>
                </w:pPr>
                <w:hyperlink r:id="rId13" w:history="1">
                  <w:r w:rsidRPr="007172B9">
                    <w:rPr>
                      <w:rStyle w:val="Hyperlink"/>
                      <w:b/>
                      <w:bCs/>
                    </w:rPr>
                    <w:t>freshwater-spatial-ecology/Cumulative-Threats-FRB-2024</w:t>
                  </w:r>
                </w:hyperlink>
              </w:p>
            </w:tc>
          </w:sdtContent>
        </w:sdt>
      </w:tr>
      <w:tr w:rsidR="00E236FF" w:rsidRPr="007172B9" w14:paraId="46132CBD" w14:textId="77777777" w:rsidTr="00F25F10">
        <w:tc>
          <w:tcPr>
            <w:tcW w:w="5000" w:type="pct"/>
            <w:shd w:val="clear" w:color="auto" w:fill="F2F2F2" w:themeFill="background1" w:themeFillShade="F2"/>
          </w:tcPr>
          <w:p w14:paraId="40ACF3D6" w14:textId="2C7F7A2B" w:rsidR="00E236FF" w:rsidRPr="007172B9" w:rsidRDefault="00E236FF" w:rsidP="00B06488">
            <w:pPr>
              <w:rPr>
                <w:b/>
                <w:bCs/>
              </w:rPr>
            </w:pPr>
            <w:r w:rsidRPr="007172B9">
              <w:rPr>
                <w:b/>
                <w:bCs/>
              </w:rPr>
              <w:t xml:space="preserve">Describe dataset locations and </w:t>
            </w:r>
            <w:r w:rsidR="002D6AAC" w:rsidRPr="007172B9">
              <w:rPr>
                <w:b/>
                <w:bCs/>
              </w:rPr>
              <w:t xml:space="preserve">data management </w:t>
            </w:r>
            <w:r w:rsidR="00EB112A" w:rsidRPr="007172B9">
              <w:rPr>
                <w:b/>
                <w:bCs/>
              </w:rPr>
              <w:t>systems</w:t>
            </w:r>
          </w:p>
        </w:tc>
      </w:tr>
      <w:tr w:rsidR="00E236FF" w:rsidRPr="007172B9" w14:paraId="0420FED7" w14:textId="77777777" w:rsidTr="00F25F10">
        <w:trPr>
          <w:trHeight w:val="701"/>
        </w:trPr>
        <w:sdt>
          <w:sdtPr>
            <w:rPr>
              <w:b/>
              <w:bCs/>
            </w:rPr>
            <w:alias w:val="data_location"/>
            <w:tag w:val="data_location"/>
            <w:id w:val="-1353563655"/>
            <w:placeholder>
              <w:docPart w:val="87EB2CBC50DF4173B530C228C9C0297D"/>
            </w:placeholder>
          </w:sdtPr>
          <w:sdtEndPr/>
          <w:sdtContent>
            <w:tc>
              <w:tcPr>
                <w:tcW w:w="5000" w:type="pct"/>
              </w:tcPr>
              <w:p w14:paraId="04E29955" w14:textId="6AD2A35E" w:rsidR="00E236FF" w:rsidRPr="007172B9" w:rsidRDefault="001E6289" w:rsidP="00B06488">
                <w:pPr>
                  <w:rPr>
                    <w:b/>
                    <w:bCs/>
                  </w:rPr>
                </w:pPr>
                <w:r w:rsidRPr="007172B9">
                  <w:t>GitHub</w:t>
                </w:r>
              </w:p>
            </w:tc>
          </w:sdtContent>
        </w:sdt>
      </w:tr>
      <w:tr w:rsidR="00574BD0" w:rsidRPr="007172B9" w14:paraId="17A9899F" w14:textId="77777777" w:rsidTr="00F25F10">
        <w:tc>
          <w:tcPr>
            <w:tcW w:w="5000" w:type="pct"/>
            <w:shd w:val="clear" w:color="auto" w:fill="F2F2F2" w:themeFill="background1" w:themeFillShade="F2"/>
          </w:tcPr>
          <w:p w14:paraId="735B7BCE" w14:textId="44243354" w:rsidR="00574BD0" w:rsidRPr="007172B9" w:rsidRDefault="00574BD0" w:rsidP="00B06488">
            <w:pPr>
              <w:rPr>
                <w:b/>
                <w:bCs/>
              </w:rPr>
            </w:pPr>
            <w:r w:rsidRPr="007172B9">
              <w:rPr>
                <w:b/>
                <w:bCs/>
              </w:rPr>
              <w:t>List code, programs, or other software created</w:t>
            </w:r>
            <w:r w:rsidR="00457FB7" w:rsidRPr="007172B9">
              <w:rPr>
                <w:b/>
                <w:bCs/>
              </w:rPr>
              <w:t xml:space="preserve"> (with links)</w:t>
            </w:r>
          </w:p>
        </w:tc>
      </w:tr>
      <w:tr w:rsidR="00574BD0" w:rsidRPr="007172B9" w14:paraId="0BA64F4E" w14:textId="77777777" w:rsidTr="00F25F10">
        <w:trPr>
          <w:trHeight w:val="710"/>
        </w:trPr>
        <w:sdt>
          <w:sdtPr>
            <w:rPr>
              <w:b/>
              <w:bCs/>
            </w:rPr>
            <w:alias w:val="software"/>
            <w:tag w:val="software"/>
            <w:id w:val="1940797692"/>
            <w:placeholder>
              <w:docPart w:val="87EB2CBC50DF4173B530C228C9C0297D"/>
            </w:placeholder>
          </w:sdtPr>
          <w:sdtEndPr/>
          <w:sdtContent>
            <w:tc>
              <w:tcPr>
                <w:tcW w:w="5000" w:type="pct"/>
              </w:tcPr>
              <w:p w14:paraId="15A59087" w14:textId="6CF0B025" w:rsidR="00574BD0" w:rsidRPr="007172B9" w:rsidRDefault="001E6289" w:rsidP="00B06488">
                <w:pPr>
                  <w:rPr>
                    <w:b/>
                    <w:bCs/>
                  </w:rPr>
                </w:pPr>
                <w:r w:rsidRPr="007172B9">
                  <w:t>Code shared as needed upon request</w:t>
                </w:r>
                <w:r w:rsidR="00984CBB" w:rsidRPr="007172B9">
                  <w:t>.</w:t>
                </w:r>
              </w:p>
            </w:tc>
          </w:sdtContent>
        </w:sdt>
      </w:tr>
      <w:tr w:rsidR="00D6085B" w:rsidRPr="007172B9" w14:paraId="63D2BC2F" w14:textId="77777777" w:rsidTr="00F25F10">
        <w:tc>
          <w:tcPr>
            <w:tcW w:w="5000" w:type="pct"/>
            <w:shd w:val="clear" w:color="auto" w:fill="F2F2F2" w:themeFill="background1" w:themeFillShade="F2"/>
          </w:tcPr>
          <w:p w14:paraId="61836474" w14:textId="658CDFFD" w:rsidR="00D6085B" w:rsidRPr="007172B9" w:rsidRDefault="00E236FF" w:rsidP="00B06488">
            <w:pPr>
              <w:rPr>
                <w:b/>
                <w:bCs/>
              </w:rPr>
            </w:pPr>
            <w:r w:rsidRPr="007172B9">
              <w:rPr>
                <w:b/>
                <w:bCs/>
              </w:rPr>
              <w:t>List communication or social media products</w:t>
            </w:r>
          </w:p>
        </w:tc>
      </w:tr>
      <w:tr w:rsidR="00D6085B" w:rsidRPr="007172B9" w14:paraId="04C4ECF8" w14:textId="77777777" w:rsidTr="00F25F10">
        <w:trPr>
          <w:trHeight w:val="701"/>
        </w:trPr>
        <w:sdt>
          <w:sdtPr>
            <w:alias w:val="communications"/>
            <w:tag w:val="communications"/>
            <w:id w:val="-609968785"/>
            <w:placeholder>
              <w:docPart w:val="87EB2CBC50DF4173B530C228C9C0297D"/>
            </w:placeholder>
            <w:showingPlcHdr/>
          </w:sdtPr>
          <w:sdtEndPr/>
          <w:sdtContent>
            <w:tc>
              <w:tcPr>
                <w:tcW w:w="5000" w:type="pct"/>
              </w:tcPr>
              <w:p w14:paraId="268A4526" w14:textId="097F6059" w:rsidR="00D6085B" w:rsidRPr="007172B9" w:rsidRDefault="00E236FF" w:rsidP="00B06488">
                <w:r w:rsidRPr="007172B9">
                  <w:rPr>
                    <w:rStyle w:val="PlaceholderText"/>
                  </w:rPr>
                  <w:t>Click or tap here to enter text.</w:t>
                </w:r>
              </w:p>
            </w:tc>
          </w:sdtContent>
        </w:sdt>
      </w:tr>
      <w:tr w:rsidR="00D6085B" w:rsidRPr="007172B9" w14:paraId="5D0C01DB" w14:textId="77777777" w:rsidTr="00F25F10">
        <w:tc>
          <w:tcPr>
            <w:tcW w:w="5000" w:type="pct"/>
            <w:shd w:val="clear" w:color="auto" w:fill="F2F2F2" w:themeFill="background1" w:themeFillShade="F2"/>
          </w:tcPr>
          <w:p w14:paraId="11C39A9F" w14:textId="3735CAD1" w:rsidR="00D6085B" w:rsidRPr="007172B9" w:rsidRDefault="00007C5A" w:rsidP="00B06488">
            <w:pPr>
              <w:rPr>
                <w:b/>
                <w:bCs/>
              </w:rPr>
            </w:pPr>
            <w:r w:rsidRPr="007172B9">
              <w:rPr>
                <w:b/>
                <w:bCs/>
              </w:rPr>
              <w:t>List and describe field work completed</w:t>
            </w:r>
          </w:p>
        </w:tc>
      </w:tr>
      <w:tr w:rsidR="00E236FF" w:rsidRPr="007172B9" w14:paraId="1CFD60CF" w14:textId="77777777" w:rsidTr="00F25F10">
        <w:trPr>
          <w:trHeight w:val="602"/>
        </w:trPr>
        <w:sdt>
          <w:sdtPr>
            <w:alias w:val="fieldwork"/>
            <w:tag w:val="fieldwork"/>
            <w:id w:val="-1134106347"/>
            <w:placeholder>
              <w:docPart w:val="87EB2CBC50DF4173B530C228C9C0297D"/>
            </w:placeholder>
            <w:showingPlcHdr/>
          </w:sdtPr>
          <w:sdtEndPr/>
          <w:sdtContent>
            <w:tc>
              <w:tcPr>
                <w:tcW w:w="5000" w:type="pct"/>
              </w:tcPr>
              <w:p w14:paraId="649AAD75" w14:textId="18AFB7F8" w:rsidR="00E236FF" w:rsidRPr="007172B9" w:rsidRDefault="00B2407A" w:rsidP="00B06488">
                <w:r w:rsidRPr="007172B9">
                  <w:rPr>
                    <w:rStyle w:val="PlaceholderText"/>
                  </w:rPr>
                  <w:t>Click or tap here to enter text.</w:t>
                </w:r>
              </w:p>
            </w:tc>
          </w:sdtContent>
        </w:sdt>
      </w:tr>
      <w:tr w:rsidR="00771F91" w:rsidRPr="007172B9" w14:paraId="19119936" w14:textId="77777777" w:rsidTr="00F25F10">
        <w:trPr>
          <w:trHeight w:val="251"/>
        </w:trPr>
        <w:tc>
          <w:tcPr>
            <w:tcW w:w="5000" w:type="pct"/>
            <w:shd w:val="clear" w:color="auto" w:fill="F2F2F2" w:themeFill="background1" w:themeFillShade="F2"/>
          </w:tcPr>
          <w:p w14:paraId="43290E2C" w14:textId="79EDD7C8" w:rsidR="00771F91" w:rsidRPr="007172B9" w:rsidRDefault="00A340E6" w:rsidP="00B06488">
            <w:pPr>
              <w:rPr>
                <w:b/>
                <w:bCs/>
              </w:rPr>
            </w:pPr>
            <w:r w:rsidRPr="007172B9">
              <w:rPr>
                <w:b/>
                <w:bCs/>
              </w:rPr>
              <w:t>List and describe samples collected/analyzed</w:t>
            </w:r>
            <w:r w:rsidR="00E9175E" w:rsidRPr="007172B9">
              <w:rPr>
                <w:b/>
                <w:bCs/>
              </w:rPr>
              <w:t xml:space="preserve"> (number of samples)</w:t>
            </w:r>
          </w:p>
        </w:tc>
      </w:tr>
      <w:tr w:rsidR="00771F91" w:rsidRPr="007172B9" w14:paraId="59B369C3" w14:textId="77777777" w:rsidTr="00F25F10">
        <w:trPr>
          <w:trHeight w:val="602"/>
        </w:trPr>
        <w:sdt>
          <w:sdtPr>
            <w:alias w:val="samples"/>
            <w:tag w:val="samples"/>
            <w:id w:val="1068926239"/>
            <w:placeholder>
              <w:docPart w:val="87EB2CBC50DF4173B530C228C9C0297D"/>
            </w:placeholder>
            <w:showingPlcHdr/>
          </w:sdtPr>
          <w:sdtEndPr/>
          <w:sdtContent>
            <w:tc>
              <w:tcPr>
                <w:tcW w:w="5000" w:type="pct"/>
              </w:tcPr>
              <w:p w14:paraId="5B1BEF2D" w14:textId="3770E7E9" w:rsidR="00771F91" w:rsidRPr="007172B9" w:rsidRDefault="00382B33" w:rsidP="00B06488">
                <w:r w:rsidRPr="007172B9">
                  <w:rPr>
                    <w:rStyle w:val="PlaceholderText"/>
                  </w:rPr>
                  <w:t>Click or tap here to enter text.</w:t>
                </w:r>
              </w:p>
            </w:tc>
          </w:sdtContent>
        </w:sdt>
      </w:tr>
      <w:tr w:rsidR="00E9175E" w:rsidRPr="007172B9" w14:paraId="740C6A4B" w14:textId="77777777" w:rsidTr="00F25F10">
        <w:trPr>
          <w:trHeight w:val="260"/>
        </w:trPr>
        <w:tc>
          <w:tcPr>
            <w:tcW w:w="5000" w:type="pct"/>
            <w:shd w:val="clear" w:color="auto" w:fill="F2F2F2" w:themeFill="background1" w:themeFillShade="F2"/>
          </w:tcPr>
          <w:p w14:paraId="1E81C918" w14:textId="6A303FA0" w:rsidR="00E9175E" w:rsidRPr="007172B9" w:rsidRDefault="00E9175E" w:rsidP="00B06488">
            <w:pPr>
              <w:rPr>
                <w:b/>
                <w:bCs/>
              </w:rPr>
            </w:pPr>
            <w:r w:rsidRPr="007172B9">
              <w:rPr>
                <w:b/>
                <w:bCs/>
              </w:rPr>
              <w:t>List and describe</w:t>
            </w:r>
            <w:r w:rsidR="004B421F" w:rsidRPr="007172B9">
              <w:rPr>
                <w:b/>
                <w:bCs/>
              </w:rPr>
              <w:t xml:space="preserve"> large</w:t>
            </w:r>
            <w:r w:rsidRPr="007172B9">
              <w:rPr>
                <w:b/>
                <w:bCs/>
              </w:rPr>
              <w:t xml:space="preserve"> </w:t>
            </w:r>
            <w:r w:rsidR="003D7018" w:rsidRPr="007172B9">
              <w:rPr>
                <w:b/>
                <w:bCs/>
              </w:rPr>
              <w:t>capital assets or equipment acquired</w:t>
            </w:r>
          </w:p>
        </w:tc>
      </w:tr>
      <w:tr w:rsidR="00E9175E" w:rsidRPr="007172B9" w14:paraId="4EEFB560" w14:textId="77777777" w:rsidTr="00F25F10">
        <w:trPr>
          <w:trHeight w:val="602"/>
        </w:trPr>
        <w:sdt>
          <w:sdtPr>
            <w:alias w:val="capital"/>
            <w:tag w:val="capital"/>
            <w:id w:val="-665011952"/>
            <w:placeholder>
              <w:docPart w:val="33457860953C443CA2E1A6293043608B"/>
            </w:placeholder>
            <w:showingPlcHdr/>
          </w:sdtPr>
          <w:sdtEndPr/>
          <w:sdtContent>
            <w:tc>
              <w:tcPr>
                <w:tcW w:w="5000" w:type="pct"/>
              </w:tcPr>
              <w:p w14:paraId="67E4C894" w14:textId="5B3F345B" w:rsidR="00E9175E" w:rsidRPr="007172B9" w:rsidRDefault="006770D3" w:rsidP="00B06488">
                <w:r w:rsidRPr="007172B9">
                  <w:rPr>
                    <w:rStyle w:val="PlaceholderText"/>
                  </w:rPr>
                  <w:t>Click or tap here to enter text.</w:t>
                </w:r>
              </w:p>
            </w:tc>
          </w:sdtContent>
        </w:sdt>
      </w:tr>
      <w:tr w:rsidR="00A90919" w:rsidRPr="007172B9" w14:paraId="0CE0CB8B" w14:textId="77777777" w:rsidTr="00F25F10">
        <w:tc>
          <w:tcPr>
            <w:tcW w:w="5000" w:type="pct"/>
            <w:shd w:val="clear" w:color="auto" w:fill="990000"/>
          </w:tcPr>
          <w:p w14:paraId="66455528" w14:textId="4C948E69" w:rsidR="00A90919" w:rsidRPr="007172B9" w:rsidRDefault="00D74021" w:rsidP="00A90919">
            <w:pPr>
              <w:pStyle w:val="Heading1"/>
              <w:spacing w:before="120" w:after="120"/>
              <w:rPr>
                <w:b/>
                <w:bCs/>
                <w:color w:val="FFFFFF" w:themeColor="background1"/>
              </w:rPr>
            </w:pPr>
            <w:r w:rsidRPr="007172B9">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sidRPr="007172B9">
              <w:rPr>
                <w:b/>
                <w:bCs/>
                <w:color w:val="FFFFFF" w:themeColor="background1"/>
              </w:rPr>
              <w:t xml:space="preserve"> </w:t>
            </w:r>
            <w:r w:rsidR="00A90919" w:rsidRPr="007172B9">
              <w:rPr>
                <w:b/>
                <w:bCs/>
                <w:color w:val="FFFFFF" w:themeColor="background1"/>
              </w:rPr>
              <w:t>PART 3: WRITTEN CONTENT</w:t>
            </w:r>
          </w:p>
        </w:tc>
      </w:tr>
    </w:tbl>
    <w:p w14:paraId="11F400FB" w14:textId="5B2D5822" w:rsidR="00B104EC" w:rsidRPr="007172B9" w:rsidRDefault="00CC1FDD" w:rsidP="001F5125">
      <w:pPr>
        <w:pStyle w:val="Heading2"/>
      </w:pPr>
      <w:r w:rsidRPr="007172B9">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rsidRPr="007172B9">
        <w:t xml:space="preserve"> </w:t>
      </w:r>
      <w:r w:rsidR="004E1C30" w:rsidRPr="007172B9">
        <w:t>Highlights</w:t>
      </w:r>
      <w:r w:rsidR="00F43C19" w:rsidRPr="007172B9">
        <w:t xml:space="preserve"> </w:t>
      </w:r>
    </w:p>
    <w:p w14:paraId="316675DD" w14:textId="11E8EB0D" w:rsidR="001F5125" w:rsidRPr="007172B9" w:rsidRDefault="001F5125" w:rsidP="009C1BC2">
      <w:pPr>
        <w:spacing w:after="0" w:line="240" w:lineRule="auto"/>
      </w:pPr>
      <w:r w:rsidRPr="007172B9">
        <w:t>Pleas</w:t>
      </w:r>
      <w:r w:rsidR="00FD56B1" w:rsidRPr="007172B9">
        <w:t xml:space="preserve">e </w:t>
      </w:r>
      <w:r w:rsidR="00F43CFC" w:rsidRPr="007172B9">
        <w:t xml:space="preserve">summarize in </w:t>
      </w:r>
      <w:r w:rsidR="00EA1749" w:rsidRPr="007172B9">
        <w:t>2-3 bullets</w:t>
      </w:r>
      <w:r w:rsidR="00FD56B1" w:rsidRPr="007172B9">
        <w:t>:</w:t>
      </w:r>
    </w:p>
    <w:p w14:paraId="5986B9D6" w14:textId="0F68760F" w:rsidR="00FD56B1" w:rsidRPr="007172B9" w:rsidRDefault="0041335E" w:rsidP="00FD56B1">
      <w:pPr>
        <w:pStyle w:val="ListParagraph"/>
        <w:numPr>
          <w:ilvl w:val="0"/>
          <w:numId w:val="8"/>
        </w:numPr>
      </w:pPr>
      <w:r w:rsidRPr="007172B9">
        <w:t>The main idea of the project</w:t>
      </w:r>
    </w:p>
    <w:p w14:paraId="6AAB1196" w14:textId="1C340FCA" w:rsidR="0007626F" w:rsidRPr="007172B9" w:rsidRDefault="0007626F" w:rsidP="00FD56B1">
      <w:pPr>
        <w:pStyle w:val="ListParagraph"/>
        <w:numPr>
          <w:ilvl w:val="0"/>
          <w:numId w:val="8"/>
        </w:numPr>
      </w:pPr>
      <w:r w:rsidRPr="007172B9">
        <w:t xml:space="preserve">Key </w:t>
      </w:r>
      <w:r w:rsidR="001B236E" w:rsidRPr="007172B9">
        <w:t xml:space="preserve">findings </w:t>
      </w:r>
    </w:p>
    <w:p w14:paraId="55A1C843" w14:textId="5C446614" w:rsidR="00FF775E" w:rsidRPr="007172B9" w:rsidRDefault="00FC45EC" w:rsidP="00096699">
      <w:pPr>
        <w:pStyle w:val="ListParagraph"/>
        <w:numPr>
          <w:ilvl w:val="0"/>
          <w:numId w:val="8"/>
        </w:numPr>
      </w:pPr>
      <w:r w:rsidRPr="007172B9">
        <w:t>Implications of these findings</w:t>
      </w:r>
      <w:r w:rsidR="00CA224C" w:rsidRPr="007172B9">
        <w:t xml:space="preserve"> for salmon </w:t>
      </w:r>
      <w:r w:rsidR="00A76E00" w:rsidRPr="007172B9">
        <w:t xml:space="preserve">and </w:t>
      </w:r>
      <w:r w:rsidR="00461503" w:rsidRPr="007172B9">
        <w:t>decision-makers</w:t>
      </w:r>
    </w:p>
    <w:p w14:paraId="404D2ED8" w14:textId="0AB9A44A" w:rsidR="00FB6B8A" w:rsidRPr="007172B9" w:rsidRDefault="00E4254F" w:rsidP="00096699">
      <w:pPr>
        <w:pStyle w:val="ListParagraph"/>
        <w:numPr>
          <w:ilvl w:val="0"/>
          <w:numId w:val="8"/>
        </w:numPr>
      </w:pPr>
      <w:r w:rsidRPr="007172B9">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rsidRPr="007172B9"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4D1A8725" w14:textId="43C8BBA6" w:rsidR="00BA24A9" w:rsidRPr="007172B9" w:rsidRDefault="00BA24A9" w:rsidP="002C0E19">
                <w:pPr>
                  <w:pStyle w:val="ListParagraph"/>
                  <w:numPr>
                    <w:ilvl w:val="0"/>
                    <w:numId w:val="11"/>
                  </w:numPr>
                </w:pPr>
                <w:r w:rsidRPr="007172B9">
                  <w:t xml:space="preserve">Human activities, landscape disturbances, and climate change are presenting numerous </w:t>
                </w:r>
                <w:r w:rsidR="00D33E21">
                  <w:t xml:space="preserve">individual </w:t>
                </w:r>
                <w:r w:rsidRPr="007172B9">
                  <w:t xml:space="preserve">and cumulative threats to fish and </w:t>
                </w:r>
                <w:r w:rsidR="00D33E21">
                  <w:t>their</w:t>
                </w:r>
                <w:r w:rsidR="00445E34">
                  <w:t xml:space="preserve"> freshwater</w:t>
                </w:r>
                <w:r w:rsidR="00D33E21">
                  <w:t xml:space="preserve"> </w:t>
                </w:r>
                <w:r w:rsidRPr="007172B9">
                  <w:t>habitat across British Columbia (BC). Modern tools and approaches for tracking and assessing these threats are needed to support responsive and integrated regulatory, planning, partnership, and monitoring activities to help safeguard fish and fish habitat.</w:t>
                </w:r>
              </w:p>
              <w:p w14:paraId="25BEA622" w14:textId="2A1EE302" w:rsidR="000C5078" w:rsidRPr="007172B9" w:rsidRDefault="00BA24A9" w:rsidP="002C0E19">
                <w:pPr>
                  <w:pStyle w:val="ListParagraph"/>
                  <w:numPr>
                    <w:ilvl w:val="0"/>
                    <w:numId w:val="11"/>
                  </w:numPr>
                </w:pPr>
                <w:r w:rsidRPr="007172B9">
                  <w:t>We developed</w:t>
                </w:r>
                <w:r w:rsidR="001E6289" w:rsidRPr="007172B9">
                  <w:t xml:space="preserve"> geospatial estimates of </w:t>
                </w:r>
                <w:r w:rsidR="00E10F58" w:rsidRPr="007172B9">
                  <w:t xml:space="preserve">individual and cumulative threats to salmon and Species At Risk habitat </w:t>
                </w:r>
                <w:r w:rsidR="000C5078" w:rsidRPr="007172B9">
                  <w:t xml:space="preserve">in the Fraser River Basin </w:t>
                </w:r>
                <w:r w:rsidR="00E10F58" w:rsidRPr="007172B9">
                  <w:t>from human activities, landscape disturbance, and climate change (e.g. pollutant loading, sedimentation, flow alteration, high stream temperatures).</w:t>
                </w:r>
                <w:r w:rsidR="000C5078" w:rsidRPr="007172B9">
                  <w:t xml:space="preserve"> We modelled and mapped 13 threats for the full stream network and identified where and for which species threats were higher. We further applied the threat scores and indicators of important habitat for salmon in the Thompson-Nicola to help inform restoration planning for salmon ecosystems.</w:t>
                </w:r>
              </w:p>
              <w:p w14:paraId="206E847A" w14:textId="71141A15" w:rsidR="001527C3" w:rsidRPr="007172B9" w:rsidRDefault="000C5078" w:rsidP="002C0E19">
                <w:pPr>
                  <w:pStyle w:val="ListParagraph"/>
                  <w:numPr>
                    <w:ilvl w:val="0"/>
                    <w:numId w:val="11"/>
                  </w:numPr>
                </w:pPr>
                <w:r w:rsidRPr="007172B9">
                  <w:t>Th</w:t>
                </w:r>
                <w:r w:rsidR="00FA2E9E" w:rsidRPr="007172B9">
                  <w:t xml:space="preserve">is project is the first to </w:t>
                </w:r>
                <w:r w:rsidR="001E56FC" w:rsidRPr="007172B9">
                  <w:t xml:space="preserve">provide spatially extensive estimates of freshwater threats to salmon and inform how restoration and management actions can potentially improve population outcomes. </w:t>
                </w:r>
                <w:r w:rsidR="00C5611F" w:rsidRPr="007172B9">
                  <w:t xml:space="preserve">The estimated threats </w:t>
                </w:r>
                <w:r w:rsidR="00AA1452">
                  <w:t>are now</w:t>
                </w:r>
                <w:r w:rsidR="009E3749" w:rsidRPr="007172B9">
                  <w:t xml:space="preserve"> used in </w:t>
                </w:r>
                <w:r w:rsidR="00086A30" w:rsidRPr="007172B9">
                  <w:t xml:space="preserve">salmon population </w:t>
                </w:r>
                <w:r w:rsidR="009E3749" w:rsidRPr="007172B9">
                  <w:t>life-cycle modelling to evalua</w:t>
                </w:r>
                <w:r w:rsidR="00086A30" w:rsidRPr="007172B9">
                  <w:t>te the</w:t>
                </w:r>
                <w:r w:rsidR="00F034B0">
                  <w:t xml:space="preserve"> </w:t>
                </w:r>
                <w:r w:rsidR="00086A30" w:rsidRPr="007172B9">
                  <w:t>impact on salmon across their freshwater life cycle</w:t>
                </w:r>
                <w:r w:rsidR="00FB3FCD" w:rsidRPr="007172B9">
                  <w:t>.</w:t>
                </w:r>
              </w:p>
            </w:tc>
          </w:sdtContent>
        </w:sdt>
      </w:tr>
    </w:tbl>
    <w:p w14:paraId="0BA11E50" w14:textId="26927632" w:rsidR="004E36EA" w:rsidRPr="007172B9" w:rsidRDefault="004E36EA" w:rsidP="009C5335"/>
    <w:p w14:paraId="4A3809B5" w14:textId="51DD8E67" w:rsidR="002E013F" w:rsidRPr="007172B9" w:rsidRDefault="002E013F" w:rsidP="002E013F">
      <w:pPr>
        <w:pStyle w:val="Heading2"/>
      </w:pPr>
      <w:r w:rsidRPr="007172B9">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rsidRPr="007172B9">
        <w:t>Background</w:t>
      </w:r>
    </w:p>
    <w:p w14:paraId="62D94E1A" w14:textId="0283C916" w:rsidR="002E013F" w:rsidRPr="007172B9" w:rsidRDefault="002E013F" w:rsidP="002E013F">
      <w:pPr>
        <w:spacing w:after="0" w:line="240" w:lineRule="auto"/>
      </w:pPr>
      <w:r w:rsidRPr="007172B9">
        <w:t xml:space="preserve">Please provide </w:t>
      </w:r>
      <w:r w:rsidR="00BF7B7E" w:rsidRPr="007172B9">
        <w:t>1-2 paragraphs to summarize</w:t>
      </w:r>
    </w:p>
    <w:p w14:paraId="2BF48996" w14:textId="77777777" w:rsidR="002E013F" w:rsidRPr="007172B9" w:rsidRDefault="002E013F" w:rsidP="002E013F">
      <w:pPr>
        <w:pStyle w:val="ListParagraph"/>
        <w:numPr>
          <w:ilvl w:val="0"/>
          <w:numId w:val="8"/>
        </w:numPr>
      </w:pPr>
      <w:r w:rsidRPr="007172B9">
        <w:t xml:space="preserve">The relevant biological, environmental, and/or management context </w:t>
      </w:r>
    </w:p>
    <w:p w14:paraId="5F4F0E8A" w14:textId="77777777" w:rsidR="00BF7B7E" w:rsidRPr="007172B9" w:rsidRDefault="00BF7B7E" w:rsidP="00BF7B7E">
      <w:pPr>
        <w:pStyle w:val="ListParagraph"/>
        <w:numPr>
          <w:ilvl w:val="0"/>
          <w:numId w:val="8"/>
        </w:numPr>
      </w:pPr>
      <w:r w:rsidRPr="007172B9">
        <w:t>What knowledge gap or demand were you trying to fill?</w:t>
      </w:r>
    </w:p>
    <w:p w14:paraId="1872A15C" w14:textId="0FBC233B" w:rsidR="002E013F" w:rsidRPr="007172B9" w:rsidRDefault="00BF7B7E" w:rsidP="00BF7B7E">
      <w:pPr>
        <w:pStyle w:val="ListParagraph"/>
        <w:numPr>
          <w:ilvl w:val="0"/>
          <w:numId w:val="8"/>
        </w:numPr>
      </w:pPr>
      <w:r w:rsidRPr="007172B9">
        <w:t>Collaboration and partner relationships</w:t>
      </w:r>
      <w:r w:rsidR="0026267C">
        <w:t xml:space="preserve"> </w:t>
      </w:r>
    </w:p>
    <w:tbl>
      <w:tblPr>
        <w:tblStyle w:val="TableGrid"/>
        <w:tblW w:w="0" w:type="auto"/>
        <w:tblLook w:val="04A0" w:firstRow="1" w:lastRow="0" w:firstColumn="1" w:lastColumn="0" w:noHBand="0" w:noVBand="1"/>
      </w:tblPr>
      <w:tblGrid>
        <w:gridCol w:w="9350"/>
      </w:tblGrid>
      <w:tr w:rsidR="002E013F" w:rsidRPr="007172B9" w14:paraId="55C2EAD4" w14:textId="77777777">
        <w:trPr>
          <w:trHeight w:val="1520"/>
        </w:trPr>
        <w:sdt>
          <w:sdtPr>
            <w:alias w:val="background"/>
            <w:tag w:val="background"/>
            <w:id w:val="-284966636"/>
            <w:placeholder>
              <w:docPart w:val="A5999F5861C744FB94434E61FF3F9387"/>
            </w:placeholder>
          </w:sdtPr>
          <w:sdtEndPr/>
          <w:sdtContent>
            <w:tc>
              <w:tcPr>
                <w:tcW w:w="9350" w:type="dxa"/>
              </w:tcPr>
              <w:p w14:paraId="46568960" w14:textId="77777777" w:rsidR="00FC3F6E" w:rsidRDefault="00FC3F6E" w:rsidP="00FC3F6E">
                <w:pPr>
                  <w:ind w:firstLine="360"/>
                </w:pPr>
                <w:r w:rsidRPr="00D0181A">
                  <w:t>Understanding where and how fish and fish habitat are impacted by human activities and climate change is critical information for targeting effective conservation and management actions to help preserve populations. Geospatial cumulative effects assessments offer a powerful approach for evaluating simultaneous threats across large spatial scales, improving upon traditional field-based assessments (Halpern et al. 2008a; Halpern and Fujita 2013). However, many existing assessments rely on simple proxies of human activity (e.g., road density) rather than mechanistic metrics that directly link stressors to ecological responses relevant to fish and fish habitat (e.g., sediment loading or flow alteration) to provide more meaningful applications (e.g., stressor-response curves; Rosenfeld et al. 2022). To address this gap, this project advanced existing geospatial tools, indicators, and threat metrics for the Pacific Region (DFO 2022) by incorporating a mechanistic approach to better quantify anthropogenic and climate change impacts and inform management actions for salmon and Species at Risk (SAR) in the Fraser River Basin (FRB).</w:t>
                </w:r>
              </w:p>
              <w:p w14:paraId="52492922" w14:textId="77777777" w:rsidR="00FC3F6E" w:rsidRPr="00D0181A" w:rsidRDefault="00FC3F6E" w:rsidP="00FC3F6E">
                <w:pPr>
                  <w:ind w:firstLine="360"/>
                </w:pPr>
              </w:p>
              <w:p w14:paraId="00E0F49B" w14:textId="389B336E" w:rsidR="00FC3F6E" w:rsidRPr="00D0181A" w:rsidRDefault="00FC3F6E" w:rsidP="00FC3F6E">
                <w:pPr>
                  <w:ind w:firstLine="720"/>
                </w:pPr>
                <w:r w:rsidRPr="00D0181A">
                  <w:t xml:space="preserve">The Thompson-Shuswap and Nicola River watersheds </w:t>
                </w:r>
                <w:r w:rsidR="00AA1452">
                  <w:t>we</w:t>
                </w:r>
                <w:r w:rsidRPr="00D0181A">
                  <w:t xml:space="preserve">re identified as pilot areas to deliver Integrated Planning for Salmon Ecosystems (IPSE) under the Pacific </w:t>
                </w:r>
                <w:r w:rsidR="00AA1452">
                  <w:t>S</w:t>
                </w:r>
                <w:r w:rsidRPr="00D0181A">
                  <w:t xml:space="preserve">almon Strategy Initiative (PSSI). Within the scope of this project, we conducted a case-study on the Thompson-Nicola Ecological Drainage Unit (EDU) by developing examples of how individual and cumulative threat scores can be applied to help inform restoration prioritization and management actions. The Thompson-Nicola spatial analysis was used to inform IPSE collaborative planning processes in the Thompson-Nicola watersheds. </w:t>
                </w:r>
              </w:p>
              <w:p w14:paraId="00A50524" w14:textId="511491C9" w:rsidR="002E013F" w:rsidRPr="007172B9" w:rsidRDefault="002E013F"/>
            </w:tc>
          </w:sdtContent>
        </w:sdt>
      </w:tr>
    </w:tbl>
    <w:p w14:paraId="3A5257BC" w14:textId="77777777" w:rsidR="002E013F" w:rsidRPr="007172B9" w:rsidRDefault="002E013F" w:rsidP="00096699"/>
    <w:p w14:paraId="05467D35" w14:textId="62F6FF7B" w:rsidR="00245A63" w:rsidRPr="007172B9" w:rsidRDefault="00FC1B30" w:rsidP="00FC1B30">
      <w:pPr>
        <w:pStyle w:val="Heading2"/>
        <w:rPr>
          <w:color w:val="auto"/>
        </w:rPr>
      </w:pPr>
      <w:r w:rsidRPr="007172B9">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rsidRPr="007172B9">
        <w:t>️</w:t>
      </w:r>
      <w:r w:rsidR="00245A63" w:rsidRPr="007172B9">
        <w:t xml:space="preserve"> </w:t>
      </w:r>
      <w:r w:rsidR="001B33EC" w:rsidRPr="007172B9">
        <w:t>Methods and Findings</w:t>
      </w:r>
    </w:p>
    <w:p w14:paraId="26406529" w14:textId="77777777" w:rsidR="00731D66" w:rsidRPr="007172B9" w:rsidRDefault="00731D66" w:rsidP="00731D66">
      <w:pPr>
        <w:spacing w:after="0" w:line="240" w:lineRule="auto"/>
      </w:pPr>
      <w:r w:rsidRPr="007172B9">
        <w:t>Please insert a few paragraphs to summarize:</w:t>
      </w:r>
    </w:p>
    <w:p w14:paraId="0BFE6D75" w14:textId="446B19C9" w:rsidR="00245A63" w:rsidRPr="007172B9" w:rsidRDefault="00DC7C38" w:rsidP="009C1BC2">
      <w:pPr>
        <w:pStyle w:val="ListParagraph"/>
        <w:numPr>
          <w:ilvl w:val="0"/>
          <w:numId w:val="8"/>
        </w:numPr>
      </w:pPr>
      <w:r w:rsidRPr="007172B9">
        <w:t xml:space="preserve">Main </w:t>
      </w:r>
      <w:r w:rsidR="000F609F" w:rsidRPr="007172B9">
        <w:t>methods used</w:t>
      </w:r>
    </w:p>
    <w:p w14:paraId="4CA3FE4E" w14:textId="5E9ACB33" w:rsidR="008F3E29" w:rsidRPr="007172B9" w:rsidRDefault="00902676" w:rsidP="008F3E29">
      <w:pPr>
        <w:pStyle w:val="ListParagraph"/>
        <w:numPr>
          <w:ilvl w:val="0"/>
          <w:numId w:val="8"/>
        </w:numPr>
      </w:pPr>
      <w:r w:rsidRPr="007172B9">
        <w:t>Products and tools produced</w:t>
      </w:r>
    </w:p>
    <w:p w14:paraId="4346D2A6" w14:textId="77777777" w:rsidR="00557D26" w:rsidRPr="007172B9" w:rsidRDefault="00557D26" w:rsidP="00557D26">
      <w:pPr>
        <w:pStyle w:val="ListParagraph"/>
        <w:numPr>
          <w:ilvl w:val="0"/>
          <w:numId w:val="8"/>
        </w:numPr>
      </w:pPr>
      <w:r w:rsidRPr="007172B9">
        <w:t>Advancements in methodology, technology, and application</w:t>
      </w:r>
    </w:p>
    <w:p w14:paraId="030A7568" w14:textId="7FD4FC35" w:rsidR="00557D26" w:rsidRPr="007172B9" w:rsidRDefault="00557D26" w:rsidP="00557D26">
      <w:pPr>
        <w:pStyle w:val="ListParagraph"/>
        <w:numPr>
          <w:ilvl w:val="0"/>
          <w:numId w:val="8"/>
        </w:numPr>
      </w:pPr>
      <w:r w:rsidRPr="007172B9">
        <w:t>Advancements in communication and knowledge transfer</w:t>
      </w:r>
    </w:p>
    <w:p w14:paraId="7A8F3050" w14:textId="4E58B2AF" w:rsidR="00E96D43" w:rsidRPr="007172B9" w:rsidRDefault="00E96D43" w:rsidP="008F3E29">
      <w:pPr>
        <w:pStyle w:val="ListParagraph"/>
        <w:numPr>
          <w:ilvl w:val="0"/>
          <w:numId w:val="8"/>
        </w:numPr>
      </w:pPr>
      <w:r w:rsidRPr="007172B9">
        <w:t>Key results and information generated</w:t>
      </w:r>
    </w:p>
    <w:tbl>
      <w:tblPr>
        <w:tblStyle w:val="TableGrid"/>
        <w:tblW w:w="0" w:type="auto"/>
        <w:tblLook w:val="04A0" w:firstRow="1" w:lastRow="0" w:firstColumn="1" w:lastColumn="0" w:noHBand="0" w:noVBand="1"/>
      </w:tblPr>
      <w:tblGrid>
        <w:gridCol w:w="9350"/>
      </w:tblGrid>
      <w:tr w:rsidR="001527C3" w:rsidRPr="007172B9"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43F42125" w14:textId="4F1E895C" w:rsidR="00D91CD4" w:rsidRDefault="00D91CD4" w:rsidP="00D91CD4">
                <w:pPr>
                  <w:spacing w:line="259" w:lineRule="auto"/>
                  <w:ind w:firstLine="360"/>
                </w:pPr>
                <w:r w:rsidRPr="00D0181A">
                  <w:t>We developed a geospatial tool to summarize anthropogenic and climate change related cumulative threats to freshwater species and habitats using open-source input data and software that can be reproduced for different time periods and freshwater species and their habitats. All threats were estimated for each stream reach within the BC Freshwater Atlas (FWA). We derived nine individual human-activity and landscape disturbance threats: aquatic invasive species, riparian disturbance, in-stream habitat destruction, flow alteration, latitudinal fragmentation, sedimentation, pollutant loading, and nutrient loading. The input data was processed and combined to produce an individual threat score that characterizes the mechanism of disturbance to freshwater species for each score. For climate</w:t>
                </w:r>
                <w:r w:rsidR="00AA1452">
                  <w:t xml:space="preserve"> </w:t>
                </w:r>
                <w:r w:rsidRPr="00D0181A">
                  <w:t>change threats, we compiled model</w:t>
                </w:r>
                <w:r w:rsidR="00AA1452">
                  <w:t xml:space="preserve"> outputs of</w:t>
                </w:r>
                <w:r w:rsidRPr="00D0181A">
                  <w:t xml:space="preserve"> projected stream flow and temperature to estimate threats of flood-risk, low and high stream flow, and high summer stream temperature from 2040-2060 under Representative Concentration Pathway (RCP) 4.5 and 8.5 scenarios. The individual threat scores were standardized across the study area, weighted equally, and added together to calculate a human activity and landscape disturbance cumulative threat score and a climate</w:t>
                </w:r>
                <w:r w:rsidR="00AA1452">
                  <w:t xml:space="preserve"> </w:t>
                </w:r>
                <w:r w:rsidRPr="00D0181A">
                  <w:t xml:space="preserve">change based cumulative threat score (see Iacarella et al. 2025 for detailed methods). Finally, both cumulative threat scores were paired with </w:t>
                </w:r>
                <w:r w:rsidR="00AA1452">
                  <w:t>s</w:t>
                </w:r>
                <w:r w:rsidRPr="00D0181A">
                  <w:t>almon and S</w:t>
                </w:r>
                <w:r w:rsidR="004F0483">
                  <w:t>AR</w:t>
                </w:r>
                <w:r w:rsidRPr="00D0181A">
                  <w:t xml:space="preserve"> distributions (i.e., CU </w:t>
                </w:r>
                <w:r w:rsidRPr="00D0181A">
                  <w:lastRenderedPageBreak/>
                  <w:t>boundaries and delineated stream habitats, respectively) and evaluated to identify where threats were greatest and which species and CUs were exposed to the highest threat levels.</w:t>
                </w:r>
              </w:p>
              <w:p w14:paraId="5A0A5898" w14:textId="77777777" w:rsidR="00D91CD4" w:rsidRPr="00D0181A" w:rsidRDefault="00D91CD4" w:rsidP="00D91CD4">
                <w:pPr>
                  <w:spacing w:line="259" w:lineRule="auto"/>
                  <w:ind w:firstLine="360"/>
                </w:pPr>
              </w:p>
              <w:p w14:paraId="07A86069" w14:textId="6959FAC2" w:rsidR="00D91CD4" w:rsidRDefault="00D91CD4" w:rsidP="00D91CD4">
                <w:pPr>
                  <w:spacing w:line="259" w:lineRule="auto"/>
                  <w:ind w:firstLine="360"/>
                </w:pPr>
                <w:r w:rsidRPr="00D0181A">
                  <w:t>For the Thompson-Nicola EDU case study, we focused on human activity threats that may reasonably be mitigated, including riparian disturbance, water withdrawal, and longitudinal fragmentation</w:t>
                </w:r>
                <w:r w:rsidR="00AA1452">
                  <w:t xml:space="preserve"> from dams</w:t>
                </w:r>
                <w:r w:rsidRPr="00D0181A">
                  <w:t>. We identified overlap between these threats and two approaches used to identify areas important to salmon: (1) CU delineations and (2) modelled environmentally favourable spawning habitats. The modelled environmentally favourability predictions were derived from large-scale environmental niche models to predict shifts in habitat favourability from current to future climate conditions (Iacarella and Weller 2023). We multiplicatively combined threat scores with environmental favourability for salmon spawning to create composite scores that reflect a gradient of potential management implications (see Fig. 20 in Iacarella et al. 2025). A high threat score combined with a high favourable habitat probability identifies an area that warrants localized investigation and potential restoration or mitigation actions. Conversely, a low threat score combined with a low favourable habitat probability identifies an area that is less likely to need management attention based on salmon value</w:t>
                </w:r>
                <w:r w:rsidR="00084A30">
                  <w:t>s</w:t>
                </w:r>
                <w:r w:rsidRPr="00D0181A">
                  <w:t xml:space="preserve"> (i.e., predicted spawning habitat)</w:t>
                </w:r>
                <w:r w:rsidR="00AA1452">
                  <w:t xml:space="preserve"> and low level of anthropogenic impact</w:t>
                </w:r>
                <w:r w:rsidRPr="00D0181A">
                  <w:t xml:space="preserve">. </w:t>
                </w:r>
              </w:p>
              <w:p w14:paraId="1C71EFF7" w14:textId="77777777" w:rsidR="00D91CD4" w:rsidRDefault="00D91CD4" w:rsidP="00D91CD4">
                <w:pPr>
                  <w:spacing w:line="259" w:lineRule="auto"/>
                  <w:ind w:firstLine="360"/>
                </w:pPr>
              </w:p>
              <w:p w14:paraId="0DD10995" w14:textId="5FFE3157" w:rsidR="005B409D" w:rsidRDefault="005B409D" w:rsidP="005B409D">
                <w:pPr>
                  <w:spacing w:line="259" w:lineRule="auto"/>
                  <w:ind w:firstLine="360"/>
                </w:pPr>
                <w:r w:rsidRPr="00D0181A">
                  <w:t xml:space="preserve">Our results indicated the highest cumulative threat scores around the lower Fraser River and within the interior plateau of the FRB for both human activity and landscape disturbance based threats and climate change based threats (Figure 1). Watershed groups with the highest median cumulative threats were the Nicola River, Guichon Creek, and San Jose River. These heightened scores were predominately driven by riparian disturbance, nutrients, and sedimentation for the human activity based threats and high stream temperatures for the climate change based threats. Roads were the most frequent input that influenced human activity based threats across the FRB, and contributed consistently to in-stream habitat destruction, riparian disturbance, nutrients, and sedimentation. Other important inputs to these threats were forest fires, forest pest defoliation, rangeland, and forestry. We found that SAR with limited ranges (i.e., Coastrange Sculpin, Green Sturgeon, Nooksack Dace, and Salish Sucker) had higher median human activity cumulative threat scores relative to all streams in the FRB, corresponding to their at risk status (Figure 2). Median human activity threat scores tended to be more similar among </w:t>
                </w:r>
                <w:r w:rsidR="00D00753">
                  <w:t>s</w:t>
                </w:r>
                <w:r w:rsidR="00D00753" w:rsidRPr="00D0181A">
                  <w:t xml:space="preserve">almon </w:t>
                </w:r>
                <w:r w:rsidRPr="00D0181A">
                  <w:t xml:space="preserve">CUs and relative to all streams, though a few of the Threatened and Endangered Sockeye </w:t>
                </w:r>
                <w:r w:rsidR="00D00753">
                  <w:t xml:space="preserve">salmon </w:t>
                </w:r>
                <w:r w:rsidRPr="00D0181A">
                  <w:t xml:space="preserve">CUs had notably higher median threat scores (Figure 2). </w:t>
                </w:r>
              </w:p>
              <w:p w14:paraId="1C88B1F0" w14:textId="77777777" w:rsidR="005B409D" w:rsidRPr="00D0181A" w:rsidRDefault="005B409D" w:rsidP="005B409D">
                <w:pPr>
                  <w:spacing w:line="259" w:lineRule="auto"/>
                  <w:ind w:firstLine="360"/>
                </w:pPr>
              </w:p>
              <w:p w14:paraId="711F9075" w14:textId="717FA014" w:rsidR="001527C3" w:rsidRPr="007172B9" w:rsidRDefault="005B409D" w:rsidP="005B409D">
                <w:pPr>
                  <w:spacing w:line="259" w:lineRule="auto"/>
                </w:pPr>
                <w:r w:rsidRPr="00D0181A">
                  <w:tab/>
                  <w:t>Within the Thompson-Nicola EDU, median cumulative threat composite scores within watershed groups based on the multiplicative value of human activity cumulative threats and favourable spawning habitat under current and future conditions</w:t>
                </w:r>
                <w:r>
                  <w:t xml:space="preserve"> were highest </w:t>
                </w:r>
                <w:r w:rsidRPr="00D0181A">
                  <w:t xml:space="preserve">for Sockeye (Figure 3). The greatest shifts in median composite scores from current to future climate conditions (i.e., based on changes in predicted spawning favourability), were increases in Upper North Thompson River for Chinook (median score change = 0.14), Bonaparte River for Pink (0.06), and Deadman River for Sockeye (0.11), and a decrease in Thompson River for Coho (-0.06). Overall, the Deadman and Adams River watershed groups were identified as having the highest cumulative composite scores under current and future climate conditions across </w:t>
                </w:r>
                <w:r w:rsidR="00D00753">
                  <w:t>s</w:t>
                </w:r>
                <w:r w:rsidR="00D00753" w:rsidRPr="00D0181A">
                  <w:t xml:space="preserve">almon </w:t>
                </w:r>
                <w:r w:rsidRPr="00D0181A">
                  <w:t xml:space="preserve">species in the EDU. </w:t>
                </w:r>
              </w:p>
            </w:tc>
          </w:sdtContent>
        </w:sdt>
      </w:tr>
    </w:tbl>
    <w:p w14:paraId="09D39AD3" w14:textId="77777777" w:rsidR="00336B9F" w:rsidRPr="007172B9" w:rsidRDefault="00336B9F" w:rsidP="00D25C67"/>
    <w:p w14:paraId="04C7A654" w14:textId="618462CF" w:rsidR="009C1BC2" w:rsidRPr="007172B9" w:rsidRDefault="004733C0" w:rsidP="004733C0">
      <w:pPr>
        <w:pStyle w:val="Heading2"/>
      </w:pPr>
      <w:r w:rsidRPr="007172B9">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A1"/>
          </mc:Choice>
          <mc:Fallback>
            <w:t>💡</w:t>
          </mc:Fallback>
        </mc:AlternateContent>
      </w:r>
      <w:r w:rsidR="00245A63" w:rsidRPr="007172B9">
        <w:t>Insights</w:t>
      </w:r>
    </w:p>
    <w:p w14:paraId="5E649E2C" w14:textId="120EE06C" w:rsidR="002515CF" w:rsidRPr="007172B9" w:rsidRDefault="00731D66" w:rsidP="00096699">
      <w:pPr>
        <w:spacing w:after="0" w:line="240" w:lineRule="auto"/>
      </w:pPr>
      <w:r w:rsidRPr="007172B9">
        <w:t>Please insert a few paragraphs to summarize:</w:t>
      </w:r>
    </w:p>
    <w:p w14:paraId="7FFAFCD9" w14:textId="54EB3532" w:rsidR="007A0F58" w:rsidRPr="007172B9" w:rsidRDefault="007A0F58" w:rsidP="00975D51">
      <w:pPr>
        <w:pStyle w:val="ListParagraph"/>
        <w:numPr>
          <w:ilvl w:val="0"/>
          <w:numId w:val="8"/>
        </w:numPr>
      </w:pPr>
      <w:r w:rsidRPr="007172B9">
        <w:t>Wha</w:t>
      </w:r>
      <w:r w:rsidR="00AB7F58" w:rsidRPr="007172B9">
        <w:t>t</w:t>
      </w:r>
      <w:r w:rsidRPr="007172B9">
        <w:t xml:space="preserve"> this project has added to</w:t>
      </w:r>
      <w:r w:rsidR="00AB7F58" w:rsidRPr="007172B9">
        <w:t xml:space="preserve"> knowledge about</w:t>
      </w:r>
      <w:r w:rsidRPr="007172B9">
        <w:t xml:space="preserve"> salmon </w:t>
      </w:r>
      <w:r w:rsidR="00820BBB" w:rsidRPr="007172B9">
        <w:t>populations, health, or ecosystems.</w:t>
      </w:r>
    </w:p>
    <w:p w14:paraId="28B7FF3D" w14:textId="77777777" w:rsidR="00C82CA4" w:rsidRPr="007172B9" w:rsidRDefault="00312466" w:rsidP="00975D51">
      <w:pPr>
        <w:pStyle w:val="ListParagraph"/>
        <w:numPr>
          <w:ilvl w:val="0"/>
          <w:numId w:val="8"/>
        </w:numPr>
      </w:pPr>
      <w:r w:rsidRPr="007172B9">
        <w:t xml:space="preserve">How </w:t>
      </w:r>
      <w:r w:rsidR="00476D8A" w:rsidRPr="007172B9">
        <w:t xml:space="preserve">this project informs </w:t>
      </w:r>
      <w:r w:rsidR="00C93E1E" w:rsidRPr="007172B9">
        <w:t>salmon management</w:t>
      </w:r>
      <w:r w:rsidR="00C82CA4" w:rsidRPr="007172B9">
        <w:t>:</w:t>
      </w:r>
      <w:r w:rsidR="00C93E1E" w:rsidRPr="007172B9">
        <w:t xml:space="preserve"> </w:t>
      </w:r>
    </w:p>
    <w:p w14:paraId="244F7BBF" w14:textId="41FB116F" w:rsidR="00C82CA4" w:rsidRPr="007172B9" w:rsidRDefault="008748CD" w:rsidP="00C82CA4">
      <w:pPr>
        <w:pStyle w:val="ListParagraph"/>
        <w:numPr>
          <w:ilvl w:val="1"/>
          <w:numId w:val="8"/>
        </w:numPr>
      </w:pPr>
      <w:r w:rsidRPr="007172B9">
        <w:t>d</w:t>
      </w:r>
      <w:r w:rsidR="00C93E1E" w:rsidRPr="007172B9">
        <w:t>ecisions</w:t>
      </w:r>
    </w:p>
    <w:p w14:paraId="22D17ACE" w14:textId="57D89635" w:rsidR="00C82CA4" w:rsidRPr="007172B9" w:rsidRDefault="000A4B8F" w:rsidP="00C82CA4">
      <w:pPr>
        <w:pStyle w:val="ListParagraph"/>
        <w:numPr>
          <w:ilvl w:val="1"/>
          <w:numId w:val="8"/>
        </w:numPr>
      </w:pPr>
      <w:r w:rsidRPr="007172B9">
        <w:t>policy</w:t>
      </w:r>
      <w:r w:rsidR="000B7716" w:rsidRPr="007172B9">
        <w:t xml:space="preserve"> guidance</w:t>
      </w:r>
    </w:p>
    <w:p w14:paraId="76D88F13" w14:textId="546C1D65" w:rsidR="00C82CA4" w:rsidRPr="007172B9" w:rsidRDefault="008748CD" w:rsidP="00C82CA4">
      <w:pPr>
        <w:pStyle w:val="ListParagraph"/>
        <w:numPr>
          <w:ilvl w:val="1"/>
          <w:numId w:val="8"/>
        </w:numPr>
      </w:pPr>
      <w:r w:rsidRPr="007172B9">
        <w:t>trade-offs</w:t>
      </w:r>
    </w:p>
    <w:p w14:paraId="5433F9EC" w14:textId="52B0841B" w:rsidR="00312466" w:rsidRPr="007172B9" w:rsidRDefault="000A4B8F" w:rsidP="00C82CA4">
      <w:pPr>
        <w:pStyle w:val="ListParagraph"/>
        <w:numPr>
          <w:ilvl w:val="1"/>
          <w:numId w:val="8"/>
        </w:numPr>
      </w:pPr>
      <w:r w:rsidRPr="007172B9">
        <w:t>planning</w:t>
      </w:r>
    </w:p>
    <w:p w14:paraId="1600E1DB" w14:textId="6B26F3B2" w:rsidR="001C79F0" w:rsidRPr="007172B9" w:rsidRDefault="001F585B" w:rsidP="00975D51">
      <w:pPr>
        <w:pStyle w:val="ListParagraph"/>
        <w:numPr>
          <w:ilvl w:val="0"/>
          <w:numId w:val="8"/>
        </w:numPr>
      </w:pPr>
      <w:r w:rsidRPr="007172B9">
        <w:t>Addition</w:t>
      </w:r>
      <w:r w:rsidR="008241EB" w:rsidRPr="007172B9">
        <w:t xml:space="preserve"> of knowl</w:t>
      </w:r>
      <w:r w:rsidR="001D0A0A" w:rsidRPr="007172B9">
        <w:t xml:space="preserve">edge </w:t>
      </w:r>
      <w:r w:rsidR="00734F59" w:rsidRPr="007172B9">
        <w:t>to understan</w:t>
      </w:r>
      <w:r w:rsidR="00975C17" w:rsidRPr="007172B9">
        <w:t>ding:</w:t>
      </w:r>
    </w:p>
    <w:p w14:paraId="0A974EC8" w14:textId="22025517" w:rsidR="00975C17" w:rsidRPr="007172B9" w:rsidRDefault="002D40AA" w:rsidP="00975C17">
      <w:pPr>
        <w:pStyle w:val="ListParagraph"/>
        <w:numPr>
          <w:ilvl w:val="1"/>
          <w:numId w:val="8"/>
        </w:numPr>
      </w:pPr>
      <w:r w:rsidRPr="007172B9">
        <w:t>limiting factors</w:t>
      </w:r>
      <w:r w:rsidR="00AA2444" w:rsidRPr="007172B9">
        <w:t>/</w:t>
      </w:r>
      <w:r w:rsidR="00661F7D" w:rsidRPr="007172B9">
        <w:t>s</w:t>
      </w:r>
      <w:r w:rsidR="00975C17" w:rsidRPr="007172B9">
        <w:t>tressors</w:t>
      </w:r>
      <w:r w:rsidR="003E6B3D" w:rsidRPr="007172B9">
        <w:t xml:space="preserve">/threats/ </w:t>
      </w:r>
      <w:r w:rsidR="005E52DC" w:rsidRPr="007172B9">
        <w:t>pathways of effects</w:t>
      </w:r>
      <w:r w:rsidR="00EE2DC7" w:rsidRPr="007172B9">
        <w:t>/risks</w:t>
      </w:r>
    </w:p>
    <w:p w14:paraId="5F3C2F15" w14:textId="3BACEED5" w:rsidR="00BD7F56" w:rsidRPr="007172B9" w:rsidRDefault="003471A8" w:rsidP="00975C17">
      <w:pPr>
        <w:pStyle w:val="ListParagraph"/>
        <w:numPr>
          <w:ilvl w:val="1"/>
          <w:numId w:val="8"/>
        </w:numPr>
      </w:pPr>
      <w:r w:rsidRPr="007172B9">
        <w:t>biologically significant thresholds</w:t>
      </w:r>
    </w:p>
    <w:p w14:paraId="0DC46EBE" w14:textId="0676AE89" w:rsidR="00364BCB" w:rsidRPr="007172B9" w:rsidRDefault="008F2F6F" w:rsidP="00364BCB">
      <w:pPr>
        <w:pStyle w:val="ListParagraph"/>
        <w:numPr>
          <w:ilvl w:val="1"/>
          <w:numId w:val="8"/>
        </w:numPr>
      </w:pPr>
      <w:r w:rsidRPr="007172B9">
        <w:t>cumulative impacts</w:t>
      </w:r>
    </w:p>
    <w:p w14:paraId="399CCFBF" w14:textId="38851136" w:rsidR="00FF2D08" w:rsidRPr="007172B9" w:rsidRDefault="00FF2D08" w:rsidP="00042D09">
      <w:pPr>
        <w:pStyle w:val="ListParagraph"/>
        <w:numPr>
          <w:ilvl w:val="0"/>
          <w:numId w:val="8"/>
        </w:numPr>
      </w:pPr>
      <w:r w:rsidRPr="007172B9">
        <w:t>Sources of uncertainty</w:t>
      </w:r>
    </w:p>
    <w:tbl>
      <w:tblPr>
        <w:tblStyle w:val="TableGrid"/>
        <w:tblW w:w="0" w:type="auto"/>
        <w:tblLook w:val="04A0" w:firstRow="1" w:lastRow="0" w:firstColumn="1" w:lastColumn="0" w:noHBand="0" w:noVBand="1"/>
      </w:tblPr>
      <w:tblGrid>
        <w:gridCol w:w="9350"/>
      </w:tblGrid>
      <w:tr w:rsidR="00093F19" w:rsidRPr="007172B9"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06215329" w14:textId="0B8D04AA" w:rsidR="008933B6" w:rsidRPr="00D0181A" w:rsidRDefault="008933B6" w:rsidP="008933B6">
                <w:pPr>
                  <w:spacing w:line="259" w:lineRule="auto"/>
                  <w:ind w:firstLine="720"/>
                </w:pPr>
                <w:r w:rsidRPr="00D0181A">
                  <w:t xml:space="preserve">This project is the first to provide spatially extensive estimates of human activity and climate change threats that are directly linked to salmon, SAR, and their habitats at the stream reach scale. The approaches </w:t>
                </w:r>
                <w:r>
                  <w:t xml:space="preserve">used </w:t>
                </w:r>
                <w:r w:rsidRPr="00D0181A">
                  <w:t>to estimat</w:t>
                </w:r>
                <w:r>
                  <w:t>e</w:t>
                </w:r>
                <w:r w:rsidRPr="00D0181A">
                  <w:t xml:space="preserve"> each of the indicators provide an initial broad-scale standardized framework that can be applied to characterize threats throughout the Pacific Region. Within the FRB, we observed the highest threats in the Lower Fraser and interior plateau, and specifically, within the Nicola River, Guichon Creek, and San Jose River. Overall, roads were the greatest contributor to human activity</w:t>
                </w:r>
                <w:r w:rsidR="00D00753">
                  <w:t>-</w:t>
                </w:r>
                <w:r w:rsidRPr="00D0181A">
                  <w:t xml:space="preserve">based threats, disturbing in-stream habitats, riparian areas, and contributing to sediment and nutrient loading. These results improve our understanding of the spatial distribution and relative magnitude of threats across the FRB, providing a foundation for predicting population-level impacts from cumulative effects </w:t>
                </w:r>
                <w:r>
                  <w:t xml:space="preserve">and </w:t>
                </w:r>
                <w:r w:rsidRPr="00D0181A">
                  <w:t xml:space="preserve">life-cycle modelling. </w:t>
                </w:r>
              </w:p>
              <w:p w14:paraId="54737AC3" w14:textId="77777777" w:rsidR="008933B6" w:rsidRDefault="008933B6" w:rsidP="008F3E29"/>
              <w:p w14:paraId="2AEFD392" w14:textId="708FDF0A" w:rsidR="00093F19" w:rsidRPr="007172B9" w:rsidRDefault="00077765" w:rsidP="00B02389">
                <w:r>
                  <w:t xml:space="preserve">               </w:t>
                </w:r>
                <w:r w:rsidRPr="00D0181A">
                  <w:t>A major source of uncertainty is the spatial accuracy of the BC Freshwater Atlas. Known issues to the FWA include overestimates of headwater streams in interior regions, misaligned stream delineations and large river catchment areas. Each of the individual threat scores have their own uncertainties and limitations, as detailed in Table 2 of Iacarella et al. (2025). In general, the input data are subject to limitations arising from</w:t>
                </w:r>
                <w:r>
                  <w:t xml:space="preserve"> potentially</w:t>
                </w:r>
                <w:r w:rsidRPr="00D0181A">
                  <w:t xml:space="preserve"> misclassified land cover or land use, features included in datasets but not present on the landscape, and unmapped activities or features, which introduce uncertainty into individual threat scores and the cumulative score. An additional source of uncertainty is the unresolved habitat use and distribution of </w:t>
                </w:r>
                <w:r w:rsidR="00D00753">
                  <w:t>s</w:t>
                </w:r>
                <w:r w:rsidRPr="00D0181A">
                  <w:t>almon and S</w:t>
                </w:r>
                <w:r w:rsidR="00FE5547">
                  <w:t>AR</w:t>
                </w:r>
                <w:r w:rsidRPr="00D0181A">
                  <w:t xml:space="preserve"> within the FRB. The approach used to combine individual threats into a cumulative threat score (e.g., addition, multiplication, etc.) is another source of uncertainty that can be evaluated in future work by modelling population responses to individual and cumulative threats.</w:t>
                </w:r>
              </w:p>
            </w:tc>
          </w:sdtContent>
        </w:sdt>
      </w:tr>
    </w:tbl>
    <w:p w14:paraId="4DBCE888" w14:textId="77777777" w:rsidR="00336B9F" w:rsidRPr="007172B9" w:rsidRDefault="00336B9F" w:rsidP="00336B9F"/>
    <w:p w14:paraId="3D4E7B55" w14:textId="78B57AE0" w:rsidR="00975D51" w:rsidRPr="007172B9" w:rsidRDefault="00666337" w:rsidP="00666337">
      <w:pPr>
        <w:pStyle w:val="Heading2"/>
      </w:pPr>
      <w:r w:rsidRPr="007172B9">
        <w:rPr>
          <w:rFonts w:ascii="Segoe UI Emoji" w:hAnsi="Segoe UI Emoji" w:cs="Segoe UI Emoji"/>
        </w:rPr>
        <w:t>⏩</w:t>
      </w:r>
      <w:r w:rsidR="005B6B37" w:rsidRPr="007172B9">
        <w:t xml:space="preserve"> Next Steps</w:t>
      </w:r>
    </w:p>
    <w:p w14:paraId="4E144053" w14:textId="6537D4E4" w:rsidR="00731D66" w:rsidRPr="007172B9" w:rsidRDefault="7EA43390" w:rsidP="00731D66">
      <w:pPr>
        <w:spacing w:after="0" w:line="240" w:lineRule="auto"/>
      </w:pPr>
      <w:r w:rsidRPr="007172B9">
        <w:t xml:space="preserve">Please insert </w:t>
      </w:r>
      <w:r w:rsidR="417F5B2A" w:rsidRPr="007172B9">
        <w:t>1-2</w:t>
      </w:r>
      <w:r w:rsidRPr="007172B9">
        <w:t xml:space="preserve"> paragraphs to summarize:</w:t>
      </w:r>
    </w:p>
    <w:p w14:paraId="367E6F09" w14:textId="0099664C" w:rsidR="00231F72" w:rsidRPr="007172B9" w:rsidRDefault="00FC7867" w:rsidP="00FC7867">
      <w:pPr>
        <w:pStyle w:val="ListParagraph"/>
        <w:numPr>
          <w:ilvl w:val="0"/>
          <w:numId w:val="8"/>
        </w:numPr>
      </w:pPr>
      <w:r w:rsidRPr="007172B9">
        <w:t>Remaining knowledge gaps and r</w:t>
      </w:r>
      <w:r w:rsidR="000B7716" w:rsidRPr="007172B9">
        <w:t>ecommendations for future studies</w:t>
      </w:r>
    </w:p>
    <w:p w14:paraId="3091DA7D" w14:textId="35ABAF66" w:rsidR="008F3E29" w:rsidRPr="007172B9" w:rsidRDefault="00231F72" w:rsidP="008F3E29">
      <w:pPr>
        <w:pStyle w:val="ListParagraph"/>
        <w:numPr>
          <w:ilvl w:val="0"/>
          <w:numId w:val="8"/>
        </w:numPr>
      </w:pPr>
      <w:r w:rsidRPr="007172B9">
        <w:t>How</w:t>
      </w:r>
      <w:r w:rsidR="00072529" w:rsidRPr="007172B9">
        <w:t xml:space="preserve"> </w:t>
      </w:r>
      <w:r w:rsidR="001A53F4" w:rsidRPr="007172B9">
        <w:t>can</w:t>
      </w:r>
      <w:r w:rsidR="004E6130" w:rsidRPr="007172B9">
        <w:t>/should</w:t>
      </w:r>
      <w:r w:rsidR="00072529" w:rsidRPr="007172B9">
        <w:t xml:space="preserve"> </w:t>
      </w:r>
      <w:r w:rsidR="004E6130" w:rsidRPr="007172B9">
        <w:t xml:space="preserve">the project findings be operationalized </w:t>
      </w:r>
      <w:r w:rsidR="00EE2E58" w:rsidRPr="007172B9">
        <w:t>for</w:t>
      </w:r>
      <w:r w:rsidR="009219B5" w:rsidRPr="007172B9">
        <w:t xml:space="preserve"> salmon conservation and management</w:t>
      </w:r>
      <w:r w:rsidR="00EE2E58" w:rsidRPr="007172B9">
        <w:t>?</w:t>
      </w:r>
    </w:p>
    <w:tbl>
      <w:tblPr>
        <w:tblStyle w:val="TableGrid"/>
        <w:tblW w:w="0" w:type="auto"/>
        <w:tblLook w:val="04A0" w:firstRow="1" w:lastRow="0" w:firstColumn="1" w:lastColumn="0" w:noHBand="0" w:noVBand="1"/>
      </w:tblPr>
      <w:tblGrid>
        <w:gridCol w:w="9350"/>
      </w:tblGrid>
      <w:tr w:rsidR="00147038" w:rsidRPr="007172B9"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62A2CD39" w14:textId="54C57469" w:rsidR="00C908C9" w:rsidRDefault="00C908C9" w:rsidP="00C908C9">
                <w:pPr>
                  <w:ind w:firstLine="360"/>
                </w:pPr>
                <w:r w:rsidRPr="00D0181A">
                  <w:t xml:space="preserve">Although our threat estimates represent the mechanisms by which salmon and freshwater </w:t>
                </w:r>
                <w:r w:rsidR="00625D45">
                  <w:t xml:space="preserve">SAR </w:t>
                </w:r>
                <w:r w:rsidRPr="00D0181A">
                  <w:t>are affected, the magnitude at which these threats influence salmon population dynamics remains un</w:t>
                </w:r>
                <w:r>
                  <w:t>known</w:t>
                </w:r>
                <w:r w:rsidRPr="00D0181A">
                  <w:t xml:space="preserve">. To address this gap, we </w:t>
                </w:r>
                <w:r w:rsidR="00D00753">
                  <w:t>are</w:t>
                </w:r>
                <w:r w:rsidR="00D00753" w:rsidRPr="00D0181A">
                  <w:t xml:space="preserve"> </w:t>
                </w:r>
                <w:r w:rsidRPr="00D0181A">
                  <w:t>continu</w:t>
                </w:r>
                <w:r w:rsidR="00D00753">
                  <w:t>ing</w:t>
                </w:r>
                <w:r w:rsidRPr="00D0181A">
                  <w:t xml:space="preserve"> to refine existing </w:t>
                </w:r>
                <w:r w:rsidR="00D00753">
                  <w:t xml:space="preserve">threat estimates </w:t>
                </w:r>
                <w:r w:rsidRPr="00D0181A">
                  <w:t>and develop</w:t>
                </w:r>
                <w:r w:rsidR="00D00753">
                  <w:t>ing</w:t>
                </w:r>
                <w:r w:rsidRPr="00D0181A">
                  <w:t xml:space="preserve"> new threats that are explicitly linked to stressor-response functions for cumulative effects and life-cycle modelling. For example, we have developed additional riparian disturbance metrics that better capture the impacts to riparian function (e.g., large-woody debris recruitment, disturbance to stream-shading, riparian filtering), which were not included in th</w:t>
                </w:r>
                <w:r w:rsidR="00D00753">
                  <w:t>e original</w:t>
                </w:r>
                <w:r w:rsidRPr="00D0181A">
                  <w:t xml:space="preserve"> report. Moreover, we are developing a stage-structured population model for Interior Fraser Coho (IFC) to estimate how stressors (estimate</w:t>
                </w:r>
                <w:r>
                  <w:t xml:space="preserve">d </w:t>
                </w:r>
                <w:r w:rsidRPr="00D0181A">
                  <w:t xml:space="preserve">threats) are influencing the population across their freshwater life stages. For this work, we </w:t>
                </w:r>
                <w:r w:rsidR="00D00753">
                  <w:t xml:space="preserve">are </w:t>
                </w:r>
                <w:r w:rsidRPr="00D0181A">
                  <w:t>utilis</w:t>
                </w:r>
                <w:r w:rsidR="00D00753">
                  <w:t>ing</w:t>
                </w:r>
                <w:r w:rsidRPr="00D0181A">
                  <w:t xml:space="preserve"> the Cumulative Effects Model for Prioritizing Recovery Actions (CEMPRA),  which applies stressor-response functions to account for the impact of stressors on vital rates and the overall population overtime and under different climate change and mitigation scenarios (Bayly et al</w:t>
                </w:r>
                <w:r w:rsidRPr="00D0181A">
                  <w:rPr>
                    <w:i/>
                    <w:iCs/>
                  </w:rPr>
                  <w:t>.</w:t>
                </w:r>
                <w:r w:rsidRPr="00D0181A">
                  <w:t xml:space="preserve"> 2024). </w:t>
                </w:r>
              </w:p>
              <w:p w14:paraId="3357E6A8" w14:textId="77777777" w:rsidR="00C908C9" w:rsidRPr="00D0181A" w:rsidRDefault="00C908C9" w:rsidP="00C908C9">
                <w:pPr>
                  <w:ind w:firstLine="360"/>
                </w:pPr>
              </w:p>
              <w:p w14:paraId="03A22BD8" w14:textId="6CBD4BA2" w:rsidR="00147038" w:rsidRPr="007172B9" w:rsidRDefault="00C908C9" w:rsidP="00C908C9">
                <w:r>
                  <w:t xml:space="preserve">       </w:t>
                </w:r>
                <w:r w:rsidRPr="00D0181A">
                  <w:t xml:space="preserve">Additional next steps for this work include expanding the cumulative threats model to </w:t>
                </w:r>
                <w:r w:rsidR="00D00753">
                  <w:t xml:space="preserve">other </w:t>
                </w:r>
                <w:r w:rsidRPr="00D0181A">
                  <w:t xml:space="preserve">watersheds in the Pacific Region. To date, the model has also been applied to the Upper Bulkley Watershed to aid in </w:t>
                </w:r>
                <w:r>
                  <w:t xml:space="preserve">salmon habitat </w:t>
                </w:r>
                <w:r w:rsidRPr="00D0181A">
                  <w:t>restoration planning. Validation is an important step of most modelling exercises, though is often not a standard component of cumulative effect assessments (Halpern and Fujita 2013). Validating these threats through field verification and in situ data would be beneficial for threats that involve applied relationships and estimations, such as the flow accumulated loadings (i.e., nutrients, pollution, sedimentation). Future work could re-run the model at regular intervals to evaluate change in threats over time. Finally, additional analyses could quantify uncertainty in modelled threats and evaluate underlying assumptions through sensitivity tests.</w:t>
                </w:r>
              </w:p>
            </w:tc>
          </w:sdtContent>
        </w:sdt>
      </w:tr>
    </w:tbl>
    <w:p w14:paraId="33CC5A81" w14:textId="77777777" w:rsidR="009658A8" w:rsidRPr="007172B9" w:rsidRDefault="009658A8" w:rsidP="008F3E29"/>
    <w:p w14:paraId="1CE6E00E" w14:textId="77777777" w:rsidR="00924504" w:rsidRPr="007172B9" w:rsidRDefault="00924504" w:rsidP="008F3E29"/>
    <w:p w14:paraId="1D9A6A2E" w14:textId="6C61374C" w:rsidR="008F3E29" w:rsidRPr="007172B9" w:rsidRDefault="00B158F1" w:rsidP="00042D09">
      <w:pPr>
        <w:pStyle w:val="Heading2"/>
      </w:pPr>
      <w:r w:rsidRPr="007172B9">
        <w:rPr>
          <w:rFonts w:ascii="Segoe UI Emoji" w:hAnsi="Segoe UI Emoji" w:cs="Segoe UI Emoji"/>
        </w:rPr>
        <w:t xml:space="preserve">📈 </w:t>
      </w:r>
      <w:r w:rsidR="3A2232DA" w:rsidRPr="007172B9">
        <w:t>Tables and Figures</w:t>
      </w:r>
    </w:p>
    <w:p w14:paraId="4933F9B7" w14:textId="601B2025" w:rsidR="3A2232DA" w:rsidRPr="007172B9" w:rsidRDefault="3A2232DA" w:rsidP="5FB84CBF">
      <w:pPr>
        <w:rPr>
          <w:rFonts w:ascii="Calibri" w:eastAsia="Yu Mincho" w:hAnsi="Calibri" w:cs="Arial"/>
        </w:rPr>
      </w:pPr>
      <w:r w:rsidRPr="007172B9">
        <w:rPr>
          <w:rFonts w:ascii="Calibri" w:eastAsia="Yu Mincho" w:hAnsi="Calibri" w:cs="Arial"/>
        </w:rPr>
        <w:t xml:space="preserve">Please </w:t>
      </w:r>
      <w:r w:rsidR="5444ACB9" w:rsidRPr="007172B9">
        <w:rPr>
          <w:rFonts w:ascii="Calibri" w:eastAsia="Yu Mincho" w:hAnsi="Calibri" w:cs="Arial"/>
        </w:rPr>
        <w:t>provide captions and numbering for any tables and figures. Graphics can be copied below or e-mailed</w:t>
      </w:r>
      <w:r w:rsidRPr="007172B9">
        <w:rPr>
          <w:rFonts w:ascii="Calibri" w:eastAsia="Yu Mincho" w:hAnsi="Calibri" w:cs="Arial"/>
        </w:rPr>
        <w:t xml:space="preserve"> </w:t>
      </w:r>
      <w:r w:rsidR="313798D6" w:rsidRPr="007172B9">
        <w:rPr>
          <w:rFonts w:ascii="Calibri" w:eastAsia="Yu Mincho" w:hAnsi="Calibri" w:cs="Arial"/>
        </w:rPr>
        <w:t>separately.</w:t>
      </w:r>
      <w:r w:rsidR="4E646F4A" w:rsidRPr="007172B9">
        <w:rPr>
          <w:rFonts w:ascii="Calibri" w:eastAsia="Yu Mincho" w:hAnsi="Calibri" w:cs="Arial"/>
        </w:rPr>
        <w:t xml:space="preserve"> </w:t>
      </w:r>
    </w:p>
    <w:p w14:paraId="24257A7E" w14:textId="217C5DA5" w:rsidR="2B915254" w:rsidRPr="007172B9" w:rsidRDefault="2B915254" w:rsidP="00096699">
      <w:pPr>
        <w:pStyle w:val="ListParagraph"/>
        <w:numPr>
          <w:ilvl w:val="0"/>
          <w:numId w:val="1"/>
        </w:numPr>
        <w:rPr>
          <w:rFonts w:ascii="Calibri" w:eastAsia="Yu Mincho" w:hAnsi="Calibri" w:cs="Arial"/>
        </w:rPr>
      </w:pPr>
      <w:r w:rsidRPr="007172B9">
        <w:rPr>
          <w:rFonts w:ascii="Calibri" w:eastAsia="Yu Mincho" w:hAnsi="Calibri" w:cs="Arial"/>
        </w:rPr>
        <w:t>Include a brief caption with each figure and table</w:t>
      </w:r>
      <w:r w:rsidR="22CFF12C" w:rsidRPr="007172B9">
        <w:rPr>
          <w:rFonts w:ascii="Calibri" w:eastAsia="Yu Mincho" w:hAnsi="Calibri" w:cs="Arial"/>
        </w:rPr>
        <w:t xml:space="preserve"> </w:t>
      </w:r>
      <w:r w:rsidRPr="007172B9">
        <w:rPr>
          <w:rFonts w:ascii="Calibri" w:eastAsia="Yu Mincho" w:hAnsi="Calibri" w:cs="Arial"/>
        </w:rPr>
        <w:t>in the box below</w:t>
      </w:r>
    </w:p>
    <w:p w14:paraId="1697B24D" w14:textId="1482F485" w:rsidR="2B915254" w:rsidRPr="007172B9" w:rsidRDefault="314FDCEC" w:rsidP="00096699">
      <w:pPr>
        <w:pStyle w:val="ListParagraph"/>
        <w:numPr>
          <w:ilvl w:val="0"/>
          <w:numId w:val="1"/>
        </w:numPr>
        <w:rPr>
          <w:rFonts w:ascii="Calibri" w:eastAsia="Yu Mincho" w:hAnsi="Calibri" w:cs="Arial"/>
        </w:rPr>
      </w:pPr>
      <w:r w:rsidRPr="007172B9">
        <w:rPr>
          <w:rFonts w:ascii="Calibri" w:eastAsia="Yu Mincho" w:hAnsi="Calibri" w:cs="Arial"/>
        </w:rPr>
        <w:t>Number each table and figure, and include references in the above sections where appropriate.</w:t>
      </w:r>
    </w:p>
    <w:p w14:paraId="1BFBC54C" w14:textId="771A4AB0" w:rsidR="45B472E3" w:rsidRPr="007172B9" w:rsidRDefault="45B472E3" w:rsidP="542073AA">
      <w:pPr>
        <w:pStyle w:val="ListParagraph"/>
        <w:numPr>
          <w:ilvl w:val="0"/>
          <w:numId w:val="1"/>
        </w:numPr>
        <w:rPr>
          <w:rFonts w:ascii="Calibri" w:eastAsia="Yu Mincho" w:hAnsi="Calibri" w:cs="Arial"/>
        </w:rPr>
      </w:pPr>
      <w:r w:rsidRPr="007172B9">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rsidRPr="007172B9" w14:paraId="2986EA17" w14:textId="77777777" w:rsidTr="00E042EF">
        <w:trPr>
          <w:trHeight w:val="1601"/>
        </w:trPr>
        <w:tc>
          <w:tcPr>
            <w:tcW w:w="9350" w:type="dxa"/>
          </w:tcPr>
          <w:sdt>
            <w:sdtPr>
              <w:rPr>
                <w:rFonts w:ascii="Calibri" w:eastAsia="Yu Mincho" w:hAnsi="Calibri" w:cs="Arial"/>
              </w:rPr>
              <w:alias w:val="tables_figures"/>
              <w:tag w:val="tables_figures"/>
              <w:id w:val="1310597360"/>
              <w:placeholder>
                <w:docPart w:val="87EB2CBC50DF4173B530C228C9C0297D"/>
              </w:placeholder>
            </w:sdtPr>
            <w:sdtEndPr/>
            <w:sdtContent>
              <w:p w14:paraId="0657A95E" w14:textId="77777777" w:rsidR="00E66BCD" w:rsidRPr="007172B9" w:rsidRDefault="00E66BCD" w:rsidP="00E66BCD">
                <w:r w:rsidRPr="007172B9">
                  <w:rPr>
                    <w:noProof/>
                  </w:rPr>
                  <w:drawing>
                    <wp:inline distT="0" distB="0" distL="0" distR="0" wp14:anchorId="3A30E469" wp14:editId="00B753BC">
                      <wp:extent cx="5811939" cy="3426032"/>
                      <wp:effectExtent l="0" t="0" r="0" b="3175"/>
                      <wp:docPr id="1591232834" name="Picture 5" descr="A map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32834" name="Picture 5" descr="A map of different colors&#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472" t="6308" r="703" b="3069"/>
                              <a:stretch/>
                            </pic:blipFill>
                            <pic:spPr bwMode="auto">
                              <a:xfrm>
                                <a:off x="0" y="0"/>
                                <a:ext cx="5814325" cy="3427438"/>
                              </a:xfrm>
                              <a:prstGeom prst="rect">
                                <a:avLst/>
                              </a:prstGeom>
                              <a:noFill/>
                              <a:ln>
                                <a:noFill/>
                              </a:ln>
                              <a:extLst>
                                <a:ext uri="{53640926-AAD7-44D8-BBD7-CCE9431645EC}">
                                  <a14:shadowObscured xmlns:a14="http://schemas.microsoft.com/office/drawing/2010/main"/>
                                </a:ext>
                              </a:extLst>
                            </pic:spPr>
                          </pic:pic>
                        </a:graphicData>
                      </a:graphic>
                    </wp:inline>
                  </w:drawing>
                </w:r>
              </w:p>
              <w:p w14:paraId="691D9B22" w14:textId="5ADA12BC" w:rsidR="00E66BCD" w:rsidRPr="0098581F" w:rsidRDefault="00E66BCD" w:rsidP="00E042EF">
                <w:pPr>
                  <w:rPr>
                    <w:i/>
                    <w:iCs/>
                  </w:rPr>
                </w:pPr>
                <w:r w:rsidRPr="007172B9">
                  <w:rPr>
                    <w:i/>
                    <w:iCs/>
                  </w:rPr>
                  <w:t xml:space="preserve">Figure 1. (a) Human activity and landscape disturbance based additive cumulative threat score, and (b) Climate change additive cumulative threat score for 2040-2060 under RCP 4.5. </w:t>
                </w:r>
                <w:r w:rsidR="00D00753">
                  <w:rPr>
                    <w:i/>
                    <w:iCs/>
                  </w:rPr>
                  <w:t>Blue indicates low threat levels and red indicates high threat levels.</w:t>
                </w:r>
              </w:p>
              <w:p w14:paraId="35F1591A" w14:textId="77777777" w:rsidR="002854F3" w:rsidRPr="007172B9" w:rsidRDefault="002854F3" w:rsidP="002854F3">
                <w:pPr>
                  <w:ind w:left="720" w:firstLine="720"/>
                </w:pPr>
                <w:r w:rsidRPr="007172B9">
                  <w:rPr>
                    <w:noProof/>
                  </w:rPr>
                  <w:lastRenderedPageBreak/>
                  <w:drawing>
                    <wp:inline distT="0" distB="0" distL="0" distR="0" wp14:anchorId="5B67D573" wp14:editId="39749018">
                      <wp:extent cx="3837370" cy="4564049"/>
                      <wp:effectExtent l="0" t="0" r="0" b="8255"/>
                      <wp:docPr id="156172590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25904" name="Picture 3" descr="A screenshot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846411" cy="4574802"/>
                              </a:xfrm>
                              <a:prstGeom prst="rect">
                                <a:avLst/>
                              </a:prstGeom>
                            </pic:spPr>
                          </pic:pic>
                        </a:graphicData>
                      </a:graphic>
                    </wp:inline>
                  </w:drawing>
                </w:r>
              </w:p>
              <w:p w14:paraId="2471D81F" w14:textId="4C42E83A" w:rsidR="00E66BCD" w:rsidRPr="000C0E1E" w:rsidRDefault="002854F3" w:rsidP="00E042EF">
                <w:pPr>
                  <w:rPr>
                    <w:i/>
                    <w:iCs/>
                  </w:rPr>
                </w:pPr>
                <w:r w:rsidRPr="007172B9">
                  <w:rPr>
                    <w:i/>
                    <w:iCs/>
                  </w:rPr>
                  <w:t xml:space="preserve">Figure 2. Tukey’s box-whiskers plots of the cumulative threat scores from human activity and landscape disturbance based threats and climate change based threats for all streams in the FRB, (a &amp; b) accessible streams within salmon CUs, and (c &amp; d) delineated stream habitats of fish SAR. Salmon CUs identified as Special Concern, Threatened, or Endangered by COSEWIC were distinguished from those not at risk. </w:t>
                </w:r>
              </w:p>
              <w:p w14:paraId="03B1F2BD" w14:textId="77777777" w:rsidR="007172B9" w:rsidRPr="007172B9" w:rsidRDefault="007172B9" w:rsidP="007172B9">
                <w:pPr>
                  <w:ind w:left="720" w:firstLine="720"/>
                </w:pPr>
                <w:r w:rsidRPr="007172B9">
                  <w:rPr>
                    <w:rFonts w:ascii="Arial" w:hAnsi="Arial" w:cs="Arial"/>
                    <w:i/>
                    <w:iCs/>
                    <w:noProof/>
                  </w:rPr>
                  <w:lastRenderedPageBreak/>
                  <w:drawing>
                    <wp:inline distT="0" distB="0" distL="0" distR="0" wp14:anchorId="632A4CCD" wp14:editId="68D139D9">
                      <wp:extent cx="4123426" cy="6627727"/>
                      <wp:effectExtent l="0" t="0" r="0" b="1905"/>
                      <wp:docPr id="19" name="Picture 1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graph&#10;&#10;Description automatically generated"/>
                              <pic:cNvPicPr/>
                            </pic:nvPicPr>
                            <pic:blipFill rotWithShape="1">
                              <a:blip r:embed="rId16" cstate="print">
                                <a:extLst>
                                  <a:ext uri="{28A0092B-C50C-407E-A947-70E740481C1C}">
                                    <a14:useLocalDpi xmlns:a14="http://schemas.microsoft.com/office/drawing/2010/main" val="0"/>
                                  </a:ext>
                                </a:extLst>
                              </a:blip>
                              <a:srcRect l="2490" t="1153" r="2403" b="2302"/>
                              <a:stretch/>
                            </pic:blipFill>
                            <pic:spPr bwMode="auto">
                              <a:xfrm>
                                <a:off x="0" y="0"/>
                                <a:ext cx="4140976" cy="6655935"/>
                              </a:xfrm>
                              <a:prstGeom prst="rect">
                                <a:avLst/>
                              </a:prstGeom>
                              <a:ln>
                                <a:noFill/>
                              </a:ln>
                              <a:extLst>
                                <a:ext uri="{53640926-AAD7-44D8-BBD7-CCE9431645EC}">
                                  <a14:shadowObscured xmlns:a14="http://schemas.microsoft.com/office/drawing/2010/main"/>
                                </a:ext>
                              </a:extLst>
                            </pic:spPr>
                          </pic:pic>
                        </a:graphicData>
                      </a:graphic>
                    </wp:inline>
                  </w:drawing>
                </w:r>
              </w:p>
              <w:p w14:paraId="1D8C2BB1" w14:textId="22F11B32" w:rsidR="00517398" w:rsidRDefault="007172B9" w:rsidP="00E042EF">
                <w:pPr>
                  <w:rPr>
                    <w:rFonts w:ascii="Calibri" w:eastAsia="Yu Mincho" w:hAnsi="Calibri" w:cs="Arial"/>
                  </w:rPr>
                </w:pPr>
                <w:r w:rsidRPr="007172B9">
                  <w:rPr>
                    <w:i/>
                    <w:iCs/>
                  </w:rPr>
                  <w:t xml:space="preserve">Figure 3. Median cumulative threat composite scores for watershed groups in the Thompson-Nicola EDU based on the multiplicative value of human activity and landscape disturbance based cumulative threats and modeled environmental favourability for spawning (row a) Chinook, (b) Coho, (c) Pink, and (d) Sockeye Salmon. Modeled environmental favourability probabilities used in the composite score were based on projected (column a) current and (b) future conditions for all stream reaches (≥ 4th order) including inaccessible streams from dams and natural barriers. Watershed groups that are largely inaccessible are identified by hatched lines, and </w:t>
                </w:r>
                <w:r w:rsidR="00D00753">
                  <w:rPr>
                    <w:i/>
                    <w:iCs/>
                  </w:rPr>
                  <w:t>s</w:t>
                </w:r>
                <w:r w:rsidRPr="007172B9">
                  <w:rPr>
                    <w:i/>
                    <w:iCs/>
                  </w:rPr>
                  <w:t>almon CU boundaries in black outlines.</w:t>
                </w:r>
                <w:r w:rsidR="00A55756">
                  <w:rPr>
                    <w:i/>
                    <w:iCs/>
                  </w:rPr>
                  <w:t xml:space="preserve"> </w:t>
                </w:r>
                <w:r w:rsidR="00517398">
                  <w:rPr>
                    <w:i/>
                    <w:iCs/>
                  </w:rPr>
                  <w:t xml:space="preserve">Colour scale </w:t>
                </w:r>
                <w:r w:rsidR="00A55756">
                  <w:rPr>
                    <w:i/>
                    <w:iCs/>
                  </w:rPr>
                  <w:t xml:space="preserve">indicates increasing need for localized investigation and potential restoration. </w:t>
                </w:r>
              </w:p>
            </w:sdtContent>
          </w:sdt>
          <w:p w14:paraId="1D0A2700" w14:textId="6FE88EEA" w:rsidR="00E042EF" w:rsidRPr="007172B9" w:rsidRDefault="00E042EF" w:rsidP="00E042EF">
            <w:pPr>
              <w:rPr>
                <w:i/>
                <w:iCs/>
              </w:rPr>
            </w:pPr>
          </w:p>
        </w:tc>
      </w:tr>
    </w:tbl>
    <w:p w14:paraId="4F7D26EC" w14:textId="77777777" w:rsidR="00E042EF" w:rsidRPr="007172B9" w:rsidRDefault="00E042EF" w:rsidP="00E042EF">
      <w:pPr>
        <w:rPr>
          <w:rFonts w:ascii="Calibri" w:eastAsia="Yu Mincho" w:hAnsi="Calibri" w:cs="Arial"/>
        </w:rPr>
      </w:pPr>
    </w:p>
    <w:p w14:paraId="52420DBF" w14:textId="77777777" w:rsidR="005861AD" w:rsidRPr="007172B9" w:rsidRDefault="005861AD" w:rsidP="005861AD">
      <w:pPr>
        <w:pStyle w:val="Heading2"/>
      </w:pPr>
      <w:r w:rsidRPr="007172B9">
        <w:rPr>
          <w:rFonts w:ascii="Segoe UI Emoji" w:hAnsi="Segoe UI Emoji" w:cs="Segoe UI Emoji"/>
        </w:rPr>
        <w:t xml:space="preserve">📈 </w:t>
      </w:r>
      <w:r w:rsidRPr="007172B9">
        <w:t>References</w:t>
      </w:r>
    </w:p>
    <w:p w14:paraId="4B163DB0" w14:textId="634B8634" w:rsidR="005861AD" w:rsidRDefault="005861AD" w:rsidP="005861AD">
      <w:pPr>
        <w:rPr>
          <w:rFonts w:ascii="Calibri" w:eastAsia="Yu Mincho" w:hAnsi="Calibri" w:cs="Arial"/>
        </w:rPr>
      </w:pPr>
      <w:r w:rsidRPr="007172B9">
        <w:rPr>
          <w:rFonts w:ascii="Calibri" w:eastAsia="Yu Mincho" w:hAnsi="Calibri" w:cs="Arial"/>
        </w:rPr>
        <w:t xml:space="preserve">Include full references for any publications referenced in other sections. Please format references in Harvard style according to Instructions to Authors for the </w:t>
      </w:r>
      <w:r w:rsidRPr="007172B9">
        <w:rPr>
          <w:rFonts w:ascii="Calibri" w:eastAsia="Yu Mincho" w:hAnsi="Calibri" w:cs="Arial"/>
          <w:i/>
          <w:iCs/>
        </w:rPr>
        <w:t>Canadian Journal of Fisheries and Aquatic Sciences</w:t>
      </w:r>
      <w:r w:rsidRPr="007172B9">
        <w:rPr>
          <w:rFonts w:ascii="Calibri" w:eastAsia="Yu Mincho" w:hAnsi="Calibri" w:cs="Arial"/>
        </w:rPr>
        <w:t xml:space="preserve">, at </w:t>
      </w:r>
      <w:hyperlink r:id="rId17" w:anchor="guidelines" w:history="1">
        <w:r w:rsidRPr="007172B9">
          <w:rPr>
            <w:rStyle w:val="Hyperlink"/>
            <w:rFonts w:ascii="Calibri" w:eastAsia="Yu Mincho" w:hAnsi="Calibri" w:cs="Arial"/>
          </w:rPr>
          <w:t>Canadian Science Publishing</w:t>
        </w:r>
      </w:hyperlink>
      <w:r w:rsidRPr="007172B9">
        <w:rPr>
          <w:rFonts w:ascii="Calibri" w:eastAsia="Yu Mincho" w:hAnsi="Calibri" w:cs="Arial"/>
        </w:rPr>
        <w:t>.</w:t>
      </w:r>
    </w:p>
    <w:p w14:paraId="51A031F4" w14:textId="77777777" w:rsidR="007546D1" w:rsidRPr="007172B9" w:rsidRDefault="007546D1" w:rsidP="005861AD">
      <w:pPr>
        <w:rPr>
          <w:rFonts w:ascii="Calibri" w:eastAsia="Yu Mincho" w:hAnsi="Calibri" w:cs="Arial"/>
        </w:rPr>
      </w:pPr>
    </w:p>
    <w:sdt>
      <w:sdtPr>
        <w:rPr>
          <w:rFonts w:ascii="Calibri" w:eastAsia="Yu Mincho" w:hAnsi="Calibri" w:cs="Arial"/>
        </w:rPr>
        <w:alias w:val="references"/>
        <w:tag w:val="references"/>
        <w:id w:val="1082257884"/>
        <w:placeholder>
          <w:docPart w:val="6E5940300BE04B279D5719B6C2E56EA6"/>
        </w:placeholder>
      </w:sdtPr>
      <w:sdtEndPr/>
      <w:sdtContent>
        <w:p w14:paraId="31B3A21C" w14:textId="21F761ED" w:rsidR="00055E16" w:rsidRPr="007546D1" w:rsidRDefault="00055E16" w:rsidP="00AF1BFA">
          <w:pPr>
            <w:framePr w:hSpace="180" w:wrap="around" w:vAnchor="text" w:hAnchor="text" w:y="1"/>
            <w:suppressOverlap/>
          </w:pPr>
          <w:r w:rsidRPr="005A6B2D">
            <w:t xml:space="preserve">Bayly, M., </w:t>
          </w:r>
          <w:proofErr w:type="spellStart"/>
          <w:r w:rsidRPr="005A6B2D">
            <w:t>Tekatch</w:t>
          </w:r>
          <w:proofErr w:type="spellEnd"/>
          <w:r w:rsidRPr="005A6B2D">
            <w:t>, A., Rosenfeld, J., Jarvis, L. &amp; Enders, E. 2024. Cumulative Effects Model for Prioritizing</w:t>
          </w:r>
          <w:r w:rsidR="007546D1">
            <w:tab/>
          </w:r>
          <w:r w:rsidR="007546D1">
            <w:tab/>
          </w:r>
          <w:r w:rsidRPr="005A6B2D">
            <w:t xml:space="preserve"> Recovery Actions (CEMPRA): User Guide. Documentation prepared by ESSA Technologies Ltd. </w:t>
          </w:r>
          <w:r w:rsidR="007546D1">
            <w:tab/>
          </w:r>
          <w:r w:rsidRPr="005A6B2D">
            <w:t xml:space="preserve">for the BC Water, Land and Resource S. Available from: </w:t>
          </w:r>
          <w:hyperlink r:id="rId18" w:history="1">
            <w:r w:rsidRPr="001B1C33">
              <w:rPr>
                <w:rStyle w:val="Hyperlink"/>
              </w:rPr>
              <w:t>https://essatech.github.io/CEMPRA/</w:t>
            </w:r>
          </w:hyperlink>
          <w:r w:rsidRPr="005A6B2D">
            <w:t xml:space="preserve"> </w:t>
          </w:r>
          <w:r w:rsidR="007546D1">
            <w:tab/>
          </w:r>
          <w:r w:rsidRPr="005A6B2D">
            <w:t>[accessed 29 December 2025].</w:t>
          </w:r>
        </w:p>
        <w:p w14:paraId="788022B9" w14:textId="554C5A4F" w:rsidR="00055E16" w:rsidRDefault="00055E16" w:rsidP="00AF1BFA">
          <w:pPr>
            <w:framePr w:hSpace="180" w:wrap="around" w:vAnchor="text" w:hAnchor="text" w:y="1"/>
            <w:suppressOverlap/>
          </w:pPr>
          <w:r w:rsidRPr="005A6B2D">
            <w:t>DFO. 2022. Geospatial mapping tools, indicators, and metrics for fish habitat in the Pacific Region. DFO</w:t>
          </w:r>
          <w:r w:rsidR="007546D1">
            <w:tab/>
          </w:r>
          <w:r w:rsidR="007546D1">
            <w:tab/>
          </w:r>
          <w:r w:rsidRPr="005A6B2D">
            <w:t xml:space="preserve"> Can. Sci. Advis. Sec. Sci. Resp. 2022/047.</w:t>
          </w:r>
          <w:r w:rsidR="00F36E71">
            <w:t xml:space="preserve"> </w:t>
          </w:r>
        </w:p>
        <w:p w14:paraId="151B9709" w14:textId="05FDC4D8" w:rsidR="00055E16" w:rsidRPr="00F36E71" w:rsidRDefault="00055E16" w:rsidP="00AF1BFA">
          <w:pPr>
            <w:framePr w:hSpace="180" w:wrap="around" w:vAnchor="text" w:hAnchor="text" w:y="1"/>
            <w:suppressOverlap/>
            <w:rPr>
              <w:b/>
              <w:bCs/>
            </w:rPr>
          </w:pPr>
          <w:r w:rsidRPr="005A6B2D">
            <w:t>Halpern, B.S., and Fujita, R. 2013. Assumptions, challenges, and future directions in cumulative impact</w:t>
          </w:r>
          <w:r w:rsidR="007546D1">
            <w:tab/>
          </w:r>
          <w:r w:rsidR="007546D1">
            <w:tab/>
          </w:r>
          <w:r w:rsidRPr="005A6B2D">
            <w:t xml:space="preserve"> analysis. Ecosphere. 4: art131.</w:t>
          </w:r>
          <w:r w:rsidR="00F36E71">
            <w:rPr>
              <w:b/>
              <w:bCs/>
            </w:rPr>
            <w:t xml:space="preserve"> </w:t>
          </w:r>
          <w:hyperlink r:id="rId19" w:history="1">
            <w:r w:rsidR="00F36E71" w:rsidRPr="00F36E71">
              <w:rPr>
                <w:rStyle w:val="Hyperlink"/>
              </w:rPr>
              <w:t>doi:10.1890/ES13-00181.1</w:t>
            </w:r>
          </w:hyperlink>
        </w:p>
        <w:p w14:paraId="223B5903" w14:textId="1EC6C9C7" w:rsidR="00055E16" w:rsidRDefault="00055E16" w:rsidP="00AF1BFA">
          <w:pPr>
            <w:framePr w:hSpace="180" w:wrap="around" w:vAnchor="text" w:hAnchor="text" w:y="1"/>
            <w:suppressOverlap/>
          </w:pPr>
          <w:r w:rsidRPr="005A6B2D">
            <w:t xml:space="preserve">Halpern, B.S., McLeod, K.L., Rosenberg, A.A., and Crowder, L.B. 2008a. Managing for cumulative impacts </w:t>
          </w:r>
          <w:r w:rsidR="007546D1">
            <w:tab/>
          </w:r>
          <w:r w:rsidRPr="005A6B2D">
            <w:t>in ecosystem-based management through ocean zoning. Ocean Coast. Manage. 51: 203–21</w:t>
          </w:r>
          <w:r>
            <w:t>1.</w:t>
          </w:r>
          <w:r w:rsidR="002A1818">
            <w:tab/>
          </w:r>
          <w:hyperlink r:id="rId20" w:history="1">
            <w:r w:rsidR="002A1818" w:rsidRPr="002A1818">
              <w:rPr>
                <w:rStyle w:val="Hyperlink"/>
              </w:rPr>
              <w:t>doi:10.1016/j.ocecoaman.2007.08.002</w:t>
            </w:r>
          </w:hyperlink>
          <w:r w:rsidR="002A1818">
            <w:tab/>
          </w:r>
          <w:r w:rsidR="002A1818">
            <w:tab/>
          </w:r>
          <w:r w:rsidR="006C5BDD">
            <w:t xml:space="preserve"> </w:t>
          </w:r>
        </w:p>
        <w:p w14:paraId="7FE5E147" w14:textId="4B4C3658" w:rsidR="00055E16" w:rsidRDefault="00055E16" w:rsidP="00AF1BFA">
          <w:pPr>
            <w:framePr w:hSpace="180" w:wrap="around" w:vAnchor="text" w:hAnchor="text" w:y="1"/>
            <w:suppressOverlap/>
          </w:pPr>
          <w:r w:rsidRPr="005A6B2D">
            <w:t xml:space="preserve">Iacarella, J.C. and Weller, J.D., 2023. Predicting favourable streams for anadromous salmon spawning </w:t>
          </w:r>
          <w:r w:rsidR="007546D1">
            <w:tab/>
          </w:r>
          <w:r w:rsidRPr="005A6B2D">
            <w:t>and natal rearing under climate change. </w:t>
          </w:r>
          <w:r w:rsidRPr="000B7C40">
            <w:t xml:space="preserve">Can. J. Fish. </w:t>
          </w:r>
          <w:proofErr w:type="spellStart"/>
          <w:r w:rsidRPr="000B7C40">
            <w:t>Aquat</w:t>
          </w:r>
          <w:proofErr w:type="spellEnd"/>
          <w:r w:rsidRPr="000B7C40">
            <w:t>. Sci</w:t>
          </w:r>
          <w:r w:rsidRPr="00961401">
            <w:t>., 81(1),</w:t>
          </w:r>
          <w:r w:rsidRPr="005A6B2D">
            <w:t xml:space="preserve"> pp.1-13.</w:t>
          </w:r>
          <w:r w:rsidR="00996B94">
            <w:t xml:space="preserve"> </w:t>
          </w:r>
          <w:r w:rsidR="00364591">
            <w:t xml:space="preserve"> </w:t>
          </w:r>
          <w:r w:rsidR="00364591">
            <w:tab/>
          </w:r>
          <w:hyperlink r:id="rId21" w:history="1">
            <w:r w:rsidR="00364591" w:rsidRPr="00364591">
              <w:rPr>
                <w:rStyle w:val="Hyperlink"/>
              </w:rPr>
              <w:t>doi:10.1139/cjfas-2023-0096</w:t>
            </w:r>
          </w:hyperlink>
        </w:p>
        <w:p w14:paraId="752E989F" w14:textId="02E83984" w:rsidR="00055E16" w:rsidRPr="005A6B2D" w:rsidRDefault="00055E16" w:rsidP="00AF1BFA">
          <w:pPr>
            <w:framePr w:hSpace="180" w:wrap="around" w:vAnchor="text" w:hAnchor="text" w:y="1"/>
            <w:suppressOverlap/>
          </w:pPr>
          <w:r w:rsidRPr="005A6B2D">
            <w:t xml:space="preserve">Iacarella, J.C., Paterson, K., Potapova, A., and Weller, J.D. 2025. Geospatial Indicators and Metrics for </w:t>
          </w:r>
          <w:r>
            <w:tab/>
          </w:r>
          <w:r w:rsidRPr="005A6B2D">
            <w:t>Threats to Fish Habitat in the Fraser River Basin with Thompson-Nicola as a Cas</w:t>
          </w:r>
          <w:r>
            <w:t xml:space="preserve">e </w:t>
          </w:r>
          <w:r w:rsidRPr="005A6B2D">
            <w:t xml:space="preserve">Study. DFO </w:t>
          </w:r>
          <w:r>
            <w:tab/>
          </w:r>
          <w:r w:rsidRPr="005A6B2D">
            <w:t>Can. Sci. Advis. Sec. Res. Doc. 2025/013. xiii + 126 p.</w:t>
          </w:r>
        </w:p>
        <w:p w14:paraId="1A1F4EE8" w14:textId="6B7EB7D1" w:rsidR="00055E16" w:rsidRDefault="00055E16" w:rsidP="00D64097">
          <w:pPr>
            <w:framePr w:hSpace="180" w:wrap="around" w:vAnchor="text" w:hAnchor="text" w:y="1"/>
            <w:spacing w:after="0"/>
            <w:ind w:left="113"/>
            <w:suppressOverlap/>
          </w:pPr>
          <w:r w:rsidRPr="005A6B2D">
            <w:t>Rosenfeld, J., Gonzalez-Espinosa, P., Jarvis, L., Enders, E., Bayly, M., Paul, A., MacPherson, L., Moore, J.,</w:t>
          </w:r>
          <w:r>
            <w:tab/>
          </w:r>
          <w:r w:rsidRPr="005A6B2D">
            <w:t xml:space="preserve">Sullivan, M., Ulaski, M., and Wilson, K. 2022. Stressor-response functions as a generalizable </w:t>
          </w:r>
          <w:r>
            <w:tab/>
          </w:r>
          <w:r w:rsidRPr="005A6B2D">
            <w:t xml:space="preserve">model </w:t>
          </w:r>
          <w:r>
            <w:t xml:space="preserve"> </w:t>
          </w:r>
          <w:r w:rsidRPr="005A6B2D">
            <w:t xml:space="preserve">for context dependence. Trends Ecol. </w:t>
          </w:r>
          <w:proofErr w:type="spellStart"/>
          <w:r w:rsidRPr="005A6B2D">
            <w:t>Evolut</w:t>
          </w:r>
          <w:proofErr w:type="spellEnd"/>
          <w:r w:rsidRPr="005A6B2D">
            <w:t>. 37: 1032–1035</w:t>
          </w:r>
          <w:r w:rsidR="00D64097">
            <w:t xml:space="preserve">.    </w:t>
          </w:r>
        </w:p>
        <w:p w14:paraId="08753545" w14:textId="5F0116B5" w:rsidR="00D64097" w:rsidRPr="005A6B2D" w:rsidRDefault="00D64097" w:rsidP="00D64097">
          <w:pPr>
            <w:framePr w:hSpace="180" w:wrap="around" w:vAnchor="text" w:hAnchor="text" w:y="1"/>
            <w:spacing w:after="0"/>
            <w:ind w:left="113"/>
            <w:suppressOverlap/>
          </w:pPr>
          <w:r>
            <w:tab/>
          </w:r>
          <w:hyperlink r:id="rId22" w:history="1">
            <w:r w:rsidRPr="00D64097">
              <w:rPr>
                <w:rStyle w:val="Hyperlink"/>
              </w:rPr>
              <w:t>doi:10.1016/j.tree.2022.09.010</w:t>
            </w:r>
          </w:hyperlink>
        </w:p>
      </w:sdtContent>
    </w:sdt>
    <w:p w14:paraId="30B217B0" w14:textId="6B68B731" w:rsidR="005861AD" w:rsidRPr="007172B9" w:rsidRDefault="005861AD" w:rsidP="005861AD">
      <w:pPr>
        <w:rPr>
          <w:rFonts w:ascii="Calibri" w:eastAsia="Yu Mincho" w:hAnsi="Calibri" w:cs="Arial"/>
        </w:rPr>
      </w:pPr>
    </w:p>
    <w:p w14:paraId="3B4375C2" w14:textId="77777777" w:rsidR="005861AD" w:rsidRPr="007172B9"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23"/>
      <w:headerReference w:type="default" r:id="rId24"/>
      <w:head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09D08" w14:textId="77777777" w:rsidR="00CE125D" w:rsidRPr="007172B9" w:rsidRDefault="00CE125D" w:rsidP="0002778A">
      <w:pPr>
        <w:spacing w:after="0" w:line="240" w:lineRule="auto"/>
      </w:pPr>
      <w:r w:rsidRPr="007172B9">
        <w:separator/>
      </w:r>
    </w:p>
  </w:endnote>
  <w:endnote w:type="continuationSeparator" w:id="0">
    <w:p w14:paraId="1BE46B0D" w14:textId="77777777" w:rsidR="00CE125D" w:rsidRPr="007172B9" w:rsidRDefault="00CE125D" w:rsidP="0002778A">
      <w:pPr>
        <w:spacing w:after="0" w:line="240" w:lineRule="auto"/>
      </w:pPr>
      <w:r w:rsidRPr="007172B9">
        <w:continuationSeparator/>
      </w:r>
    </w:p>
  </w:endnote>
  <w:endnote w:type="continuationNotice" w:id="1">
    <w:p w14:paraId="7E3E9AB5" w14:textId="77777777" w:rsidR="00CE125D" w:rsidRPr="007172B9" w:rsidRDefault="00CE12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2172F" w14:textId="77777777" w:rsidR="00CE125D" w:rsidRPr="007172B9" w:rsidRDefault="00CE125D" w:rsidP="0002778A">
      <w:pPr>
        <w:spacing w:after="0" w:line="240" w:lineRule="auto"/>
      </w:pPr>
      <w:r w:rsidRPr="007172B9">
        <w:separator/>
      </w:r>
    </w:p>
  </w:footnote>
  <w:footnote w:type="continuationSeparator" w:id="0">
    <w:p w14:paraId="4BD70E1A" w14:textId="77777777" w:rsidR="00CE125D" w:rsidRPr="007172B9" w:rsidRDefault="00CE125D" w:rsidP="0002778A">
      <w:pPr>
        <w:spacing w:after="0" w:line="240" w:lineRule="auto"/>
      </w:pPr>
      <w:r w:rsidRPr="007172B9">
        <w:continuationSeparator/>
      </w:r>
    </w:p>
  </w:footnote>
  <w:footnote w:type="continuationNotice" w:id="1">
    <w:p w14:paraId="308BD99F" w14:textId="77777777" w:rsidR="00CE125D" w:rsidRPr="007172B9" w:rsidRDefault="00CE12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Pr="007172B9" w:rsidRDefault="0002778A">
    <w:pPr>
      <w:pStyle w:val="Header"/>
    </w:pPr>
    <w:r w:rsidRPr="007172B9">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7172B9" w:rsidRDefault="0002778A" w:rsidP="0002778A">
                          <w:pPr>
                            <w:spacing w:after="0"/>
                            <w:rPr>
                              <w:rFonts w:ascii="Calibri" w:eastAsia="Calibri" w:hAnsi="Calibri" w:cs="Calibri"/>
                              <w:color w:val="000000"/>
                              <w:sz w:val="24"/>
                              <w:szCs w:val="24"/>
                            </w:rPr>
                          </w:pPr>
                          <w:r w:rsidRPr="007172B9">
                            <w:rPr>
                              <w:rFonts w:ascii="Calibri" w:eastAsia="Calibri" w:hAnsi="Calibri" w:cs="Calibri"/>
                              <w:color w:val="000000"/>
                              <w:sz w:val="24"/>
                              <w:szCs w:val="24"/>
                            </w:rPr>
                            <w:t>Unclassified - Non-</w:t>
                          </w:r>
                          <w:proofErr w:type="spellStart"/>
                          <w:r w:rsidRPr="007172B9">
                            <w:rPr>
                              <w:rFonts w:ascii="Calibri" w:eastAsia="Calibri" w:hAnsi="Calibri" w:cs="Calibri"/>
                              <w:color w:val="000000"/>
                              <w:sz w:val="24"/>
                              <w:szCs w:val="24"/>
                            </w:rPr>
                            <w:t>Classifié</w:t>
                          </w:r>
                          <w:proofErr w:type="spellEnd"/>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7172B9" w:rsidRDefault="0002778A" w:rsidP="0002778A">
                    <w:pPr>
                      <w:spacing w:after="0"/>
                      <w:rPr>
                        <w:rFonts w:ascii="Calibri" w:eastAsia="Calibri" w:hAnsi="Calibri" w:cs="Calibri"/>
                        <w:color w:val="000000"/>
                        <w:sz w:val="24"/>
                        <w:szCs w:val="24"/>
                      </w:rPr>
                    </w:pPr>
                    <w:r w:rsidRPr="007172B9">
                      <w:rPr>
                        <w:rFonts w:ascii="Calibri" w:eastAsia="Calibri" w:hAnsi="Calibri" w:cs="Calibri"/>
                        <w:color w:val="000000"/>
                        <w:sz w:val="24"/>
                        <w:szCs w:val="24"/>
                      </w:rPr>
                      <w:t>Unclassified - Non-</w:t>
                    </w:r>
                    <w:proofErr w:type="spellStart"/>
                    <w:r w:rsidRPr="007172B9">
                      <w:rPr>
                        <w:rFonts w:ascii="Calibri" w:eastAsia="Calibri" w:hAnsi="Calibri" w:cs="Calibri"/>
                        <w:color w:val="000000"/>
                        <w:sz w:val="24"/>
                        <w:szCs w:val="24"/>
                      </w:rPr>
                      <w:t>Classifié</w:t>
                    </w:r>
                    <w:proofErr w:type="spell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Pr="007172B9" w:rsidRDefault="0002778A">
    <w:pPr>
      <w:pStyle w:val="Header"/>
    </w:pPr>
    <w:r w:rsidRPr="007172B9">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7172B9" w:rsidRDefault="0002778A" w:rsidP="0002778A">
                          <w:pPr>
                            <w:spacing w:after="0"/>
                            <w:rPr>
                              <w:rFonts w:ascii="Calibri" w:eastAsia="Calibri" w:hAnsi="Calibri" w:cs="Calibri"/>
                              <w:color w:val="000000"/>
                              <w:sz w:val="24"/>
                              <w:szCs w:val="24"/>
                            </w:rPr>
                          </w:pPr>
                          <w:r w:rsidRPr="007172B9">
                            <w:rPr>
                              <w:rFonts w:ascii="Calibri" w:eastAsia="Calibri" w:hAnsi="Calibri" w:cs="Calibri"/>
                              <w:color w:val="000000"/>
                              <w:sz w:val="24"/>
                              <w:szCs w:val="24"/>
                            </w:rPr>
                            <w:t>Unclassified - Non-</w:t>
                          </w:r>
                          <w:proofErr w:type="spellStart"/>
                          <w:r w:rsidRPr="007172B9">
                            <w:rPr>
                              <w:rFonts w:ascii="Calibri" w:eastAsia="Calibri" w:hAnsi="Calibri" w:cs="Calibri"/>
                              <w:color w:val="000000"/>
                              <w:sz w:val="24"/>
                              <w:szCs w:val="24"/>
                            </w:rPr>
                            <w:t>Classifié</w:t>
                          </w:r>
                          <w:proofErr w:type="spellEnd"/>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7172B9" w:rsidRDefault="0002778A" w:rsidP="0002778A">
                    <w:pPr>
                      <w:spacing w:after="0"/>
                      <w:rPr>
                        <w:rFonts w:ascii="Calibri" w:eastAsia="Calibri" w:hAnsi="Calibri" w:cs="Calibri"/>
                        <w:color w:val="000000"/>
                        <w:sz w:val="24"/>
                        <w:szCs w:val="24"/>
                      </w:rPr>
                    </w:pPr>
                    <w:r w:rsidRPr="007172B9">
                      <w:rPr>
                        <w:rFonts w:ascii="Calibri" w:eastAsia="Calibri" w:hAnsi="Calibri" w:cs="Calibri"/>
                        <w:color w:val="000000"/>
                        <w:sz w:val="24"/>
                        <w:szCs w:val="24"/>
                      </w:rPr>
                      <w:t>Unclassified - Non-</w:t>
                    </w:r>
                    <w:proofErr w:type="spellStart"/>
                    <w:r w:rsidRPr="007172B9">
                      <w:rPr>
                        <w:rFonts w:ascii="Calibri" w:eastAsia="Calibri" w:hAnsi="Calibri" w:cs="Calibri"/>
                        <w:color w:val="000000"/>
                        <w:sz w:val="24"/>
                        <w:szCs w:val="24"/>
                      </w:rPr>
                      <w:t>Classifié</w:t>
                    </w:r>
                    <w:proofErr w:type="spellEnd"/>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Pr="007172B9" w:rsidRDefault="0002778A">
    <w:pPr>
      <w:pStyle w:val="Header"/>
    </w:pPr>
    <w:r w:rsidRPr="007172B9">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7172B9" w:rsidRDefault="0002778A" w:rsidP="0002778A">
                          <w:pPr>
                            <w:spacing w:after="0"/>
                            <w:rPr>
                              <w:rFonts w:ascii="Calibri" w:eastAsia="Calibri" w:hAnsi="Calibri" w:cs="Calibri"/>
                              <w:color w:val="000000"/>
                              <w:sz w:val="24"/>
                              <w:szCs w:val="24"/>
                            </w:rPr>
                          </w:pPr>
                          <w:r w:rsidRPr="007172B9">
                            <w:rPr>
                              <w:rFonts w:ascii="Calibri" w:eastAsia="Calibri" w:hAnsi="Calibri" w:cs="Calibri"/>
                              <w:color w:val="000000"/>
                              <w:sz w:val="24"/>
                              <w:szCs w:val="24"/>
                            </w:rPr>
                            <w:t>Unclassified - Non-</w:t>
                          </w:r>
                          <w:proofErr w:type="spellStart"/>
                          <w:r w:rsidRPr="007172B9">
                            <w:rPr>
                              <w:rFonts w:ascii="Calibri" w:eastAsia="Calibri" w:hAnsi="Calibri" w:cs="Calibri"/>
                              <w:color w:val="000000"/>
                              <w:sz w:val="24"/>
                              <w:szCs w:val="24"/>
                            </w:rPr>
                            <w:t>Classifié</w:t>
                          </w:r>
                          <w:proofErr w:type="spellEnd"/>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7172B9" w:rsidRDefault="0002778A" w:rsidP="0002778A">
                    <w:pPr>
                      <w:spacing w:after="0"/>
                      <w:rPr>
                        <w:rFonts w:ascii="Calibri" w:eastAsia="Calibri" w:hAnsi="Calibri" w:cs="Calibri"/>
                        <w:color w:val="000000"/>
                        <w:sz w:val="24"/>
                        <w:szCs w:val="24"/>
                      </w:rPr>
                    </w:pPr>
                    <w:r w:rsidRPr="007172B9">
                      <w:rPr>
                        <w:rFonts w:ascii="Calibri" w:eastAsia="Calibri" w:hAnsi="Calibri" w:cs="Calibri"/>
                        <w:color w:val="000000"/>
                        <w:sz w:val="24"/>
                        <w:szCs w:val="24"/>
                      </w:rPr>
                      <w:t>Unclassified - Non-</w:t>
                    </w:r>
                    <w:proofErr w:type="spellStart"/>
                    <w:r w:rsidRPr="007172B9">
                      <w:rPr>
                        <w:rFonts w:ascii="Calibri" w:eastAsia="Calibri" w:hAnsi="Calibri" w:cs="Calibri"/>
                        <w:color w:val="000000"/>
                        <w:sz w:val="24"/>
                        <w:szCs w:val="24"/>
                      </w:rPr>
                      <w:t>Classifié</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D179C0"/>
    <w:multiLevelType w:val="hybridMultilevel"/>
    <w:tmpl w:val="9EFE1C64"/>
    <w:lvl w:ilvl="0" w:tplc="83A60038">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2EF07DE"/>
    <w:multiLevelType w:val="hybridMultilevel"/>
    <w:tmpl w:val="71EE55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78361456">
    <w:abstractNumId w:val="5"/>
  </w:num>
  <w:num w:numId="2" w16cid:durableId="556165802">
    <w:abstractNumId w:val="4"/>
  </w:num>
  <w:num w:numId="3" w16cid:durableId="348218571">
    <w:abstractNumId w:val="7"/>
  </w:num>
  <w:num w:numId="4" w16cid:durableId="668947069">
    <w:abstractNumId w:val="9"/>
  </w:num>
  <w:num w:numId="5" w16cid:durableId="1970742262">
    <w:abstractNumId w:val="2"/>
  </w:num>
  <w:num w:numId="6" w16cid:durableId="1588999565">
    <w:abstractNumId w:val="0"/>
  </w:num>
  <w:num w:numId="7" w16cid:durableId="427114620">
    <w:abstractNumId w:val="1"/>
  </w:num>
  <w:num w:numId="8" w16cid:durableId="1986618059">
    <w:abstractNumId w:val="6"/>
  </w:num>
  <w:num w:numId="9" w16cid:durableId="1489710675">
    <w:abstractNumId w:val="8"/>
  </w:num>
  <w:num w:numId="10" w16cid:durableId="1436435658">
    <w:abstractNumId w:val="3"/>
  </w:num>
  <w:num w:numId="11" w16cid:durableId="3084406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6030"/>
    <w:rsid w:val="00007C5A"/>
    <w:rsid w:val="00010237"/>
    <w:rsid w:val="00015294"/>
    <w:rsid w:val="00015F64"/>
    <w:rsid w:val="00017EE1"/>
    <w:rsid w:val="00017F38"/>
    <w:rsid w:val="00021D19"/>
    <w:rsid w:val="0002459D"/>
    <w:rsid w:val="00026C9B"/>
    <w:rsid w:val="00027018"/>
    <w:rsid w:val="0002778A"/>
    <w:rsid w:val="00030057"/>
    <w:rsid w:val="000306C8"/>
    <w:rsid w:val="0003736D"/>
    <w:rsid w:val="0003760F"/>
    <w:rsid w:val="00041F31"/>
    <w:rsid w:val="00042D09"/>
    <w:rsid w:val="00045222"/>
    <w:rsid w:val="00045DF8"/>
    <w:rsid w:val="00052F7B"/>
    <w:rsid w:val="00055E16"/>
    <w:rsid w:val="000572DC"/>
    <w:rsid w:val="00061F86"/>
    <w:rsid w:val="0006475B"/>
    <w:rsid w:val="00064EDC"/>
    <w:rsid w:val="000660CA"/>
    <w:rsid w:val="00066897"/>
    <w:rsid w:val="000711A4"/>
    <w:rsid w:val="00072529"/>
    <w:rsid w:val="0007276C"/>
    <w:rsid w:val="0007626F"/>
    <w:rsid w:val="00077038"/>
    <w:rsid w:val="000772BD"/>
    <w:rsid w:val="00077765"/>
    <w:rsid w:val="000823AF"/>
    <w:rsid w:val="00082A2A"/>
    <w:rsid w:val="00084A30"/>
    <w:rsid w:val="00086A30"/>
    <w:rsid w:val="000916A8"/>
    <w:rsid w:val="0009177D"/>
    <w:rsid w:val="00092AD2"/>
    <w:rsid w:val="00093F19"/>
    <w:rsid w:val="00096699"/>
    <w:rsid w:val="00097B41"/>
    <w:rsid w:val="000A344C"/>
    <w:rsid w:val="000A41AA"/>
    <w:rsid w:val="000A4B8F"/>
    <w:rsid w:val="000A78E7"/>
    <w:rsid w:val="000B497E"/>
    <w:rsid w:val="000B7716"/>
    <w:rsid w:val="000C0E1E"/>
    <w:rsid w:val="000C111C"/>
    <w:rsid w:val="000C1D12"/>
    <w:rsid w:val="000C1EB2"/>
    <w:rsid w:val="000C5078"/>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248E"/>
    <w:rsid w:val="0019325F"/>
    <w:rsid w:val="00193E97"/>
    <w:rsid w:val="001950AA"/>
    <w:rsid w:val="001950D7"/>
    <w:rsid w:val="001962D9"/>
    <w:rsid w:val="00197A7A"/>
    <w:rsid w:val="001A4D03"/>
    <w:rsid w:val="001A53F4"/>
    <w:rsid w:val="001A5684"/>
    <w:rsid w:val="001B100B"/>
    <w:rsid w:val="001B236E"/>
    <w:rsid w:val="001B33EC"/>
    <w:rsid w:val="001B3927"/>
    <w:rsid w:val="001B4145"/>
    <w:rsid w:val="001B7297"/>
    <w:rsid w:val="001C1947"/>
    <w:rsid w:val="001C3947"/>
    <w:rsid w:val="001C4E24"/>
    <w:rsid w:val="001C79F0"/>
    <w:rsid w:val="001D0A0A"/>
    <w:rsid w:val="001D1C18"/>
    <w:rsid w:val="001D53F2"/>
    <w:rsid w:val="001E2C8C"/>
    <w:rsid w:val="001E318C"/>
    <w:rsid w:val="001E4793"/>
    <w:rsid w:val="001E56FC"/>
    <w:rsid w:val="001E5A62"/>
    <w:rsid w:val="001E6179"/>
    <w:rsid w:val="001E6289"/>
    <w:rsid w:val="001E74F3"/>
    <w:rsid w:val="001F5125"/>
    <w:rsid w:val="001F585B"/>
    <w:rsid w:val="001F60A4"/>
    <w:rsid w:val="001F6F44"/>
    <w:rsid w:val="001F750C"/>
    <w:rsid w:val="00200591"/>
    <w:rsid w:val="00205903"/>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78CD"/>
    <w:rsid w:val="0026267C"/>
    <w:rsid w:val="00263379"/>
    <w:rsid w:val="00265144"/>
    <w:rsid w:val="00267AB7"/>
    <w:rsid w:val="002704BD"/>
    <w:rsid w:val="00270857"/>
    <w:rsid w:val="00272C41"/>
    <w:rsid w:val="002741C7"/>
    <w:rsid w:val="0027633D"/>
    <w:rsid w:val="002809E2"/>
    <w:rsid w:val="00280CDA"/>
    <w:rsid w:val="00283BF7"/>
    <w:rsid w:val="0028442D"/>
    <w:rsid w:val="0028497E"/>
    <w:rsid w:val="002854F3"/>
    <w:rsid w:val="0029377A"/>
    <w:rsid w:val="00293C72"/>
    <w:rsid w:val="00295028"/>
    <w:rsid w:val="002969D1"/>
    <w:rsid w:val="002A10A9"/>
    <w:rsid w:val="002A1818"/>
    <w:rsid w:val="002A4743"/>
    <w:rsid w:val="002A50FA"/>
    <w:rsid w:val="002A5B95"/>
    <w:rsid w:val="002A61D3"/>
    <w:rsid w:val="002B13E2"/>
    <w:rsid w:val="002B7381"/>
    <w:rsid w:val="002C0E19"/>
    <w:rsid w:val="002C1293"/>
    <w:rsid w:val="002C234A"/>
    <w:rsid w:val="002C45A2"/>
    <w:rsid w:val="002C5962"/>
    <w:rsid w:val="002C6C59"/>
    <w:rsid w:val="002D1441"/>
    <w:rsid w:val="002D4058"/>
    <w:rsid w:val="002D40AA"/>
    <w:rsid w:val="002D5345"/>
    <w:rsid w:val="002D6AAC"/>
    <w:rsid w:val="002E013F"/>
    <w:rsid w:val="002E526C"/>
    <w:rsid w:val="002E620E"/>
    <w:rsid w:val="002F3857"/>
    <w:rsid w:val="002F3E4D"/>
    <w:rsid w:val="002F5F6E"/>
    <w:rsid w:val="002F6771"/>
    <w:rsid w:val="002F6A8F"/>
    <w:rsid w:val="00302DFC"/>
    <w:rsid w:val="00303FAC"/>
    <w:rsid w:val="00306A13"/>
    <w:rsid w:val="00310544"/>
    <w:rsid w:val="00312466"/>
    <w:rsid w:val="00313E2B"/>
    <w:rsid w:val="003171E5"/>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64591"/>
    <w:rsid w:val="00364BCB"/>
    <w:rsid w:val="00375967"/>
    <w:rsid w:val="00377B0C"/>
    <w:rsid w:val="0038274D"/>
    <w:rsid w:val="00382B33"/>
    <w:rsid w:val="00384AA9"/>
    <w:rsid w:val="00393402"/>
    <w:rsid w:val="00393860"/>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3E90"/>
    <w:rsid w:val="003E6B3D"/>
    <w:rsid w:val="003E6C33"/>
    <w:rsid w:val="003E6D19"/>
    <w:rsid w:val="003F07A7"/>
    <w:rsid w:val="003F5653"/>
    <w:rsid w:val="004036DF"/>
    <w:rsid w:val="00403E1D"/>
    <w:rsid w:val="00406271"/>
    <w:rsid w:val="0041335E"/>
    <w:rsid w:val="00415F3E"/>
    <w:rsid w:val="0041765D"/>
    <w:rsid w:val="00420468"/>
    <w:rsid w:val="0042051C"/>
    <w:rsid w:val="00424B02"/>
    <w:rsid w:val="00430C75"/>
    <w:rsid w:val="004332B6"/>
    <w:rsid w:val="00433F7B"/>
    <w:rsid w:val="00436B51"/>
    <w:rsid w:val="00443304"/>
    <w:rsid w:val="00445E3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93F17"/>
    <w:rsid w:val="00494DED"/>
    <w:rsid w:val="00496596"/>
    <w:rsid w:val="004A0F07"/>
    <w:rsid w:val="004A6628"/>
    <w:rsid w:val="004B421F"/>
    <w:rsid w:val="004C4EA7"/>
    <w:rsid w:val="004C7A1B"/>
    <w:rsid w:val="004D40CA"/>
    <w:rsid w:val="004D4133"/>
    <w:rsid w:val="004D7101"/>
    <w:rsid w:val="004D7BB0"/>
    <w:rsid w:val="004E1448"/>
    <w:rsid w:val="004E1C30"/>
    <w:rsid w:val="004E3286"/>
    <w:rsid w:val="004E36EA"/>
    <w:rsid w:val="004E6023"/>
    <w:rsid w:val="004E6130"/>
    <w:rsid w:val="004F0483"/>
    <w:rsid w:val="004F15CA"/>
    <w:rsid w:val="004F4EAC"/>
    <w:rsid w:val="004F5E58"/>
    <w:rsid w:val="005025FF"/>
    <w:rsid w:val="0050287C"/>
    <w:rsid w:val="00504C40"/>
    <w:rsid w:val="00506355"/>
    <w:rsid w:val="00511904"/>
    <w:rsid w:val="00511FEB"/>
    <w:rsid w:val="005120D5"/>
    <w:rsid w:val="00512490"/>
    <w:rsid w:val="005127F4"/>
    <w:rsid w:val="00513711"/>
    <w:rsid w:val="00517398"/>
    <w:rsid w:val="005214CE"/>
    <w:rsid w:val="00522600"/>
    <w:rsid w:val="005227AC"/>
    <w:rsid w:val="00531608"/>
    <w:rsid w:val="00535FAA"/>
    <w:rsid w:val="005362CC"/>
    <w:rsid w:val="00536FAD"/>
    <w:rsid w:val="00537CFF"/>
    <w:rsid w:val="00547A6C"/>
    <w:rsid w:val="005514B9"/>
    <w:rsid w:val="0055494A"/>
    <w:rsid w:val="00555E9C"/>
    <w:rsid w:val="00557D26"/>
    <w:rsid w:val="00560D40"/>
    <w:rsid w:val="00561669"/>
    <w:rsid w:val="00567067"/>
    <w:rsid w:val="00574BD0"/>
    <w:rsid w:val="00576614"/>
    <w:rsid w:val="005861AD"/>
    <w:rsid w:val="005928C6"/>
    <w:rsid w:val="00594623"/>
    <w:rsid w:val="00594D32"/>
    <w:rsid w:val="005A1467"/>
    <w:rsid w:val="005A3AF5"/>
    <w:rsid w:val="005A5D01"/>
    <w:rsid w:val="005A62D9"/>
    <w:rsid w:val="005B3D29"/>
    <w:rsid w:val="005B3D94"/>
    <w:rsid w:val="005B3FB7"/>
    <w:rsid w:val="005B409D"/>
    <w:rsid w:val="005B600E"/>
    <w:rsid w:val="005B68C8"/>
    <w:rsid w:val="005B6B37"/>
    <w:rsid w:val="005B7197"/>
    <w:rsid w:val="005C1440"/>
    <w:rsid w:val="005C1B48"/>
    <w:rsid w:val="005C3B18"/>
    <w:rsid w:val="005C50DD"/>
    <w:rsid w:val="005C6FEE"/>
    <w:rsid w:val="005C72D7"/>
    <w:rsid w:val="005C79D4"/>
    <w:rsid w:val="005D2605"/>
    <w:rsid w:val="005D399B"/>
    <w:rsid w:val="005D4FDA"/>
    <w:rsid w:val="005D6A10"/>
    <w:rsid w:val="005D6D45"/>
    <w:rsid w:val="005D736F"/>
    <w:rsid w:val="005D756E"/>
    <w:rsid w:val="005E3182"/>
    <w:rsid w:val="005E3692"/>
    <w:rsid w:val="005E3E74"/>
    <w:rsid w:val="005E48D2"/>
    <w:rsid w:val="005E52DC"/>
    <w:rsid w:val="005E5534"/>
    <w:rsid w:val="005E6FA1"/>
    <w:rsid w:val="005F06AB"/>
    <w:rsid w:val="005F2994"/>
    <w:rsid w:val="005F30CD"/>
    <w:rsid w:val="005F380D"/>
    <w:rsid w:val="005F3C99"/>
    <w:rsid w:val="005F7A3B"/>
    <w:rsid w:val="006137C0"/>
    <w:rsid w:val="0061484C"/>
    <w:rsid w:val="00615CA2"/>
    <w:rsid w:val="006168ED"/>
    <w:rsid w:val="00616B8C"/>
    <w:rsid w:val="006210D4"/>
    <w:rsid w:val="00623E5E"/>
    <w:rsid w:val="00625D45"/>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1839"/>
    <w:rsid w:val="00672CC6"/>
    <w:rsid w:val="00673887"/>
    <w:rsid w:val="006770D3"/>
    <w:rsid w:val="00686A84"/>
    <w:rsid w:val="0068713C"/>
    <w:rsid w:val="006910C9"/>
    <w:rsid w:val="00697CF2"/>
    <w:rsid w:val="006A0C35"/>
    <w:rsid w:val="006A1995"/>
    <w:rsid w:val="006A19CB"/>
    <w:rsid w:val="006A5684"/>
    <w:rsid w:val="006A6809"/>
    <w:rsid w:val="006A73B8"/>
    <w:rsid w:val="006B211C"/>
    <w:rsid w:val="006B2ADB"/>
    <w:rsid w:val="006B334C"/>
    <w:rsid w:val="006B6BF3"/>
    <w:rsid w:val="006B6DC5"/>
    <w:rsid w:val="006C35BD"/>
    <w:rsid w:val="006C45E0"/>
    <w:rsid w:val="006C5488"/>
    <w:rsid w:val="006C5BDD"/>
    <w:rsid w:val="006C72C9"/>
    <w:rsid w:val="006C7EA8"/>
    <w:rsid w:val="006D150E"/>
    <w:rsid w:val="006D1A7D"/>
    <w:rsid w:val="006D2667"/>
    <w:rsid w:val="006D4FA4"/>
    <w:rsid w:val="006E27B9"/>
    <w:rsid w:val="006E4482"/>
    <w:rsid w:val="006E5FB0"/>
    <w:rsid w:val="006F1DA3"/>
    <w:rsid w:val="006F37D7"/>
    <w:rsid w:val="007018A0"/>
    <w:rsid w:val="007065E1"/>
    <w:rsid w:val="007076C9"/>
    <w:rsid w:val="00710111"/>
    <w:rsid w:val="007105C4"/>
    <w:rsid w:val="007131CE"/>
    <w:rsid w:val="007172B9"/>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46D1"/>
    <w:rsid w:val="00757AC7"/>
    <w:rsid w:val="00761B4C"/>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5006"/>
    <w:rsid w:val="007B0BF1"/>
    <w:rsid w:val="007B3E63"/>
    <w:rsid w:val="007B7498"/>
    <w:rsid w:val="007C078B"/>
    <w:rsid w:val="007C095F"/>
    <w:rsid w:val="007C2D4F"/>
    <w:rsid w:val="007C3350"/>
    <w:rsid w:val="007C38C8"/>
    <w:rsid w:val="007C3A63"/>
    <w:rsid w:val="007C4313"/>
    <w:rsid w:val="007C7F4D"/>
    <w:rsid w:val="007D1D6B"/>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623"/>
    <w:rsid w:val="008049E1"/>
    <w:rsid w:val="00805B02"/>
    <w:rsid w:val="0080722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1DB6"/>
    <w:rsid w:val="00852C63"/>
    <w:rsid w:val="00853F7C"/>
    <w:rsid w:val="0085625A"/>
    <w:rsid w:val="008602C5"/>
    <w:rsid w:val="0086604D"/>
    <w:rsid w:val="008668FC"/>
    <w:rsid w:val="008670DC"/>
    <w:rsid w:val="00867898"/>
    <w:rsid w:val="00870977"/>
    <w:rsid w:val="00874784"/>
    <w:rsid w:val="008748CD"/>
    <w:rsid w:val="00875706"/>
    <w:rsid w:val="00875DB3"/>
    <w:rsid w:val="00876B44"/>
    <w:rsid w:val="0088618C"/>
    <w:rsid w:val="00887093"/>
    <w:rsid w:val="008933B6"/>
    <w:rsid w:val="00896046"/>
    <w:rsid w:val="008970F7"/>
    <w:rsid w:val="008A198E"/>
    <w:rsid w:val="008A21F7"/>
    <w:rsid w:val="008A4C8F"/>
    <w:rsid w:val="008A4D58"/>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104A"/>
    <w:rsid w:val="008F1DAF"/>
    <w:rsid w:val="008F2F6F"/>
    <w:rsid w:val="008F331D"/>
    <w:rsid w:val="008F3A3D"/>
    <w:rsid w:val="008F3E29"/>
    <w:rsid w:val="008F5C69"/>
    <w:rsid w:val="00902676"/>
    <w:rsid w:val="00904FAA"/>
    <w:rsid w:val="00911FC0"/>
    <w:rsid w:val="00915043"/>
    <w:rsid w:val="009219B5"/>
    <w:rsid w:val="00924504"/>
    <w:rsid w:val="00927655"/>
    <w:rsid w:val="009301D5"/>
    <w:rsid w:val="00936A32"/>
    <w:rsid w:val="00942B16"/>
    <w:rsid w:val="00945918"/>
    <w:rsid w:val="00945BDE"/>
    <w:rsid w:val="00951BD3"/>
    <w:rsid w:val="00953642"/>
    <w:rsid w:val="009540EA"/>
    <w:rsid w:val="0095735B"/>
    <w:rsid w:val="0096301A"/>
    <w:rsid w:val="0096387B"/>
    <w:rsid w:val="00965278"/>
    <w:rsid w:val="009658A8"/>
    <w:rsid w:val="00965D57"/>
    <w:rsid w:val="00967BD3"/>
    <w:rsid w:val="0097163B"/>
    <w:rsid w:val="0097270C"/>
    <w:rsid w:val="00975C17"/>
    <w:rsid w:val="00975D51"/>
    <w:rsid w:val="00976626"/>
    <w:rsid w:val="00983B04"/>
    <w:rsid w:val="00984CBB"/>
    <w:rsid w:val="0098581F"/>
    <w:rsid w:val="00990897"/>
    <w:rsid w:val="00991422"/>
    <w:rsid w:val="009934DE"/>
    <w:rsid w:val="00993971"/>
    <w:rsid w:val="00996B94"/>
    <w:rsid w:val="009A3DAC"/>
    <w:rsid w:val="009A5BFE"/>
    <w:rsid w:val="009A5FD1"/>
    <w:rsid w:val="009B27EF"/>
    <w:rsid w:val="009B4AC3"/>
    <w:rsid w:val="009C1BC2"/>
    <w:rsid w:val="009C5335"/>
    <w:rsid w:val="009C56E7"/>
    <w:rsid w:val="009C6F5D"/>
    <w:rsid w:val="009C7195"/>
    <w:rsid w:val="009D380B"/>
    <w:rsid w:val="009D3C7B"/>
    <w:rsid w:val="009D4B15"/>
    <w:rsid w:val="009D7C6E"/>
    <w:rsid w:val="009D7CBF"/>
    <w:rsid w:val="009E2FFD"/>
    <w:rsid w:val="009E3749"/>
    <w:rsid w:val="009E4874"/>
    <w:rsid w:val="009E6680"/>
    <w:rsid w:val="00A03474"/>
    <w:rsid w:val="00A04CC9"/>
    <w:rsid w:val="00A075F1"/>
    <w:rsid w:val="00A1125C"/>
    <w:rsid w:val="00A13FD6"/>
    <w:rsid w:val="00A159B9"/>
    <w:rsid w:val="00A16265"/>
    <w:rsid w:val="00A17565"/>
    <w:rsid w:val="00A240CE"/>
    <w:rsid w:val="00A26D19"/>
    <w:rsid w:val="00A279CE"/>
    <w:rsid w:val="00A340E6"/>
    <w:rsid w:val="00A41323"/>
    <w:rsid w:val="00A41CBF"/>
    <w:rsid w:val="00A433BF"/>
    <w:rsid w:val="00A454EB"/>
    <w:rsid w:val="00A5088E"/>
    <w:rsid w:val="00A52BA5"/>
    <w:rsid w:val="00A53D8D"/>
    <w:rsid w:val="00A54D5B"/>
    <w:rsid w:val="00A55756"/>
    <w:rsid w:val="00A63D68"/>
    <w:rsid w:val="00A63E8C"/>
    <w:rsid w:val="00A6481C"/>
    <w:rsid w:val="00A64E11"/>
    <w:rsid w:val="00A65213"/>
    <w:rsid w:val="00A662B0"/>
    <w:rsid w:val="00A7001A"/>
    <w:rsid w:val="00A712C2"/>
    <w:rsid w:val="00A71A17"/>
    <w:rsid w:val="00A73A04"/>
    <w:rsid w:val="00A76E00"/>
    <w:rsid w:val="00A77F16"/>
    <w:rsid w:val="00A833E6"/>
    <w:rsid w:val="00A841B5"/>
    <w:rsid w:val="00A861F0"/>
    <w:rsid w:val="00A8665D"/>
    <w:rsid w:val="00A877A5"/>
    <w:rsid w:val="00A90919"/>
    <w:rsid w:val="00A943DD"/>
    <w:rsid w:val="00A961BD"/>
    <w:rsid w:val="00A96F09"/>
    <w:rsid w:val="00AA0CA4"/>
    <w:rsid w:val="00AA1452"/>
    <w:rsid w:val="00AA187B"/>
    <w:rsid w:val="00AA2444"/>
    <w:rsid w:val="00AA4564"/>
    <w:rsid w:val="00AA5C47"/>
    <w:rsid w:val="00AA6030"/>
    <w:rsid w:val="00AB1081"/>
    <w:rsid w:val="00AB24B1"/>
    <w:rsid w:val="00AB2A3B"/>
    <w:rsid w:val="00AB47C2"/>
    <w:rsid w:val="00AB7796"/>
    <w:rsid w:val="00AB7F58"/>
    <w:rsid w:val="00AC5501"/>
    <w:rsid w:val="00AC72A1"/>
    <w:rsid w:val="00AD1CA3"/>
    <w:rsid w:val="00AD74CF"/>
    <w:rsid w:val="00AE33B6"/>
    <w:rsid w:val="00AF1BFA"/>
    <w:rsid w:val="00AF3712"/>
    <w:rsid w:val="00B02389"/>
    <w:rsid w:val="00B057E3"/>
    <w:rsid w:val="00B05CCE"/>
    <w:rsid w:val="00B06488"/>
    <w:rsid w:val="00B104EC"/>
    <w:rsid w:val="00B14C6C"/>
    <w:rsid w:val="00B158F1"/>
    <w:rsid w:val="00B16B3A"/>
    <w:rsid w:val="00B17DBB"/>
    <w:rsid w:val="00B2407A"/>
    <w:rsid w:val="00B2796C"/>
    <w:rsid w:val="00B31197"/>
    <w:rsid w:val="00B3256A"/>
    <w:rsid w:val="00B36CF9"/>
    <w:rsid w:val="00B37578"/>
    <w:rsid w:val="00B41981"/>
    <w:rsid w:val="00B419FE"/>
    <w:rsid w:val="00B42AE7"/>
    <w:rsid w:val="00B43F5A"/>
    <w:rsid w:val="00B45777"/>
    <w:rsid w:val="00B45CE9"/>
    <w:rsid w:val="00B533A3"/>
    <w:rsid w:val="00B63000"/>
    <w:rsid w:val="00B63080"/>
    <w:rsid w:val="00B63A8F"/>
    <w:rsid w:val="00B6739D"/>
    <w:rsid w:val="00B67D31"/>
    <w:rsid w:val="00B73C11"/>
    <w:rsid w:val="00B76E4E"/>
    <w:rsid w:val="00B819D8"/>
    <w:rsid w:val="00B831E5"/>
    <w:rsid w:val="00B85306"/>
    <w:rsid w:val="00B8579D"/>
    <w:rsid w:val="00B90D5C"/>
    <w:rsid w:val="00B91189"/>
    <w:rsid w:val="00BA0C90"/>
    <w:rsid w:val="00BA24A9"/>
    <w:rsid w:val="00BA5D0F"/>
    <w:rsid w:val="00BB1043"/>
    <w:rsid w:val="00BB58F7"/>
    <w:rsid w:val="00BC0B74"/>
    <w:rsid w:val="00BC5745"/>
    <w:rsid w:val="00BD21E3"/>
    <w:rsid w:val="00BD2210"/>
    <w:rsid w:val="00BD4F81"/>
    <w:rsid w:val="00BD7F56"/>
    <w:rsid w:val="00BE046F"/>
    <w:rsid w:val="00BE3F05"/>
    <w:rsid w:val="00BE5438"/>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11F"/>
    <w:rsid w:val="00C562E6"/>
    <w:rsid w:val="00C640A5"/>
    <w:rsid w:val="00C65C8E"/>
    <w:rsid w:val="00C7760D"/>
    <w:rsid w:val="00C82CA4"/>
    <w:rsid w:val="00C834E6"/>
    <w:rsid w:val="00C83F87"/>
    <w:rsid w:val="00C84406"/>
    <w:rsid w:val="00C86B3C"/>
    <w:rsid w:val="00C87FD3"/>
    <w:rsid w:val="00C901A3"/>
    <w:rsid w:val="00C908C9"/>
    <w:rsid w:val="00C90C2E"/>
    <w:rsid w:val="00C918DB"/>
    <w:rsid w:val="00C92C7C"/>
    <w:rsid w:val="00C93E1E"/>
    <w:rsid w:val="00CA224C"/>
    <w:rsid w:val="00CA2E1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4343"/>
    <w:rsid w:val="00CD75A1"/>
    <w:rsid w:val="00CE05D4"/>
    <w:rsid w:val="00CE10A0"/>
    <w:rsid w:val="00CE125D"/>
    <w:rsid w:val="00CE344F"/>
    <w:rsid w:val="00CE4C2F"/>
    <w:rsid w:val="00D00753"/>
    <w:rsid w:val="00D01294"/>
    <w:rsid w:val="00D07DEC"/>
    <w:rsid w:val="00D136AD"/>
    <w:rsid w:val="00D15AFF"/>
    <w:rsid w:val="00D21D20"/>
    <w:rsid w:val="00D23652"/>
    <w:rsid w:val="00D257EF"/>
    <w:rsid w:val="00D25C67"/>
    <w:rsid w:val="00D33E21"/>
    <w:rsid w:val="00D51230"/>
    <w:rsid w:val="00D52167"/>
    <w:rsid w:val="00D538D8"/>
    <w:rsid w:val="00D543CB"/>
    <w:rsid w:val="00D570BF"/>
    <w:rsid w:val="00D57733"/>
    <w:rsid w:val="00D6085B"/>
    <w:rsid w:val="00D64097"/>
    <w:rsid w:val="00D72BCB"/>
    <w:rsid w:val="00D74021"/>
    <w:rsid w:val="00D75049"/>
    <w:rsid w:val="00D7532D"/>
    <w:rsid w:val="00D825FC"/>
    <w:rsid w:val="00D8486A"/>
    <w:rsid w:val="00D84C8D"/>
    <w:rsid w:val="00D869AA"/>
    <w:rsid w:val="00D870E0"/>
    <w:rsid w:val="00D91CD4"/>
    <w:rsid w:val="00D94D5B"/>
    <w:rsid w:val="00D95C3C"/>
    <w:rsid w:val="00DB0A9A"/>
    <w:rsid w:val="00DB3E89"/>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0F58"/>
    <w:rsid w:val="00E12975"/>
    <w:rsid w:val="00E13D29"/>
    <w:rsid w:val="00E14F46"/>
    <w:rsid w:val="00E22E6D"/>
    <w:rsid w:val="00E236FF"/>
    <w:rsid w:val="00E23958"/>
    <w:rsid w:val="00E25877"/>
    <w:rsid w:val="00E349BA"/>
    <w:rsid w:val="00E35DDF"/>
    <w:rsid w:val="00E366F4"/>
    <w:rsid w:val="00E4254F"/>
    <w:rsid w:val="00E45F84"/>
    <w:rsid w:val="00E47569"/>
    <w:rsid w:val="00E546A5"/>
    <w:rsid w:val="00E61739"/>
    <w:rsid w:val="00E62D31"/>
    <w:rsid w:val="00E634EE"/>
    <w:rsid w:val="00E6365F"/>
    <w:rsid w:val="00E65EFD"/>
    <w:rsid w:val="00E66BCD"/>
    <w:rsid w:val="00E739CC"/>
    <w:rsid w:val="00E73B7C"/>
    <w:rsid w:val="00E73C69"/>
    <w:rsid w:val="00E74141"/>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422"/>
    <w:rsid w:val="00EB0723"/>
    <w:rsid w:val="00EB10F0"/>
    <w:rsid w:val="00EB112A"/>
    <w:rsid w:val="00EB2EE3"/>
    <w:rsid w:val="00EB45A4"/>
    <w:rsid w:val="00EC3580"/>
    <w:rsid w:val="00EC56E3"/>
    <w:rsid w:val="00EE070F"/>
    <w:rsid w:val="00EE0A85"/>
    <w:rsid w:val="00EE0AF5"/>
    <w:rsid w:val="00EE2DC7"/>
    <w:rsid w:val="00EE2E58"/>
    <w:rsid w:val="00EE4EBB"/>
    <w:rsid w:val="00EE66A8"/>
    <w:rsid w:val="00EE7B1A"/>
    <w:rsid w:val="00EE7DB0"/>
    <w:rsid w:val="00EF0275"/>
    <w:rsid w:val="00EF367D"/>
    <w:rsid w:val="00F01EFE"/>
    <w:rsid w:val="00F033D4"/>
    <w:rsid w:val="00F034B0"/>
    <w:rsid w:val="00F04E6D"/>
    <w:rsid w:val="00F14B6A"/>
    <w:rsid w:val="00F206AB"/>
    <w:rsid w:val="00F2577B"/>
    <w:rsid w:val="00F25F10"/>
    <w:rsid w:val="00F2600B"/>
    <w:rsid w:val="00F27A3D"/>
    <w:rsid w:val="00F3097A"/>
    <w:rsid w:val="00F369D2"/>
    <w:rsid w:val="00F36E71"/>
    <w:rsid w:val="00F378C7"/>
    <w:rsid w:val="00F413A3"/>
    <w:rsid w:val="00F434E7"/>
    <w:rsid w:val="00F43C19"/>
    <w:rsid w:val="00F43CFC"/>
    <w:rsid w:val="00F4483C"/>
    <w:rsid w:val="00F506FF"/>
    <w:rsid w:val="00F62DCF"/>
    <w:rsid w:val="00F6327E"/>
    <w:rsid w:val="00F636D3"/>
    <w:rsid w:val="00F6600B"/>
    <w:rsid w:val="00F66323"/>
    <w:rsid w:val="00F6669A"/>
    <w:rsid w:val="00F722F7"/>
    <w:rsid w:val="00F75B28"/>
    <w:rsid w:val="00F82901"/>
    <w:rsid w:val="00F90442"/>
    <w:rsid w:val="00F904AA"/>
    <w:rsid w:val="00F938D1"/>
    <w:rsid w:val="00F946FC"/>
    <w:rsid w:val="00F97E11"/>
    <w:rsid w:val="00FA13D0"/>
    <w:rsid w:val="00FA143F"/>
    <w:rsid w:val="00FA2E9E"/>
    <w:rsid w:val="00FA4220"/>
    <w:rsid w:val="00FA5B7B"/>
    <w:rsid w:val="00FA6760"/>
    <w:rsid w:val="00FA7589"/>
    <w:rsid w:val="00FB23EB"/>
    <w:rsid w:val="00FB3FCD"/>
    <w:rsid w:val="00FB6B8A"/>
    <w:rsid w:val="00FC1B30"/>
    <w:rsid w:val="00FC2B20"/>
    <w:rsid w:val="00FC34B0"/>
    <w:rsid w:val="00FC3F6E"/>
    <w:rsid w:val="00FC45EC"/>
    <w:rsid w:val="00FC55B8"/>
    <w:rsid w:val="00FC6422"/>
    <w:rsid w:val="00FC7867"/>
    <w:rsid w:val="00FC7C46"/>
    <w:rsid w:val="00FD1EA6"/>
    <w:rsid w:val="00FD2A62"/>
    <w:rsid w:val="00FD56B1"/>
    <w:rsid w:val="00FD6A28"/>
    <w:rsid w:val="00FD7A30"/>
    <w:rsid w:val="00FE0FB2"/>
    <w:rsid w:val="00FE27DF"/>
    <w:rsid w:val="00FE44E5"/>
    <w:rsid w:val="00FE5547"/>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rPr>
      <w:lang w:val="en-CA"/>
    </w:rPr>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character" w:styleId="FollowedHyperlink">
    <w:name w:val="FollowedHyperlink"/>
    <w:basedOn w:val="DefaultParagraphFont"/>
    <w:uiPriority w:val="99"/>
    <w:semiHidden/>
    <w:unhideWhenUsed/>
    <w:rsid w:val="004176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freshwater-spatial-ecology/Cumulative-Threats-FRB-2024" TargetMode="External"/><Relationship Id="rId18" Type="http://schemas.openxmlformats.org/officeDocument/2006/relationships/hyperlink" Target="https://essatech.github.io/CEMPRA/"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1139/cjfas-2023-0096" TargetMode="External"/><Relationship Id="rId7" Type="http://schemas.openxmlformats.org/officeDocument/2006/relationships/settings" Target="settings.xml"/><Relationship Id="rId12" Type="http://schemas.openxmlformats.org/officeDocument/2006/relationships/hyperlink" Target="https://www.dfo-mpo.gc.ca/csas-sccs/Publications/ResDocs-DocRech/2025/2025_013-eng.pdf" TargetMode="External"/><Relationship Id="rId17" Type="http://schemas.openxmlformats.org/officeDocument/2006/relationships/hyperlink" Target="https://cdnsciencepub.com/journal/cjfas/authors"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tiff"/><Relationship Id="rId20" Type="http://schemas.openxmlformats.org/officeDocument/2006/relationships/hyperlink" Target="https://doi.org/10.1016/j.ocecoaman.2007.08.00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890/ES13-00181.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doi.org/10.1016/j.tree.2022.09.010" TargetMode="External"/><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711006"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711006"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711006" w:rsidRDefault="001B1FA9" w:rsidP="001B1FA9">
          <w:pPr>
            <w:pStyle w:val="A5999F5861C744FB94434E61FF3F9387"/>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711006" w:rsidRDefault="001B1FA9" w:rsidP="001B1FA9">
          <w:pPr>
            <w:pStyle w:val="D2AF34734BDE4F94B886FCE5E82E5E2B"/>
          </w:pPr>
          <w:r w:rsidRPr="0056794F">
            <w:rPr>
              <w:rStyle w:val="PlaceholderText"/>
            </w:rPr>
            <w:t>Click or tap here to enter text.</w:t>
          </w:r>
        </w:p>
      </w:docPartBody>
    </w:docPart>
    <w:docPart>
      <w:docPartPr>
        <w:name w:val="6E5940300BE04B279D5719B6C2E56EA6"/>
        <w:category>
          <w:name w:val="General"/>
          <w:gallery w:val="placeholder"/>
        </w:category>
        <w:types>
          <w:type w:val="bbPlcHdr"/>
        </w:types>
        <w:behaviors>
          <w:behavior w:val="content"/>
        </w:behaviors>
        <w:guid w:val="{AC745E06-FFAE-4C37-8624-C4336D24690A}"/>
      </w:docPartPr>
      <w:docPartBody>
        <w:p w:rsidR="00827F6A" w:rsidRDefault="00827F6A" w:rsidP="00827F6A">
          <w:pPr>
            <w:pStyle w:val="6E5940300BE04B279D5719B6C2E56EA6"/>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06030"/>
    <w:rsid w:val="00015F64"/>
    <w:rsid w:val="00035809"/>
    <w:rsid w:val="00045222"/>
    <w:rsid w:val="00063CF8"/>
    <w:rsid w:val="00066973"/>
    <w:rsid w:val="000D5C82"/>
    <w:rsid w:val="0014768A"/>
    <w:rsid w:val="001A7497"/>
    <w:rsid w:val="001B1FA9"/>
    <w:rsid w:val="001E25C7"/>
    <w:rsid w:val="001F6F44"/>
    <w:rsid w:val="00255B55"/>
    <w:rsid w:val="0028497E"/>
    <w:rsid w:val="00352A94"/>
    <w:rsid w:val="00363491"/>
    <w:rsid w:val="0047065E"/>
    <w:rsid w:val="004E1448"/>
    <w:rsid w:val="00576F80"/>
    <w:rsid w:val="00594623"/>
    <w:rsid w:val="005C10AD"/>
    <w:rsid w:val="005C136B"/>
    <w:rsid w:val="005D6A10"/>
    <w:rsid w:val="005E3692"/>
    <w:rsid w:val="006353EF"/>
    <w:rsid w:val="006F3313"/>
    <w:rsid w:val="00711006"/>
    <w:rsid w:val="00827F6A"/>
    <w:rsid w:val="00900B46"/>
    <w:rsid w:val="00917904"/>
    <w:rsid w:val="0097270C"/>
    <w:rsid w:val="00AA5C47"/>
    <w:rsid w:val="00BA71C1"/>
    <w:rsid w:val="00C0486B"/>
    <w:rsid w:val="00C7647D"/>
    <w:rsid w:val="00DB5CFD"/>
    <w:rsid w:val="00E10ABD"/>
    <w:rsid w:val="00E40202"/>
    <w:rsid w:val="00EB042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7F6A"/>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6E5940300BE04B279D5719B6C2E56EA6">
    <w:name w:val="6E5940300BE04B279D5719B6C2E56EA6"/>
    <w:rsid w:val="00827F6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8C96FC-A672-4522-B506-54E6E1541CC6}"/>
</file>

<file path=customXml/itemProps2.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3.xml><?xml version="1.0" encoding="utf-8"?>
<ds:datastoreItem xmlns:ds="http://schemas.openxmlformats.org/officeDocument/2006/customXml" ds:itemID="{DA3DFDC2-3CED-426A-909C-02CAE6FB2354}">
  <ds:schemaRefs>
    <ds:schemaRef ds:uri="http://schemas.microsoft.com/office/2006/documentManagement/types"/>
    <ds:schemaRef ds:uri="9ea2f034-0fc7-4389-8f56-66762db06a1c"/>
    <ds:schemaRef ds:uri="http://www.w3.org/XML/1998/namespace"/>
    <ds:schemaRef ds:uri="http://schemas.microsoft.com/office/2006/metadata/properties"/>
    <ds:schemaRef ds:uri="ad149f6f-5afa-434a-a7ac-217c76ada462"/>
    <ds:schemaRef ds:uri="http://purl.org/dc/dcmitype/"/>
    <ds:schemaRef ds:uri="http://purl.org/dc/elements/1.1/"/>
    <ds:schemaRef ds:uri="http://purl.org/dc/terms/"/>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72AAA4BC-5DDC-495F-A8B4-9C718BA5CC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5</TotalTime>
  <Pages>11</Pages>
  <Words>3245</Words>
  <Characters>18498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Paterson, Keegan (she, her / elle, la) (DFO/MPO)</cp:lastModifiedBy>
  <cp:revision>2</cp:revision>
  <dcterms:created xsi:type="dcterms:W3CDTF">2026-01-23T18:35:00Z</dcterms:created>
  <dcterms:modified xsi:type="dcterms:W3CDTF">2026-01-23T18:35:00Z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