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1951E1" w:rsidRDefault="0002778A" w:rsidP="005D399B">
      <w:pPr>
        <w:pStyle w:val="Title"/>
        <w:rPr>
          <w:rFonts w:ascii="Cambria" w:hAnsi="Cambria"/>
          <w:color w:val="auto"/>
        </w:rPr>
      </w:pPr>
      <w:r w:rsidRPr="001951E1">
        <w:rPr>
          <w:rFonts w:ascii="Cambria" w:hAnsi="Cambria"/>
          <w:color w:val="auto"/>
        </w:rPr>
        <w:t>P</w:t>
      </w:r>
      <w:r w:rsidR="00E634EE" w:rsidRPr="001951E1">
        <w:rPr>
          <w:rFonts w:ascii="Cambria" w:hAnsi="Cambria"/>
          <w:color w:val="auto"/>
        </w:rPr>
        <w:t xml:space="preserve">SSI </w:t>
      </w:r>
      <w:r w:rsidR="0076540D" w:rsidRPr="001951E1">
        <w:rPr>
          <w:rFonts w:ascii="Cambria" w:hAnsi="Cambria"/>
          <w:color w:val="auto"/>
        </w:rPr>
        <w:t xml:space="preserve">Science Project Reporting </w:t>
      </w:r>
      <w:r w:rsidR="00184F9C" w:rsidRPr="001951E1">
        <w:rPr>
          <w:rFonts w:ascii="Cambria" w:hAnsi="Cambria"/>
          <w:color w:val="auto"/>
        </w:rPr>
        <w:t>Template</w:t>
      </w:r>
      <w:r w:rsidR="0076540D" w:rsidRPr="001951E1">
        <w:rPr>
          <w:rFonts w:ascii="Cambria" w:hAnsi="Cambria"/>
          <w:color w:val="auto"/>
        </w:rPr>
        <w:t xml:space="preserve"> </w:t>
      </w:r>
    </w:p>
    <w:p w14:paraId="0C819706" w14:textId="77777777" w:rsidR="00D8486A" w:rsidRPr="001951E1"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rsidRPr="001951E1" w14:paraId="606CE79C" w14:textId="77777777" w:rsidTr="006D4FA4">
        <w:tc>
          <w:tcPr>
            <w:tcW w:w="355" w:type="dxa"/>
            <w:tcBorders>
              <w:right w:val="single" w:sz="12" w:space="0" w:color="4472C4" w:themeColor="accent1"/>
            </w:tcBorders>
            <w:vAlign w:val="center"/>
          </w:tcPr>
          <w:p w14:paraId="0B143B28" w14:textId="1D1EED06" w:rsidR="005E6FA1" w:rsidRPr="001951E1" w:rsidRDefault="007D2A4C" w:rsidP="00B42AE7">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Pr="001951E1">
              <w:t>️</w:t>
            </w:r>
          </w:p>
        </w:tc>
        <w:tc>
          <w:tcPr>
            <w:tcW w:w="8995" w:type="dxa"/>
            <w:tcBorders>
              <w:left w:val="single" w:sz="12" w:space="0" w:color="4472C4" w:themeColor="accent1"/>
            </w:tcBorders>
            <w:vAlign w:val="center"/>
          </w:tcPr>
          <w:p w14:paraId="3EB35271" w14:textId="28F50C8F" w:rsidR="005E6FA1" w:rsidRPr="001951E1" w:rsidRDefault="00200591" w:rsidP="006D4FA4">
            <w:pPr>
              <w:rPr>
                <w:rFonts w:cstheme="minorHAnsi"/>
                <w:color w:val="0070C0"/>
                <w:sz w:val="24"/>
                <w:szCs w:val="24"/>
              </w:rPr>
            </w:pPr>
            <w:r w:rsidRPr="001951E1">
              <w:rPr>
                <w:rFonts w:cstheme="minorHAnsi"/>
                <w:color w:val="0070C0"/>
                <w:sz w:val="24"/>
                <w:szCs w:val="24"/>
              </w:rPr>
              <w:t>The PSSI Implementation Team</w:t>
            </w:r>
            <w:r w:rsidR="005E48D2" w:rsidRPr="001951E1">
              <w:rPr>
                <w:rFonts w:cstheme="minorHAnsi"/>
                <w:color w:val="0070C0"/>
                <w:sz w:val="24"/>
                <w:szCs w:val="24"/>
              </w:rPr>
              <w:t xml:space="preserve"> </w:t>
            </w:r>
            <w:r w:rsidRPr="001951E1">
              <w:rPr>
                <w:rFonts w:cstheme="minorHAnsi"/>
                <w:color w:val="0070C0"/>
                <w:sz w:val="24"/>
                <w:szCs w:val="24"/>
              </w:rPr>
              <w:t>is</w:t>
            </w:r>
            <w:r w:rsidR="005E48D2" w:rsidRPr="001951E1">
              <w:rPr>
                <w:rFonts w:cstheme="minorHAnsi"/>
                <w:color w:val="0070C0"/>
                <w:sz w:val="24"/>
                <w:szCs w:val="24"/>
              </w:rPr>
              <w:t xml:space="preserve"> compiling a </w:t>
            </w:r>
            <w:r w:rsidRPr="001951E1">
              <w:rPr>
                <w:rFonts w:cstheme="minorHAnsi"/>
                <w:color w:val="0070C0"/>
                <w:sz w:val="24"/>
                <w:szCs w:val="24"/>
              </w:rPr>
              <w:t>technical report</w:t>
            </w:r>
            <w:r w:rsidR="009301D5" w:rsidRPr="001951E1">
              <w:rPr>
                <w:rFonts w:cstheme="minorHAnsi"/>
                <w:color w:val="0070C0"/>
                <w:sz w:val="24"/>
                <w:szCs w:val="24"/>
              </w:rPr>
              <w:t xml:space="preserve"> to </w:t>
            </w:r>
            <w:r w:rsidR="00AB7796" w:rsidRPr="001951E1">
              <w:rPr>
                <w:rFonts w:cstheme="minorHAnsi"/>
                <w:color w:val="0070C0"/>
                <w:sz w:val="24"/>
                <w:szCs w:val="24"/>
              </w:rPr>
              <w:t>demonstrate</w:t>
            </w:r>
            <w:r w:rsidR="00A26D19" w:rsidRPr="001951E1">
              <w:rPr>
                <w:rFonts w:cstheme="minorHAnsi"/>
                <w:color w:val="0070C0"/>
                <w:sz w:val="24"/>
                <w:szCs w:val="24"/>
              </w:rPr>
              <w:t xml:space="preserve"> the important research and</w:t>
            </w:r>
            <w:r w:rsidR="00AB7796" w:rsidRPr="001951E1">
              <w:rPr>
                <w:rFonts w:cstheme="minorHAnsi"/>
                <w:color w:val="0070C0"/>
                <w:sz w:val="24"/>
                <w:szCs w:val="24"/>
              </w:rPr>
              <w:t xml:space="preserve"> advancements made by the Science Branch through the PSSI funding. </w:t>
            </w:r>
            <w:r w:rsidR="00A65213" w:rsidRPr="001951E1">
              <w:rPr>
                <w:rFonts w:cstheme="minorHAnsi"/>
                <w:color w:val="0070C0"/>
                <w:sz w:val="24"/>
                <w:szCs w:val="24"/>
              </w:rPr>
              <w:t xml:space="preserve">The technical report will include a </w:t>
            </w:r>
            <w:r w:rsidR="008A198E" w:rsidRPr="001951E1">
              <w:rPr>
                <w:rFonts w:cstheme="minorHAnsi"/>
                <w:color w:val="0070C0"/>
                <w:sz w:val="24"/>
                <w:szCs w:val="24"/>
              </w:rPr>
              <w:t xml:space="preserve">3-4 </w:t>
            </w:r>
            <w:r w:rsidR="00A65213" w:rsidRPr="001951E1">
              <w:rPr>
                <w:rFonts w:cstheme="minorHAnsi"/>
                <w:color w:val="0070C0"/>
                <w:sz w:val="24"/>
                <w:szCs w:val="24"/>
              </w:rPr>
              <w:t xml:space="preserve">page </w:t>
            </w:r>
            <w:r w:rsidR="00BC0B74" w:rsidRPr="001951E1">
              <w:rPr>
                <w:rFonts w:cstheme="minorHAnsi"/>
                <w:color w:val="0070C0"/>
                <w:sz w:val="24"/>
                <w:szCs w:val="24"/>
              </w:rPr>
              <w:t>summary</w:t>
            </w:r>
            <w:r w:rsidR="005C1B48" w:rsidRPr="001951E1">
              <w:rPr>
                <w:rFonts w:cstheme="minorHAnsi"/>
                <w:color w:val="0070C0"/>
                <w:sz w:val="24"/>
                <w:szCs w:val="24"/>
              </w:rPr>
              <w:t xml:space="preserve"> (including </w:t>
            </w:r>
            <w:r w:rsidR="002C1293" w:rsidRPr="001951E1">
              <w:rPr>
                <w:rFonts w:cstheme="minorHAnsi"/>
                <w:color w:val="0070C0"/>
                <w:sz w:val="24"/>
                <w:szCs w:val="24"/>
              </w:rPr>
              <w:t xml:space="preserve">graphics and </w:t>
            </w:r>
            <w:r w:rsidR="005C1B48" w:rsidRPr="001951E1">
              <w:rPr>
                <w:rFonts w:cstheme="minorHAnsi"/>
                <w:color w:val="0070C0"/>
                <w:sz w:val="24"/>
                <w:szCs w:val="24"/>
              </w:rPr>
              <w:t>figures)</w:t>
            </w:r>
            <w:r w:rsidR="00BC0B74" w:rsidRPr="001951E1">
              <w:rPr>
                <w:rFonts w:cstheme="minorHAnsi"/>
                <w:color w:val="0070C0"/>
                <w:sz w:val="24"/>
                <w:szCs w:val="24"/>
              </w:rPr>
              <w:t xml:space="preserve"> for each project to show </w:t>
            </w:r>
            <w:r w:rsidR="008514F0" w:rsidRPr="001951E1">
              <w:rPr>
                <w:rFonts w:cstheme="minorHAnsi"/>
                <w:color w:val="0070C0"/>
                <w:sz w:val="24"/>
                <w:szCs w:val="24"/>
              </w:rPr>
              <w:t xml:space="preserve">their </w:t>
            </w:r>
            <w:r w:rsidR="005D6D45" w:rsidRPr="001951E1">
              <w:rPr>
                <w:rFonts w:cstheme="minorHAnsi"/>
                <w:color w:val="0070C0"/>
                <w:sz w:val="24"/>
                <w:szCs w:val="24"/>
              </w:rPr>
              <w:t xml:space="preserve">key </w:t>
            </w:r>
            <w:r w:rsidR="008514F0" w:rsidRPr="001951E1">
              <w:rPr>
                <w:rFonts w:cstheme="minorHAnsi"/>
                <w:color w:val="0070C0"/>
                <w:sz w:val="24"/>
                <w:szCs w:val="24"/>
              </w:rPr>
              <w:t xml:space="preserve">results and findings. Please fill in the following </w:t>
            </w:r>
            <w:r w:rsidR="007D276F" w:rsidRPr="001951E1">
              <w:rPr>
                <w:rFonts w:cstheme="minorHAnsi"/>
                <w:color w:val="0070C0"/>
                <w:sz w:val="24"/>
                <w:szCs w:val="24"/>
              </w:rPr>
              <w:t>fields</w:t>
            </w:r>
            <w:r w:rsidR="0095735B" w:rsidRPr="001951E1">
              <w:rPr>
                <w:rFonts w:cstheme="minorHAnsi"/>
                <w:color w:val="0070C0"/>
                <w:sz w:val="24"/>
                <w:szCs w:val="24"/>
              </w:rPr>
              <w:t xml:space="preserve"> and sections</w:t>
            </w:r>
            <w:r w:rsidR="007D276F" w:rsidRPr="001951E1">
              <w:rPr>
                <w:rFonts w:cstheme="minorHAnsi"/>
                <w:color w:val="0070C0"/>
                <w:sz w:val="24"/>
                <w:szCs w:val="24"/>
              </w:rPr>
              <w:t xml:space="preserve"> for your project to be included in the report.</w:t>
            </w:r>
            <w:r w:rsidR="00EA78EC" w:rsidRPr="001951E1">
              <w:rPr>
                <w:rFonts w:cstheme="minorHAnsi"/>
                <w:color w:val="0070C0"/>
                <w:sz w:val="24"/>
                <w:szCs w:val="24"/>
              </w:rPr>
              <w:t xml:space="preserve"> Feel free to include and draw from any reports</w:t>
            </w:r>
            <w:r w:rsidR="00536FAD" w:rsidRPr="001951E1">
              <w:rPr>
                <w:rFonts w:cstheme="minorHAnsi"/>
                <w:color w:val="0070C0"/>
                <w:sz w:val="24"/>
                <w:szCs w:val="24"/>
              </w:rPr>
              <w:t xml:space="preserve"> or presentations </w:t>
            </w:r>
            <w:r w:rsidR="002A4743" w:rsidRPr="001951E1">
              <w:rPr>
                <w:rFonts w:cstheme="minorHAnsi"/>
                <w:color w:val="0070C0"/>
                <w:sz w:val="24"/>
                <w:szCs w:val="24"/>
              </w:rPr>
              <w:t xml:space="preserve">previously </w:t>
            </w:r>
            <w:r w:rsidR="00536FAD" w:rsidRPr="001951E1">
              <w:rPr>
                <w:rFonts w:cstheme="minorHAnsi"/>
                <w:color w:val="0070C0"/>
                <w:sz w:val="24"/>
                <w:szCs w:val="24"/>
              </w:rPr>
              <w:t xml:space="preserve">created through your </w:t>
            </w:r>
            <w:r w:rsidR="00915043" w:rsidRPr="001951E1">
              <w:rPr>
                <w:rFonts w:cstheme="minorHAnsi"/>
                <w:color w:val="0070C0"/>
                <w:sz w:val="24"/>
                <w:szCs w:val="24"/>
              </w:rPr>
              <w:t>research</w:t>
            </w:r>
            <w:r w:rsidR="00536FAD" w:rsidRPr="001951E1">
              <w:rPr>
                <w:rFonts w:cstheme="minorHAnsi"/>
                <w:color w:val="0070C0"/>
                <w:sz w:val="24"/>
                <w:szCs w:val="24"/>
              </w:rPr>
              <w:t xml:space="preserve">. </w:t>
            </w:r>
          </w:p>
          <w:p w14:paraId="2EDD714B" w14:textId="77777777" w:rsidR="00165EE8" w:rsidRPr="001951E1" w:rsidRDefault="00165EE8" w:rsidP="006D4FA4">
            <w:pPr>
              <w:rPr>
                <w:rFonts w:cstheme="minorHAnsi"/>
                <w:color w:val="0070C0"/>
                <w:sz w:val="24"/>
                <w:szCs w:val="24"/>
              </w:rPr>
            </w:pPr>
          </w:p>
          <w:p w14:paraId="61074D3A" w14:textId="643F4C4C" w:rsidR="004641A1" w:rsidRPr="001951E1" w:rsidRDefault="004641A1" w:rsidP="004641A1">
            <w:pPr>
              <w:rPr>
                <w:rFonts w:cstheme="minorHAnsi"/>
                <w:color w:val="0070C0"/>
                <w:sz w:val="24"/>
                <w:szCs w:val="24"/>
              </w:rPr>
            </w:pPr>
            <w:r w:rsidRPr="001951E1">
              <w:rPr>
                <w:color w:val="0070C0"/>
                <w:sz w:val="24"/>
                <w:szCs w:val="24"/>
              </w:rPr>
              <w:t xml:space="preserve">A </w:t>
            </w:r>
            <w:r w:rsidR="007E1E4E" w:rsidRPr="001951E1">
              <w:rPr>
                <w:color w:val="0070C0"/>
                <w:sz w:val="24"/>
                <w:szCs w:val="24"/>
              </w:rPr>
              <w:t>plain language</w:t>
            </w:r>
            <w:r w:rsidRPr="001951E1">
              <w:rPr>
                <w:color w:val="0070C0"/>
                <w:sz w:val="24"/>
                <w:szCs w:val="24"/>
              </w:rPr>
              <w:t xml:space="preserve"> science bulletin will also be created to follow up on last year’s “</w:t>
            </w:r>
            <w:hyperlink r:id="rId11">
              <w:r w:rsidRPr="001951E1">
                <w:rPr>
                  <w:rStyle w:val="Hyperlink"/>
                  <w:sz w:val="24"/>
                  <w:szCs w:val="24"/>
                </w:rPr>
                <w:t>DFO Pacific Region Science Bulletin, 2024. New research and monitoring for Pacific salmon and their ecosystems</w:t>
              </w:r>
            </w:hyperlink>
            <w:r w:rsidRPr="001951E1">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sidRPr="001951E1">
              <w:rPr>
                <w:rFonts w:cstheme="minorHAnsi"/>
                <w:color w:val="0070C0"/>
                <w:sz w:val="24"/>
                <w:szCs w:val="24"/>
              </w:rPr>
              <w:t>1-</w:t>
            </w:r>
            <w:r w:rsidRPr="001951E1">
              <w:rPr>
                <w:rFonts w:cstheme="minorHAnsi"/>
                <w:color w:val="0070C0"/>
                <w:sz w:val="24"/>
                <w:szCs w:val="24"/>
              </w:rPr>
              <w:t>2</w:t>
            </w:r>
            <w:r w:rsidR="00F434E7" w:rsidRPr="001951E1">
              <w:rPr>
                <w:rFonts w:cstheme="minorHAnsi"/>
                <w:color w:val="0070C0"/>
                <w:sz w:val="24"/>
                <w:szCs w:val="24"/>
              </w:rPr>
              <w:t xml:space="preserve"> </w:t>
            </w:r>
            <w:r w:rsidRPr="001951E1">
              <w:rPr>
                <w:rFonts w:cstheme="minorHAnsi"/>
                <w:color w:val="0070C0"/>
                <w:sz w:val="24"/>
                <w:szCs w:val="24"/>
              </w:rPr>
              <w:t xml:space="preserve">page summary for each project </w:t>
            </w:r>
            <w:r w:rsidR="006B6BF3" w:rsidRPr="001951E1">
              <w:rPr>
                <w:rFonts w:cstheme="minorHAnsi"/>
                <w:color w:val="0070C0"/>
                <w:sz w:val="24"/>
                <w:szCs w:val="24"/>
              </w:rPr>
              <w:t>gleaned from the</w:t>
            </w:r>
            <w:r w:rsidRPr="001951E1">
              <w:rPr>
                <w:rFonts w:cstheme="minorHAnsi"/>
                <w:color w:val="0070C0"/>
                <w:sz w:val="24"/>
                <w:szCs w:val="24"/>
              </w:rPr>
              <w:t xml:space="preserve"> content entered below.</w:t>
            </w:r>
          </w:p>
          <w:p w14:paraId="70F7AC43" w14:textId="73618011" w:rsidR="10D44978" w:rsidRPr="001951E1" w:rsidRDefault="10D44978" w:rsidP="10D44978">
            <w:pPr>
              <w:rPr>
                <w:color w:val="0070C0"/>
                <w:sz w:val="24"/>
                <w:szCs w:val="24"/>
              </w:rPr>
            </w:pPr>
          </w:p>
          <w:p w14:paraId="4806F506" w14:textId="5D0354F1" w:rsidR="4CEDF9D5" w:rsidRPr="001951E1" w:rsidRDefault="00156BBA" w:rsidP="10D44978">
            <w:pPr>
              <w:rPr>
                <w:b/>
                <w:bCs/>
                <w:color w:val="0070C0"/>
                <w:sz w:val="24"/>
                <w:szCs w:val="24"/>
              </w:rPr>
            </w:pPr>
            <w:r w:rsidRPr="001951E1">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sidRPr="001951E1">
              <w:rPr>
                <w:b/>
                <w:bCs/>
                <w:color w:val="0070C0"/>
                <w:sz w:val="24"/>
                <w:szCs w:val="24"/>
              </w:rPr>
              <w:t xml:space="preserve">️ </w:t>
            </w:r>
            <w:r w:rsidR="5048AC4B" w:rsidRPr="001951E1">
              <w:rPr>
                <w:b/>
                <w:bCs/>
                <w:color w:val="0070C0"/>
                <w:sz w:val="24"/>
                <w:szCs w:val="24"/>
              </w:rPr>
              <w:t>Completed forms are due January 7, 2026.</w:t>
            </w:r>
          </w:p>
          <w:p w14:paraId="702AA793" w14:textId="77777777" w:rsidR="004641A1" w:rsidRPr="001951E1" w:rsidRDefault="004641A1" w:rsidP="004641A1">
            <w:pPr>
              <w:rPr>
                <w:rFonts w:cstheme="minorHAnsi"/>
                <w:color w:val="0070C0"/>
                <w:sz w:val="24"/>
                <w:szCs w:val="24"/>
              </w:rPr>
            </w:pPr>
          </w:p>
          <w:p w14:paraId="222E2C79" w14:textId="22B71BD5" w:rsidR="006648BC" w:rsidRPr="001951E1" w:rsidRDefault="00EB10F0" w:rsidP="004641A1">
            <w:pPr>
              <w:rPr>
                <w:rFonts w:cstheme="minorHAnsi"/>
                <w:color w:val="0070C0"/>
                <w:sz w:val="24"/>
                <w:szCs w:val="24"/>
              </w:rPr>
            </w:pPr>
            <w:r w:rsidRPr="001951E1">
              <w:rPr>
                <w:rFonts w:cstheme="minorHAnsi"/>
                <w:color w:val="0070C0"/>
                <w:sz w:val="24"/>
                <w:szCs w:val="24"/>
              </w:rPr>
              <w:t>*</w:t>
            </w:r>
            <w:r w:rsidR="004641A1" w:rsidRPr="001951E1">
              <w:rPr>
                <w:rFonts w:cstheme="minorHAnsi"/>
                <w:color w:val="0070C0"/>
                <w:sz w:val="24"/>
                <w:szCs w:val="24"/>
              </w:rPr>
              <w:t>Please include or send separately any graphics or pictures (with photo credits) that will help promote the projects.</w:t>
            </w:r>
          </w:p>
        </w:tc>
      </w:tr>
    </w:tbl>
    <w:p w14:paraId="613B14F9" w14:textId="19B1E85C" w:rsidR="00346B84" w:rsidRPr="001951E1"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1951E1" w14:paraId="2A71E2C0" w14:textId="77777777" w:rsidTr="00C00735">
        <w:tc>
          <w:tcPr>
            <w:tcW w:w="9350" w:type="dxa"/>
            <w:shd w:val="clear" w:color="auto" w:fill="990000"/>
          </w:tcPr>
          <w:p w14:paraId="02B9BC1A" w14:textId="3DAF06D2" w:rsidR="006648BC" w:rsidRPr="001951E1" w:rsidRDefault="00A7001A" w:rsidP="00474025">
            <w:pPr>
              <w:pStyle w:val="Heading1"/>
              <w:spacing w:before="120" w:after="120"/>
              <w:rPr>
                <w:b/>
                <w:bCs/>
                <w:color w:val="FFFFFF" w:themeColor="background1"/>
              </w:rPr>
            </w:pPr>
            <w:r w:rsidRPr="001951E1">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sidRPr="001951E1">
              <w:rPr>
                <w:b/>
                <w:bCs/>
                <w:color w:val="FFFFFF" w:themeColor="background1"/>
              </w:rPr>
              <w:t xml:space="preserve"> </w:t>
            </w:r>
            <w:r w:rsidR="006648BC" w:rsidRPr="001951E1">
              <w:rPr>
                <w:b/>
                <w:bCs/>
                <w:color w:val="FFFFFF" w:themeColor="background1"/>
              </w:rPr>
              <w:t>PART 1: PROJECT METADATA</w:t>
            </w:r>
          </w:p>
        </w:tc>
      </w:tr>
    </w:tbl>
    <w:p w14:paraId="715EE26C" w14:textId="63DE9B15" w:rsidR="000D5905" w:rsidRPr="001951E1" w:rsidRDefault="000D5905" w:rsidP="000D5905">
      <w:pPr>
        <w:pStyle w:val="Heading2"/>
        <w:rPr>
          <w:sz w:val="24"/>
          <w:szCs w:val="24"/>
        </w:rPr>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rsidRPr="001951E1">
        <w:t>General Project Information</w:t>
      </w:r>
    </w:p>
    <w:tbl>
      <w:tblPr>
        <w:tblStyle w:val="TableGrid"/>
        <w:tblW w:w="0" w:type="auto"/>
        <w:tblLook w:val="04A0" w:firstRow="1" w:lastRow="0" w:firstColumn="1" w:lastColumn="0" w:noHBand="0" w:noVBand="1"/>
      </w:tblPr>
      <w:tblGrid>
        <w:gridCol w:w="3055"/>
        <w:gridCol w:w="6295"/>
      </w:tblGrid>
      <w:tr w:rsidR="00AB24B1" w:rsidRPr="001951E1" w14:paraId="4E106E20" w14:textId="77777777" w:rsidTr="00CE4C2F">
        <w:tc>
          <w:tcPr>
            <w:tcW w:w="3055" w:type="dxa"/>
            <w:shd w:val="clear" w:color="auto" w:fill="F2F2F2" w:themeFill="background1" w:themeFillShade="F2"/>
          </w:tcPr>
          <w:p w14:paraId="0B024D4B" w14:textId="77777777" w:rsidR="00AB24B1" w:rsidRPr="001951E1" w:rsidRDefault="00AB24B1" w:rsidP="00D8486A">
            <w:pPr>
              <w:rPr>
                <w:b/>
                <w:bCs/>
                <w:sz w:val="24"/>
                <w:szCs w:val="24"/>
              </w:rPr>
            </w:pPr>
            <w:r w:rsidRPr="001951E1">
              <w:rPr>
                <w:b/>
                <w:bCs/>
                <w:sz w:val="24"/>
                <w:szCs w:val="24"/>
              </w:rPr>
              <w:t>Project ID (number)</w:t>
            </w:r>
          </w:p>
        </w:tc>
        <w:tc>
          <w:tcPr>
            <w:tcW w:w="6295" w:type="dxa"/>
            <w:shd w:val="clear" w:color="auto" w:fill="F2F2F2" w:themeFill="background1" w:themeFillShade="F2"/>
          </w:tcPr>
          <w:p w14:paraId="725BFD46" w14:textId="77777777" w:rsidR="00AB24B1" w:rsidRPr="001951E1" w:rsidRDefault="00AB24B1" w:rsidP="00D8486A">
            <w:pPr>
              <w:rPr>
                <w:b/>
                <w:bCs/>
                <w:sz w:val="24"/>
                <w:szCs w:val="24"/>
              </w:rPr>
            </w:pPr>
            <w:r w:rsidRPr="001951E1">
              <w:rPr>
                <w:b/>
                <w:bCs/>
                <w:sz w:val="24"/>
                <w:szCs w:val="24"/>
              </w:rPr>
              <w:t>Project Title</w:t>
            </w:r>
          </w:p>
        </w:tc>
      </w:tr>
      <w:tr w:rsidR="00AB24B1" w:rsidRPr="001951E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6B69CF61" w:rsidR="00AB24B1" w:rsidRPr="001951E1" w:rsidRDefault="001951E1" w:rsidP="00D8486A">
                <w:pPr>
                  <w:rPr>
                    <w:sz w:val="24"/>
                    <w:szCs w:val="24"/>
                  </w:rPr>
                </w:pPr>
                <w:r w:rsidRPr="001951E1">
                  <w:rPr>
                    <w:sz w:val="24"/>
                    <w:szCs w:val="24"/>
                  </w:rPr>
                  <w:t>2408</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43C7835D" w:rsidR="00AB24B1" w:rsidRPr="001951E1" w:rsidRDefault="001951E1" w:rsidP="00D8486A">
                <w:pPr>
                  <w:rPr>
                    <w:sz w:val="24"/>
                    <w:szCs w:val="24"/>
                  </w:rPr>
                </w:pPr>
                <w:r w:rsidRPr="001951E1">
                  <w:rPr>
                    <w:sz w:val="24"/>
                    <w:szCs w:val="24"/>
                  </w:rPr>
                  <w:t>Improvement, Expansion and Modernization of Salmonid Health Diagnostic Services For Optimizing Salmonid Hatchery Health Management</w:t>
                </w:r>
              </w:p>
            </w:tc>
          </w:sdtContent>
        </w:sdt>
      </w:tr>
      <w:tr w:rsidR="00AB24B1" w:rsidRPr="001951E1" w14:paraId="657C006B" w14:textId="77777777" w:rsidTr="00CE4C2F">
        <w:tc>
          <w:tcPr>
            <w:tcW w:w="3055" w:type="dxa"/>
            <w:shd w:val="clear" w:color="auto" w:fill="F2F2F2" w:themeFill="background1" w:themeFillShade="F2"/>
          </w:tcPr>
          <w:p w14:paraId="6463B80E" w14:textId="77777777" w:rsidR="00AB24B1" w:rsidRPr="001951E1" w:rsidRDefault="00AB24B1" w:rsidP="00D8486A">
            <w:pPr>
              <w:rPr>
                <w:b/>
                <w:bCs/>
                <w:sz w:val="24"/>
                <w:szCs w:val="24"/>
              </w:rPr>
            </w:pPr>
            <w:r w:rsidRPr="001951E1">
              <w:rPr>
                <w:b/>
                <w:bCs/>
                <w:sz w:val="24"/>
                <w:szCs w:val="24"/>
              </w:rPr>
              <w:t>Project Leads</w:t>
            </w:r>
          </w:p>
        </w:tc>
        <w:tc>
          <w:tcPr>
            <w:tcW w:w="6295" w:type="dxa"/>
            <w:shd w:val="clear" w:color="auto" w:fill="F2F2F2" w:themeFill="background1" w:themeFillShade="F2"/>
          </w:tcPr>
          <w:p w14:paraId="6098EAFE" w14:textId="3C441FC5" w:rsidR="00AB24B1" w:rsidRPr="001951E1" w:rsidRDefault="003B73C9" w:rsidP="00D8486A">
            <w:pPr>
              <w:rPr>
                <w:b/>
                <w:bCs/>
                <w:sz w:val="24"/>
                <w:szCs w:val="24"/>
              </w:rPr>
            </w:pPr>
            <w:r w:rsidRPr="001951E1">
              <w:rPr>
                <w:b/>
                <w:bCs/>
                <w:sz w:val="24"/>
                <w:szCs w:val="24"/>
              </w:rPr>
              <w:t>Collaborations</w:t>
            </w:r>
            <w:r w:rsidR="00A833E6" w:rsidRPr="001951E1">
              <w:rPr>
                <w:b/>
                <w:bCs/>
                <w:sz w:val="24"/>
                <w:szCs w:val="24"/>
              </w:rPr>
              <w:t xml:space="preserve"> and </w:t>
            </w:r>
            <w:r w:rsidR="00BB1043" w:rsidRPr="001951E1">
              <w:rPr>
                <w:b/>
                <w:bCs/>
                <w:sz w:val="24"/>
                <w:szCs w:val="24"/>
              </w:rPr>
              <w:t>External Partners</w:t>
            </w:r>
          </w:p>
        </w:tc>
      </w:tr>
      <w:tr w:rsidR="00010237" w:rsidRPr="001951E1"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70F63F5B" w:rsidR="00010237" w:rsidRPr="001951E1" w:rsidRDefault="001951E1" w:rsidP="00D8486A">
                <w:pPr>
                  <w:rPr>
                    <w:sz w:val="24"/>
                    <w:szCs w:val="24"/>
                  </w:rPr>
                </w:pPr>
                <w:r w:rsidRPr="001951E1">
                  <w:rPr>
                    <w:sz w:val="24"/>
                    <w:szCs w:val="24"/>
                  </w:rPr>
                  <w:t>Amy Long</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519EA59D" w14:textId="77777777" w:rsidR="001951E1" w:rsidRPr="001951E1" w:rsidRDefault="001951E1" w:rsidP="00D8486A">
                <w:pPr>
                  <w:rPr>
                    <w:sz w:val="24"/>
                    <w:szCs w:val="24"/>
                  </w:rPr>
                </w:pPr>
                <w:r w:rsidRPr="001951E1">
                  <w:rPr>
                    <w:sz w:val="24"/>
                    <w:szCs w:val="24"/>
                  </w:rPr>
                  <w:t>Kyle Garver, DFO</w:t>
                </w:r>
              </w:p>
              <w:p w14:paraId="516DC424" w14:textId="676EF127" w:rsidR="001951E1" w:rsidRPr="001951E1" w:rsidRDefault="001951E1" w:rsidP="00D8486A">
                <w:pPr>
                  <w:rPr>
                    <w:sz w:val="24"/>
                    <w:szCs w:val="24"/>
                  </w:rPr>
                </w:pPr>
                <w:r w:rsidRPr="001951E1">
                  <w:rPr>
                    <w:sz w:val="24"/>
                    <w:szCs w:val="24"/>
                  </w:rPr>
                  <w:t xml:space="preserve">Ahmed Siah, </w:t>
                </w:r>
                <w:r w:rsidR="00466087" w:rsidRPr="00466087">
                  <w:rPr>
                    <w:sz w:val="24"/>
                    <w:szCs w:val="24"/>
                  </w:rPr>
                  <w:t>BC Centre for Aquatic Health Sciences</w:t>
                </w:r>
              </w:p>
              <w:p w14:paraId="789F7103" w14:textId="086CCFD5" w:rsidR="00010237" w:rsidRPr="001951E1" w:rsidRDefault="00010237" w:rsidP="00D8486A">
                <w:pPr>
                  <w:rPr>
                    <w:sz w:val="24"/>
                    <w:szCs w:val="24"/>
                  </w:rPr>
                </w:pPr>
              </w:p>
            </w:tc>
          </w:sdtContent>
        </w:sdt>
      </w:tr>
      <w:tr w:rsidR="00010237" w:rsidRPr="001951E1" w14:paraId="170828DD" w14:textId="77777777" w:rsidTr="009D4B15">
        <w:tc>
          <w:tcPr>
            <w:tcW w:w="3055" w:type="dxa"/>
            <w:shd w:val="clear" w:color="auto" w:fill="F2F2F2" w:themeFill="background1" w:themeFillShade="F2"/>
          </w:tcPr>
          <w:p w14:paraId="62005496" w14:textId="06A6474B" w:rsidR="00010237" w:rsidRPr="001951E1" w:rsidRDefault="00010237" w:rsidP="00D8486A">
            <w:pPr>
              <w:rPr>
                <w:b/>
                <w:bCs/>
                <w:sz w:val="24"/>
                <w:szCs w:val="24"/>
              </w:rPr>
            </w:pPr>
            <w:r w:rsidRPr="001951E1">
              <w:rPr>
                <w:b/>
                <w:bCs/>
                <w:sz w:val="24"/>
                <w:szCs w:val="24"/>
              </w:rPr>
              <w:t>Location (if applicable)</w:t>
            </w:r>
          </w:p>
        </w:tc>
        <w:tc>
          <w:tcPr>
            <w:tcW w:w="6295" w:type="dxa"/>
            <w:vMerge/>
            <w:shd w:val="clear" w:color="auto" w:fill="F2F2F2" w:themeFill="background1" w:themeFillShade="F2"/>
          </w:tcPr>
          <w:p w14:paraId="41B9FC12" w14:textId="77777777" w:rsidR="00010237" w:rsidRPr="001951E1" w:rsidRDefault="00010237" w:rsidP="00D8486A">
            <w:pPr>
              <w:rPr>
                <w:sz w:val="24"/>
                <w:szCs w:val="24"/>
              </w:rPr>
            </w:pPr>
          </w:p>
        </w:tc>
      </w:tr>
      <w:tr w:rsidR="00010237" w:rsidRPr="001951E1"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44149B61" w:rsidR="00010237" w:rsidRPr="001951E1" w:rsidRDefault="001951E1" w:rsidP="00D8486A">
                <w:pPr>
                  <w:rPr>
                    <w:sz w:val="24"/>
                    <w:szCs w:val="24"/>
                  </w:rPr>
                </w:pPr>
                <w:r w:rsidRPr="001951E1">
                  <w:rPr>
                    <w:sz w:val="24"/>
                    <w:szCs w:val="24"/>
                  </w:rPr>
                  <w:t>Pacific</w:t>
                </w:r>
              </w:p>
            </w:tc>
          </w:sdtContent>
        </w:sdt>
        <w:tc>
          <w:tcPr>
            <w:tcW w:w="6295" w:type="dxa"/>
            <w:vMerge/>
          </w:tcPr>
          <w:p w14:paraId="36985212" w14:textId="77777777" w:rsidR="00010237" w:rsidRPr="001951E1" w:rsidRDefault="00010237" w:rsidP="00D8486A">
            <w:pPr>
              <w:rPr>
                <w:sz w:val="24"/>
                <w:szCs w:val="24"/>
              </w:rPr>
            </w:pPr>
          </w:p>
        </w:tc>
      </w:tr>
    </w:tbl>
    <w:p w14:paraId="11EC1B43" w14:textId="29D53C2F" w:rsidR="00D75049" w:rsidRPr="001951E1" w:rsidRDefault="00D75049" w:rsidP="00D75049"/>
    <w:p w14:paraId="57E31E8B" w14:textId="52D7B5FB" w:rsidR="00FA143F" w:rsidRPr="001951E1" w:rsidRDefault="00FA143F" w:rsidP="00D75049"/>
    <w:p w14:paraId="4E9FAD69" w14:textId="40955577" w:rsidR="00FA143F" w:rsidRPr="001951E1" w:rsidRDefault="00FA143F" w:rsidP="00D75049"/>
    <w:p w14:paraId="4234F053" w14:textId="0318CF00" w:rsidR="000D5905" w:rsidRPr="001951E1" w:rsidRDefault="00265144" w:rsidP="00FC34B0">
      <w:pPr>
        <w:pStyle w:val="Heading2"/>
      </w:pPr>
      <w:r w:rsidRPr="001951E1">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rsidRPr="001951E1">
        <w:t xml:space="preserve">Geographic and </w:t>
      </w:r>
      <w:r w:rsidR="001E2C8C" w:rsidRPr="001951E1">
        <w:t>S</w:t>
      </w:r>
      <w:r w:rsidR="001F60A4" w:rsidRPr="001951E1">
        <w:t>tock</w:t>
      </w:r>
      <w:r w:rsidR="0073561F" w:rsidRPr="001951E1">
        <w:t xml:space="preserve"> </w:t>
      </w:r>
      <w:r w:rsidR="00FC34B0" w:rsidRPr="001951E1">
        <w:t>Information</w:t>
      </w:r>
    </w:p>
    <w:tbl>
      <w:tblPr>
        <w:tblStyle w:val="TableGrid"/>
        <w:tblW w:w="0" w:type="auto"/>
        <w:tblLook w:val="04A0" w:firstRow="1" w:lastRow="0" w:firstColumn="1" w:lastColumn="0" w:noHBand="0" w:noVBand="1"/>
      </w:tblPr>
      <w:tblGrid>
        <w:gridCol w:w="4135"/>
        <w:gridCol w:w="4135"/>
      </w:tblGrid>
      <w:tr w:rsidR="00D75049" w:rsidRPr="001951E1" w14:paraId="06B15894" w14:textId="6604ACC0">
        <w:tc>
          <w:tcPr>
            <w:tcW w:w="4135" w:type="dxa"/>
            <w:shd w:val="clear" w:color="auto" w:fill="F2F2F2" w:themeFill="background1" w:themeFillShade="F2"/>
          </w:tcPr>
          <w:p w14:paraId="05902A3F" w14:textId="79737B34" w:rsidR="00D75049" w:rsidRPr="001951E1" w:rsidRDefault="00D75049" w:rsidP="00FC34B0">
            <w:pPr>
              <w:rPr>
                <w:b/>
                <w:bCs/>
              </w:rPr>
            </w:pPr>
            <w:r w:rsidRPr="001951E1">
              <w:rPr>
                <w:b/>
                <w:bCs/>
              </w:rPr>
              <w:t>Salmon species (if applicable)</w:t>
            </w:r>
          </w:p>
        </w:tc>
        <w:tc>
          <w:tcPr>
            <w:tcW w:w="4135" w:type="dxa"/>
            <w:shd w:val="clear" w:color="auto" w:fill="F2F2F2" w:themeFill="background1" w:themeFillShade="F2"/>
          </w:tcPr>
          <w:p w14:paraId="5C64380F" w14:textId="0B493B48" w:rsidR="00D75049" w:rsidRPr="001951E1" w:rsidRDefault="00D75049" w:rsidP="00FC34B0">
            <w:pPr>
              <w:rPr>
                <w:b/>
                <w:bCs/>
              </w:rPr>
            </w:pPr>
            <w:r w:rsidRPr="001951E1">
              <w:rPr>
                <w:b/>
                <w:bCs/>
              </w:rPr>
              <w:t>Waterbodies</w:t>
            </w:r>
            <w:r w:rsidR="009E6680" w:rsidRPr="001951E1">
              <w:rPr>
                <w:b/>
                <w:bCs/>
              </w:rPr>
              <w:t xml:space="preserve"> (if applicable)</w:t>
            </w:r>
          </w:p>
        </w:tc>
      </w:tr>
      <w:tr w:rsidR="00D75049" w:rsidRPr="001951E1" w14:paraId="7D777902" w14:textId="106BCA9B">
        <w:sdt>
          <w:sdtPr>
            <w:alias w:val="species"/>
            <w:tag w:val="species"/>
            <w:id w:val="-217204406"/>
            <w:placeholder>
              <w:docPart w:val="AD216CA96C7F4DD19A3758B348A992B6"/>
            </w:placeholder>
          </w:sdtPr>
          <w:sdtEndPr/>
          <w:sdtContent>
            <w:sdt>
              <w:sdtPr>
                <w:alias w:val="stock"/>
                <w:tag w:val="stock"/>
                <w:id w:val="-904529111"/>
                <w:placeholder>
                  <w:docPart w:val="40ABFA64955940C694BCEF7065B2CEC8"/>
                </w:placeholder>
              </w:sdtPr>
              <w:sdtEndPr/>
              <w:sdtContent>
                <w:tc>
                  <w:tcPr>
                    <w:tcW w:w="4135" w:type="dxa"/>
                  </w:tcPr>
                  <w:p w14:paraId="5C9FE740" w14:textId="5F06F0CF" w:rsidR="00D75049" w:rsidRPr="001951E1" w:rsidRDefault="00113C8C" w:rsidP="00FC34B0">
                    <w:r>
                      <w:t>See Supplemental Table 1</w:t>
                    </w:r>
                  </w:p>
                </w:tc>
              </w:sdtContent>
            </w:sdt>
          </w:sdtContent>
        </w:sdt>
        <w:sdt>
          <w:sdtPr>
            <w:alias w:val="waterbodies"/>
            <w:tag w:val="waterbodies"/>
            <w:id w:val="212706360"/>
            <w:placeholder>
              <w:docPart w:val="DefaultPlaceholder_-1854013440"/>
            </w:placeholder>
            <w:showingPlcHdr/>
          </w:sdtPr>
          <w:sdtEndPr/>
          <w:sdtContent>
            <w:tc>
              <w:tcPr>
                <w:tcW w:w="4135" w:type="dxa"/>
              </w:tcPr>
              <w:p w14:paraId="12484633" w14:textId="2674D11F" w:rsidR="00D75049" w:rsidRPr="001951E1" w:rsidRDefault="00D75049" w:rsidP="00FC34B0">
                <w:r w:rsidRPr="001951E1">
                  <w:rPr>
                    <w:rStyle w:val="PlaceholderText"/>
                  </w:rPr>
                  <w:t>Click or tap here to enter text.</w:t>
                </w:r>
              </w:p>
            </w:tc>
          </w:sdtContent>
        </w:sdt>
      </w:tr>
      <w:tr w:rsidR="00D75049" w:rsidRPr="001951E1" w14:paraId="65DD7FBA" w14:textId="76DFB501">
        <w:tc>
          <w:tcPr>
            <w:tcW w:w="4135" w:type="dxa"/>
            <w:shd w:val="clear" w:color="auto" w:fill="F2F2F2" w:themeFill="background1" w:themeFillShade="F2"/>
          </w:tcPr>
          <w:p w14:paraId="6B6A3E1B" w14:textId="45D46FAA" w:rsidR="00D75049" w:rsidRPr="001951E1" w:rsidRDefault="00D75049" w:rsidP="00FC34B0">
            <w:pPr>
              <w:rPr>
                <w:b/>
                <w:bCs/>
              </w:rPr>
            </w:pPr>
            <w:r w:rsidRPr="001951E1">
              <w:rPr>
                <w:b/>
                <w:bCs/>
              </w:rPr>
              <w:t>Life history phases (if applicable)</w:t>
            </w:r>
          </w:p>
        </w:tc>
        <w:tc>
          <w:tcPr>
            <w:tcW w:w="4135" w:type="dxa"/>
            <w:shd w:val="clear" w:color="auto" w:fill="F2F2F2" w:themeFill="background1" w:themeFillShade="F2"/>
          </w:tcPr>
          <w:p w14:paraId="7F2FCFCF" w14:textId="4AE556D7" w:rsidR="00D75049" w:rsidRPr="001951E1" w:rsidRDefault="00D75049" w:rsidP="00FC34B0">
            <w:pPr>
              <w:rPr>
                <w:b/>
                <w:bCs/>
              </w:rPr>
            </w:pPr>
            <w:r w:rsidRPr="001951E1">
              <w:rPr>
                <w:b/>
                <w:bCs/>
              </w:rPr>
              <w:t>Region</w:t>
            </w:r>
          </w:p>
        </w:tc>
      </w:tr>
      <w:tr w:rsidR="00D75049" w:rsidRPr="001951E1"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2269CA5B" w:rsidR="00D75049" w:rsidRPr="001951E1" w:rsidRDefault="001951E1" w:rsidP="00FC34B0">
                <w:r w:rsidRPr="001951E1">
                  <w:t>Juveniles, broodstock</w:t>
                </w:r>
              </w:p>
            </w:tc>
          </w:sdtContent>
        </w:sdt>
        <w:sdt>
          <w:sdtPr>
            <w:alias w:val="region"/>
            <w:tag w:val="region"/>
            <w:id w:val="-89314248"/>
            <w:placeholder>
              <w:docPart w:val="DefaultPlaceholder_-1854013440"/>
            </w:placeholder>
          </w:sdtPr>
          <w:sdtEndPr/>
          <w:sdtContent>
            <w:tc>
              <w:tcPr>
                <w:tcW w:w="4135" w:type="dxa"/>
              </w:tcPr>
              <w:p w14:paraId="4EF00D67" w14:textId="174BA439" w:rsidR="00D75049" w:rsidRPr="001951E1" w:rsidRDefault="001951E1" w:rsidP="00FC34B0">
                <w:r w:rsidRPr="001951E1">
                  <w:t>Pacific</w:t>
                </w:r>
              </w:p>
            </w:tc>
          </w:sdtContent>
        </w:sdt>
      </w:tr>
      <w:tr w:rsidR="00A73A04" w:rsidRPr="001951E1" w14:paraId="6B2DF17E" w14:textId="77777777" w:rsidTr="003E6C33">
        <w:tc>
          <w:tcPr>
            <w:tcW w:w="4135" w:type="dxa"/>
            <w:shd w:val="clear" w:color="auto" w:fill="F2F2F2" w:themeFill="background1" w:themeFillShade="F2"/>
          </w:tcPr>
          <w:p w14:paraId="7170D34F" w14:textId="49977334" w:rsidR="00A73A04" w:rsidRPr="001951E1" w:rsidRDefault="003E6C33" w:rsidP="00FC34B0">
            <w:pPr>
              <w:rPr>
                <w:b/>
                <w:bCs/>
              </w:rPr>
            </w:pPr>
            <w:r w:rsidRPr="001951E1">
              <w:rPr>
                <w:b/>
                <w:bCs/>
              </w:rPr>
              <w:t>Stock</w:t>
            </w:r>
            <w:r w:rsidR="00FE0FB2" w:rsidRPr="001951E1">
              <w:rPr>
                <w:b/>
                <w:bCs/>
              </w:rPr>
              <w:t xml:space="preserve"> (if applicable)</w:t>
            </w:r>
          </w:p>
        </w:tc>
        <w:tc>
          <w:tcPr>
            <w:tcW w:w="4135" w:type="dxa"/>
            <w:shd w:val="clear" w:color="auto" w:fill="F2F2F2" w:themeFill="background1" w:themeFillShade="F2"/>
          </w:tcPr>
          <w:p w14:paraId="10676F85" w14:textId="656686E6" w:rsidR="00A73A04" w:rsidRPr="001951E1" w:rsidRDefault="003E6C33" w:rsidP="00FC34B0">
            <w:pPr>
              <w:rPr>
                <w:b/>
                <w:bCs/>
              </w:rPr>
            </w:pPr>
            <w:r w:rsidRPr="001951E1">
              <w:rPr>
                <w:b/>
                <w:bCs/>
              </w:rPr>
              <w:t>Population</w:t>
            </w:r>
            <w:r w:rsidR="00FE0FB2" w:rsidRPr="001951E1">
              <w:rPr>
                <w:b/>
                <w:bCs/>
              </w:rPr>
              <w:t xml:space="preserve"> (if applicable)</w:t>
            </w:r>
          </w:p>
        </w:tc>
      </w:tr>
      <w:tr w:rsidR="00A73A04" w:rsidRPr="001951E1"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687D0778" w:rsidR="00A73A04" w:rsidRPr="001951E1" w:rsidRDefault="00113C8C" w:rsidP="00FC34B0">
                <w:r>
                  <w:t>See Supplemental Table 1</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Pr="001951E1" w:rsidRDefault="00780B4E" w:rsidP="00FC34B0">
                <w:r w:rsidRPr="001951E1">
                  <w:rPr>
                    <w:rStyle w:val="PlaceholderText"/>
                  </w:rPr>
                  <w:t>Click or tap here to enter text.</w:t>
                </w:r>
              </w:p>
            </w:tc>
          </w:sdtContent>
        </w:sdt>
      </w:tr>
      <w:tr w:rsidR="003E6C33" w:rsidRPr="001951E1"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1951E1" w:rsidRDefault="001B3927" w:rsidP="00FC34B0">
            <w:pPr>
              <w:rPr>
                <w:b/>
                <w:bCs/>
              </w:rPr>
            </w:pPr>
            <w:r w:rsidRPr="001951E1">
              <w:rPr>
                <w:b/>
                <w:bCs/>
              </w:rPr>
              <w:t xml:space="preserve">Conservation Unit </w:t>
            </w:r>
            <w:r w:rsidR="00382B33" w:rsidRPr="001951E1">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1951E1" w:rsidRDefault="003E6C33" w:rsidP="00FC34B0">
            <w:pPr>
              <w:rPr>
                <w:b/>
                <w:bCs/>
              </w:rPr>
            </w:pPr>
          </w:p>
        </w:tc>
      </w:tr>
      <w:tr w:rsidR="003E6C33" w:rsidRPr="001951E1"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Pr="001951E1" w:rsidRDefault="00780B4E" w:rsidP="00FC34B0">
                <w:r w:rsidRPr="001951E1">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Pr="001951E1" w:rsidRDefault="003E6C33" w:rsidP="00FC34B0"/>
        </w:tc>
      </w:tr>
    </w:tbl>
    <w:p w14:paraId="129C6ACE" w14:textId="77777777" w:rsidR="00156BBA" w:rsidRPr="001951E1" w:rsidRDefault="00156BBA" w:rsidP="00D75049"/>
    <w:tbl>
      <w:tblPr>
        <w:tblStyle w:val="TableGrid"/>
        <w:tblW w:w="0" w:type="auto"/>
        <w:tblLook w:val="04A0" w:firstRow="1" w:lastRow="0" w:firstColumn="1" w:lastColumn="0" w:noHBand="0" w:noVBand="1"/>
      </w:tblPr>
      <w:tblGrid>
        <w:gridCol w:w="9350"/>
      </w:tblGrid>
      <w:tr w:rsidR="000A344C" w:rsidRPr="001951E1" w14:paraId="291AF416" w14:textId="77777777" w:rsidTr="000A344C">
        <w:tc>
          <w:tcPr>
            <w:tcW w:w="9350" w:type="dxa"/>
            <w:shd w:val="clear" w:color="auto" w:fill="990000"/>
          </w:tcPr>
          <w:p w14:paraId="081BAF26" w14:textId="4A74C598" w:rsidR="000A344C" w:rsidRPr="001951E1" w:rsidRDefault="00026C9B" w:rsidP="000A344C">
            <w:pPr>
              <w:pStyle w:val="Heading1"/>
              <w:spacing w:before="120" w:after="120"/>
              <w:rPr>
                <w:b/>
                <w:bCs/>
                <w:color w:val="FFFFFF" w:themeColor="background1"/>
              </w:rPr>
            </w:pPr>
            <w:r w:rsidRPr="001951E1">
              <w:rPr>
                <w:rFonts w:ascii="Segoe UI Emoji" w:hAnsi="Segoe UI Emoji" w:cs="Segoe UI Emoji"/>
                <w:b/>
                <w:bCs/>
                <w:color w:val="FFFFFF" w:themeColor="background1"/>
              </w:rPr>
              <w:t>🧰</w:t>
            </w:r>
            <w:r w:rsidR="00A90919" w:rsidRPr="001951E1">
              <w:rPr>
                <w:b/>
                <w:bCs/>
                <w:color w:val="FFFFFF" w:themeColor="background1"/>
              </w:rPr>
              <w:t xml:space="preserve"> </w:t>
            </w:r>
            <w:r w:rsidR="000A344C" w:rsidRPr="001951E1">
              <w:rPr>
                <w:b/>
                <w:bCs/>
                <w:color w:val="FFFFFF" w:themeColor="background1"/>
              </w:rPr>
              <w:t>PART 2: PROJECT METRICS</w:t>
            </w:r>
          </w:p>
        </w:tc>
      </w:tr>
    </w:tbl>
    <w:p w14:paraId="398BAD37" w14:textId="4144A2E4" w:rsidR="003D4BED" w:rsidRPr="001951E1" w:rsidRDefault="0042051C" w:rsidP="001F5125">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rsidRPr="001951E1">
        <w:t>Project Outputs</w:t>
      </w:r>
    </w:p>
    <w:p w14:paraId="14701CD6" w14:textId="48E62B0E" w:rsidR="00A13FD6" w:rsidRPr="001951E1" w:rsidRDefault="00E96B50" w:rsidP="00FF776D">
      <w:r w:rsidRPr="001951E1">
        <w:t xml:space="preserve">Include any </w:t>
      </w:r>
      <w:r w:rsidR="008F104A" w:rsidRPr="001951E1">
        <w:t>anticipated outputs</w:t>
      </w:r>
      <w:r w:rsidR="00F938D1" w:rsidRPr="001951E1">
        <w:t xml:space="preserve"> </w:t>
      </w:r>
      <w:r w:rsidR="00633CE7" w:rsidRPr="001951E1">
        <w:t>denoted as</w:t>
      </w:r>
      <w:r w:rsidR="00F938D1" w:rsidRPr="001951E1">
        <w:t xml:space="preserve"> (</w:t>
      </w:r>
      <w:r w:rsidR="004D7BB0" w:rsidRPr="001951E1">
        <w:t>in progres</w:t>
      </w:r>
      <w:r w:rsidR="00F938D1" w:rsidRPr="001951E1">
        <w:t>s)</w:t>
      </w:r>
      <w:r w:rsidR="4C70EDE5" w:rsidRPr="001951E1">
        <w:t>.  Please include links to any outputs available online so they can be reference</w:t>
      </w:r>
      <w:r w:rsidR="00382B33" w:rsidRPr="001951E1">
        <w:t>d</w:t>
      </w:r>
      <w:r w:rsidR="4C70EDE5" w:rsidRPr="001951E1">
        <w:t xml:space="preserve"> in the report.</w:t>
      </w:r>
    </w:p>
    <w:tbl>
      <w:tblPr>
        <w:tblStyle w:val="TableGrid"/>
        <w:tblW w:w="5000" w:type="pct"/>
        <w:tblLook w:val="04A0" w:firstRow="1" w:lastRow="0" w:firstColumn="1" w:lastColumn="0" w:noHBand="0" w:noVBand="1"/>
      </w:tblPr>
      <w:tblGrid>
        <w:gridCol w:w="9350"/>
      </w:tblGrid>
      <w:tr w:rsidR="00D6085B" w:rsidRPr="001951E1" w14:paraId="2FE61985" w14:textId="77777777" w:rsidTr="00F25F10">
        <w:tc>
          <w:tcPr>
            <w:tcW w:w="5000" w:type="pct"/>
            <w:shd w:val="clear" w:color="auto" w:fill="F2F2F2" w:themeFill="background1" w:themeFillShade="F2"/>
          </w:tcPr>
          <w:p w14:paraId="6F013AE6" w14:textId="1B932349" w:rsidR="00D6085B" w:rsidRPr="001951E1" w:rsidRDefault="0097163B" w:rsidP="00B06488">
            <w:pPr>
              <w:rPr>
                <w:b/>
                <w:bCs/>
              </w:rPr>
            </w:pPr>
            <w:r w:rsidRPr="001951E1">
              <w:rPr>
                <w:b/>
                <w:bCs/>
              </w:rPr>
              <w:t>List scientific publications</w:t>
            </w:r>
            <w:r w:rsidR="009D7C6E" w:rsidRPr="001951E1">
              <w:rPr>
                <w:b/>
                <w:bCs/>
              </w:rPr>
              <w:t xml:space="preserve"> </w:t>
            </w:r>
            <w:r w:rsidR="00E236FF" w:rsidRPr="001951E1">
              <w:rPr>
                <w:b/>
                <w:bCs/>
              </w:rPr>
              <w:t>and technical reports</w:t>
            </w:r>
            <w:r w:rsidR="00457FB7" w:rsidRPr="001951E1">
              <w:rPr>
                <w:b/>
                <w:bCs/>
              </w:rPr>
              <w:t xml:space="preserve"> (with links)</w:t>
            </w:r>
          </w:p>
        </w:tc>
      </w:tr>
      <w:tr w:rsidR="00D6085B" w:rsidRPr="001951E1"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32ED6EC5" w:rsidR="00D6085B" w:rsidRPr="001951E1" w:rsidRDefault="00CC41A4" w:rsidP="00B06488">
                <w:r>
                  <w:t xml:space="preserve">Long, A., Sadler, H. and Thompson, C. </w:t>
                </w:r>
                <w:r w:rsidRPr="00CC41A4">
                  <w:t xml:space="preserve">Prevalence of </w:t>
                </w:r>
                <w:r w:rsidRPr="00CC41A4">
                  <w:rPr>
                    <w:i/>
                    <w:iCs/>
                  </w:rPr>
                  <w:t>Flavobacterium psychrophilum</w:t>
                </w:r>
                <w:r w:rsidRPr="00CC41A4">
                  <w:t xml:space="preserve"> in Chinook salmon (</w:t>
                </w:r>
                <w:r w:rsidRPr="00CC41A4">
                  <w:rPr>
                    <w:i/>
                    <w:iCs/>
                  </w:rPr>
                  <w:t>Oncorhynchus tshawytscha</w:t>
                </w:r>
                <w:r w:rsidRPr="00CC41A4">
                  <w:t>) in British Columbia</w:t>
                </w:r>
                <w:r>
                  <w:t xml:space="preserve">. </w:t>
                </w:r>
                <w:r w:rsidRPr="00CC41A4">
                  <w:br/>
                </w:r>
                <w:r>
                  <w:t>Joint</w:t>
                </w:r>
                <w:r w:rsidRPr="00CC41A4">
                  <w:t xml:space="preserve"> Aquatic Drug Approval Coordination, Western Fish Disease, &amp; AFS Fish Health Section</w:t>
                </w:r>
                <w:r>
                  <w:t xml:space="preserve"> Annual Meeting,</w:t>
                </w:r>
                <w:r w:rsidR="00C618DD">
                  <w:t xml:space="preserve"> Bozeman, MT. June 2025. </w:t>
                </w:r>
                <w:r>
                  <w:t xml:space="preserve"> </w:t>
                </w:r>
                <w:hyperlink r:id="rId12" w:history="1">
                  <w:r w:rsidRPr="00CC41A4">
                    <w:rPr>
                      <w:rStyle w:val="Hyperlink"/>
                    </w:rPr>
                    <w:t>07febcc9-7f8b-4a1c-8265-2ab7621b5625.pdf</w:t>
                  </w:r>
                </w:hyperlink>
              </w:p>
            </w:tc>
          </w:sdtContent>
        </w:sdt>
      </w:tr>
      <w:tr w:rsidR="00E236FF" w:rsidRPr="001951E1" w14:paraId="4AEBF083" w14:textId="77777777" w:rsidTr="00F25F10">
        <w:tc>
          <w:tcPr>
            <w:tcW w:w="5000" w:type="pct"/>
            <w:shd w:val="clear" w:color="auto" w:fill="F2F2F2" w:themeFill="background1" w:themeFillShade="F2"/>
          </w:tcPr>
          <w:p w14:paraId="6B522F42" w14:textId="184A3182" w:rsidR="00E236FF" w:rsidRPr="001951E1" w:rsidRDefault="00E236FF" w:rsidP="00B06488">
            <w:pPr>
              <w:rPr>
                <w:b/>
                <w:bCs/>
              </w:rPr>
            </w:pPr>
            <w:r w:rsidRPr="001951E1">
              <w:rPr>
                <w:b/>
                <w:bCs/>
              </w:rPr>
              <w:t>List datasets generated</w:t>
            </w:r>
            <w:r w:rsidR="00457FB7" w:rsidRPr="001951E1">
              <w:rPr>
                <w:b/>
                <w:bCs/>
              </w:rPr>
              <w:t xml:space="preserve"> (with links)</w:t>
            </w:r>
          </w:p>
        </w:tc>
      </w:tr>
      <w:tr w:rsidR="00E236FF" w:rsidRPr="001951E1" w14:paraId="70799B68" w14:textId="77777777" w:rsidTr="00F25F10">
        <w:trPr>
          <w:trHeight w:val="701"/>
        </w:trPr>
        <w:sdt>
          <w:sdtPr>
            <w:rPr>
              <w:b/>
              <w:bCs/>
            </w:rPr>
            <w:alias w:val="datasets"/>
            <w:tag w:val="datasets"/>
            <w:id w:val="-722440490"/>
            <w:placeholder>
              <w:docPart w:val="87EB2CBC50DF4173B530C228C9C0297D"/>
            </w:placeholder>
            <w:showingPlcHdr/>
          </w:sdtPr>
          <w:sdtEndPr/>
          <w:sdtContent>
            <w:tc>
              <w:tcPr>
                <w:tcW w:w="5000" w:type="pct"/>
              </w:tcPr>
              <w:p w14:paraId="514C2022" w14:textId="382A360B" w:rsidR="00E236FF" w:rsidRPr="001951E1" w:rsidRDefault="00E236FF" w:rsidP="00B06488">
                <w:pPr>
                  <w:rPr>
                    <w:b/>
                    <w:bCs/>
                  </w:rPr>
                </w:pPr>
                <w:r w:rsidRPr="001951E1">
                  <w:rPr>
                    <w:rStyle w:val="PlaceholderText"/>
                  </w:rPr>
                  <w:t>Click or tap here to enter text.</w:t>
                </w:r>
              </w:p>
            </w:tc>
          </w:sdtContent>
        </w:sdt>
      </w:tr>
      <w:tr w:rsidR="00E236FF" w:rsidRPr="001951E1" w14:paraId="46132CBD" w14:textId="77777777" w:rsidTr="00F25F10">
        <w:tc>
          <w:tcPr>
            <w:tcW w:w="5000" w:type="pct"/>
            <w:shd w:val="clear" w:color="auto" w:fill="F2F2F2" w:themeFill="background1" w:themeFillShade="F2"/>
          </w:tcPr>
          <w:p w14:paraId="40ACF3D6" w14:textId="2C7F7A2B" w:rsidR="00E236FF" w:rsidRPr="001951E1" w:rsidRDefault="00E236FF" w:rsidP="00B06488">
            <w:pPr>
              <w:rPr>
                <w:b/>
                <w:bCs/>
              </w:rPr>
            </w:pPr>
            <w:r w:rsidRPr="001951E1">
              <w:rPr>
                <w:b/>
                <w:bCs/>
              </w:rPr>
              <w:t xml:space="preserve">Describe dataset locations and </w:t>
            </w:r>
            <w:r w:rsidR="002D6AAC" w:rsidRPr="001951E1">
              <w:rPr>
                <w:b/>
                <w:bCs/>
              </w:rPr>
              <w:t xml:space="preserve">data management </w:t>
            </w:r>
            <w:r w:rsidR="00EB112A" w:rsidRPr="001951E1">
              <w:rPr>
                <w:b/>
                <w:bCs/>
              </w:rPr>
              <w:t>systems</w:t>
            </w:r>
          </w:p>
        </w:tc>
      </w:tr>
      <w:tr w:rsidR="00E236FF" w:rsidRPr="001951E1" w14:paraId="0420FED7" w14:textId="77777777" w:rsidTr="00F25F10">
        <w:trPr>
          <w:trHeight w:val="701"/>
        </w:trPr>
        <w:sdt>
          <w:sdtPr>
            <w:alias w:val="data_location"/>
            <w:tag w:val="data_location"/>
            <w:id w:val="-1353563655"/>
            <w:placeholder>
              <w:docPart w:val="87EB2CBC50DF4173B530C228C9C0297D"/>
            </w:placeholder>
          </w:sdtPr>
          <w:sdtEndPr/>
          <w:sdtContent>
            <w:tc>
              <w:tcPr>
                <w:tcW w:w="5000" w:type="pct"/>
              </w:tcPr>
              <w:p w14:paraId="04E29955" w14:textId="5220FFC0" w:rsidR="00E236FF" w:rsidRPr="00C618DD" w:rsidRDefault="00CC41A4" w:rsidP="00B06488">
                <w:r w:rsidRPr="00C618DD">
                  <w:t xml:space="preserve">Data is currently maintained in Excel spreadsheets located on </w:t>
                </w:r>
                <w:r w:rsidR="00C618DD" w:rsidRPr="00C618DD">
                  <w:t xml:space="preserve">secured DFO hard drives that are backed up daily. </w:t>
                </w:r>
              </w:p>
            </w:tc>
          </w:sdtContent>
        </w:sdt>
      </w:tr>
      <w:tr w:rsidR="00574BD0" w:rsidRPr="001951E1" w14:paraId="17A9899F" w14:textId="77777777" w:rsidTr="00F25F10">
        <w:tc>
          <w:tcPr>
            <w:tcW w:w="5000" w:type="pct"/>
            <w:shd w:val="clear" w:color="auto" w:fill="F2F2F2" w:themeFill="background1" w:themeFillShade="F2"/>
          </w:tcPr>
          <w:p w14:paraId="735B7BCE" w14:textId="44243354" w:rsidR="00574BD0" w:rsidRPr="001951E1" w:rsidRDefault="00574BD0" w:rsidP="00B06488">
            <w:pPr>
              <w:rPr>
                <w:b/>
                <w:bCs/>
              </w:rPr>
            </w:pPr>
            <w:r w:rsidRPr="001951E1">
              <w:rPr>
                <w:b/>
                <w:bCs/>
              </w:rPr>
              <w:t>List code, programs, or other software created</w:t>
            </w:r>
            <w:r w:rsidR="00457FB7" w:rsidRPr="001951E1">
              <w:rPr>
                <w:b/>
                <w:bCs/>
              </w:rPr>
              <w:t xml:space="preserve"> (with links)</w:t>
            </w:r>
          </w:p>
        </w:tc>
      </w:tr>
      <w:tr w:rsidR="00574BD0" w:rsidRPr="001951E1" w14:paraId="0BA64F4E" w14:textId="77777777" w:rsidTr="00F25F10">
        <w:trPr>
          <w:trHeight w:val="710"/>
        </w:trPr>
        <w:sdt>
          <w:sdtPr>
            <w:rPr>
              <w:b/>
              <w:bCs/>
            </w:rPr>
            <w:alias w:val="software"/>
            <w:tag w:val="software"/>
            <w:id w:val="1940797692"/>
            <w:placeholder>
              <w:docPart w:val="87EB2CBC50DF4173B530C228C9C0297D"/>
            </w:placeholder>
            <w:showingPlcHdr/>
          </w:sdtPr>
          <w:sdtEndPr/>
          <w:sdtContent>
            <w:tc>
              <w:tcPr>
                <w:tcW w:w="5000" w:type="pct"/>
              </w:tcPr>
              <w:p w14:paraId="15A59087" w14:textId="3D51B666" w:rsidR="00574BD0" w:rsidRPr="001951E1" w:rsidRDefault="00574BD0" w:rsidP="00B06488">
                <w:pPr>
                  <w:rPr>
                    <w:b/>
                    <w:bCs/>
                  </w:rPr>
                </w:pPr>
                <w:r w:rsidRPr="001951E1">
                  <w:rPr>
                    <w:rStyle w:val="PlaceholderText"/>
                  </w:rPr>
                  <w:t>Click or tap here to enter text.</w:t>
                </w:r>
              </w:p>
            </w:tc>
          </w:sdtContent>
        </w:sdt>
      </w:tr>
      <w:tr w:rsidR="00D6085B" w:rsidRPr="001951E1" w14:paraId="63D2BC2F" w14:textId="77777777" w:rsidTr="00F25F10">
        <w:tc>
          <w:tcPr>
            <w:tcW w:w="5000" w:type="pct"/>
            <w:shd w:val="clear" w:color="auto" w:fill="F2F2F2" w:themeFill="background1" w:themeFillShade="F2"/>
          </w:tcPr>
          <w:p w14:paraId="61836474" w14:textId="658CDFFD" w:rsidR="00D6085B" w:rsidRPr="001951E1" w:rsidRDefault="00E236FF" w:rsidP="00B06488">
            <w:pPr>
              <w:rPr>
                <w:b/>
                <w:bCs/>
              </w:rPr>
            </w:pPr>
            <w:r w:rsidRPr="001951E1">
              <w:rPr>
                <w:b/>
                <w:bCs/>
              </w:rPr>
              <w:t>List communication or social media products</w:t>
            </w:r>
          </w:p>
        </w:tc>
      </w:tr>
      <w:tr w:rsidR="00D6085B" w:rsidRPr="001951E1" w14:paraId="04C4ECF8" w14:textId="77777777" w:rsidTr="00F25F10">
        <w:trPr>
          <w:trHeight w:val="701"/>
        </w:trPr>
        <w:sdt>
          <w:sdtPr>
            <w:alias w:val="communications"/>
            <w:tag w:val="communications"/>
            <w:id w:val="-609968785"/>
            <w:placeholder>
              <w:docPart w:val="87EB2CBC50DF4173B530C228C9C0297D"/>
            </w:placeholder>
            <w:showingPlcHdr/>
          </w:sdtPr>
          <w:sdtEndPr/>
          <w:sdtContent>
            <w:tc>
              <w:tcPr>
                <w:tcW w:w="5000" w:type="pct"/>
              </w:tcPr>
              <w:p w14:paraId="268A4526" w14:textId="097F6059" w:rsidR="00D6085B" w:rsidRPr="001951E1" w:rsidRDefault="00E236FF" w:rsidP="00B06488">
                <w:r w:rsidRPr="001951E1">
                  <w:rPr>
                    <w:rStyle w:val="PlaceholderText"/>
                  </w:rPr>
                  <w:t>Click or tap here to enter text.</w:t>
                </w:r>
              </w:p>
            </w:tc>
          </w:sdtContent>
        </w:sdt>
      </w:tr>
      <w:tr w:rsidR="00D6085B" w:rsidRPr="001951E1" w14:paraId="5D0C01DB" w14:textId="77777777" w:rsidTr="00F25F10">
        <w:tc>
          <w:tcPr>
            <w:tcW w:w="5000" w:type="pct"/>
            <w:shd w:val="clear" w:color="auto" w:fill="F2F2F2" w:themeFill="background1" w:themeFillShade="F2"/>
          </w:tcPr>
          <w:p w14:paraId="11C39A9F" w14:textId="3735CAD1" w:rsidR="00D6085B" w:rsidRPr="001951E1" w:rsidRDefault="00007C5A" w:rsidP="00B06488">
            <w:pPr>
              <w:rPr>
                <w:b/>
                <w:bCs/>
              </w:rPr>
            </w:pPr>
            <w:r w:rsidRPr="001951E1">
              <w:rPr>
                <w:b/>
                <w:bCs/>
              </w:rPr>
              <w:t>List and describe field work completed</w:t>
            </w:r>
          </w:p>
        </w:tc>
      </w:tr>
      <w:tr w:rsidR="00E236FF" w:rsidRPr="001951E1"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5EAD7637" w14:textId="6B3AC5A9" w:rsidR="00C618DD" w:rsidRDefault="00C618DD" w:rsidP="00C618DD">
                <w:pPr>
                  <w:pStyle w:val="ListParagraph"/>
                  <w:numPr>
                    <w:ilvl w:val="0"/>
                    <w:numId w:val="13"/>
                  </w:numPr>
                </w:pPr>
                <w:r>
                  <w:t xml:space="preserve">2024: Collection of non-lethal samples from broodstock at </w:t>
                </w:r>
                <w:proofErr w:type="spellStart"/>
                <w:r>
                  <w:t>Nitinat</w:t>
                </w:r>
                <w:proofErr w:type="spellEnd"/>
                <w:r>
                  <w:t xml:space="preserve"> Hatchery</w:t>
                </w:r>
              </w:p>
              <w:p w14:paraId="649AAD75" w14:textId="2B2CFCF5" w:rsidR="00E236FF" w:rsidRPr="001951E1" w:rsidRDefault="00C618DD" w:rsidP="00C618DD">
                <w:pPr>
                  <w:pStyle w:val="ListParagraph"/>
                  <w:numPr>
                    <w:ilvl w:val="0"/>
                    <w:numId w:val="13"/>
                  </w:numPr>
                </w:pPr>
                <w:r>
                  <w:t xml:space="preserve">2025: Collection of non-lethal samples from broodstock at </w:t>
                </w:r>
                <w:proofErr w:type="spellStart"/>
                <w:r>
                  <w:t>Nitinat</w:t>
                </w:r>
                <w:proofErr w:type="spellEnd"/>
                <w:r>
                  <w:t xml:space="preserve"> and Big Q hatcher</w:t>
                </w:r>
                <w:r w:rsidR="00EF0F98">
                  <w:t>ies</w:t>
                </w:r>
                <w:r>
                  <w:t xml:space="preserve">. </w:t>
                </w:r>
              </w:p>
            </w:tc>
          </w:sdtContent>
        </w:sdt>
      </w:tr>
      <w:tr w:rsidR="00771F91" w:rsidRPr="001951E1" w14:paraId="19119936" w14:textId="77777777" w:rsidTr="00F25F10">
        <w:trPr>
          <w:trHeight w:val="251"/>
        </w:trPr>
        <w:tc>
          <w:tcPr>
            <w:tcW w:w="5000" w:type="pct"/>
            <w:shd w:val="clear" w:color="auto" w:fill="F2F2F2" w:themeFill="background1" w:themeFillShade="F2"/>
          </w:tcPr>
          <w:p w14:paraId="43290E2C" w14:textId="79EDD7C8" w:rsidR="00771F91" w:rsidRPr="001951E1" w:rsidRDefault="00A340E6" w:rsidP="00B06488">
            <w:pPr>
              <w:rPr>
                <w:b/>
                <w:bCs/>
              </w:rPr>
            </w:pPr>
            <w:r w:rsidRPr="001951E1">
              <w:rPr>
                <w:b/>
                <w:bCs/>
              </w:rPr>
              <w:t>List and describe samples collected/analyzed</w:t>
            </w:r>
            <w:r w:rsidR="00E9175E" w:rsidRPr="001951E1">
              <w:rPr>
                <w:b/>
                <w:bCs/>
              </w:rPr>
              <w:t xml:space="preserve"> (number of samples)</w:t>
            </w:r>
          </w:p>
        </w:tc>
      </w:tr>
      <w:tr w:rsidR="00771F91" w:rsidRPr="001951E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5B1BEF2D" w14:textId="1C75CA99" w:rsidR="00771F91" w:rsidRPr="001951E1" w:rsidRDefault="00C618DD" w:rsidP="00B06488">
                <w:r>
                  <w:t xml:space="preserve">Approximately 1500 tissue samples </w:t>
                </w:r>
                <w:r w:rsidR="00EF0F98">
                  <w:t xml:space="preserve">(kidney, spleen, gill, mucus, fin, and brain) </w:t>
                </w:r>
                <w:r>
                  <w:t xml:space="preserve">were collected. </w:t>
                </w:r>
              </w:p>
            </w:tc>
          </w:sdtContent>
        </w:sdt>
      </w:tr>
      <w:tr w:rsidR="00E9175E" w:rsidRPr="001951E1" w14:paraId="740C6A4B" w14:textId="77777777" w:rsidTr="00F25F10">
        <w:trPr>
          <w:trHeight w:val="260"/>
        </w:trPr>
        <w:tc>
          <w:tcPr>
            <w:tcW w:w="5000" w:type="pct"/>
            <w:shd w:val="clear" w:color="auto" w:fill="F2F2F2" w:themeFill="background1" w:themeFillShade="F2"/>
          </w:tcPr>
          <w:p w14:paraId="1E81C918" w14:textId="6A303FA0" w:rsidR="00E9175E" w:rsidRPr="001951E1" w:rsidRDefault="00E9175E" w:rsidP="00B06488">
            <w:pPr>
              <w:rPr>
                <w:b/>
                <w:bCs/>
              </w:rPr>
            </w:pPr>
            <w:r w:rsidRPr="001951E1">
              <w:rPr>
                <w:b/>
                <w:bCs/>
              </w:rPr>
              <w:t>List and describe</w:t>
            </w:r>
            <w:r w:rsidR="004B421F" w:rsidRPr="001951E1">
              <w:rPr>
                <w:b/>
                <w:bCs/>
              </w:rPr>
              <w:t xml:space="preserve"> large</w:t>
            </w:r>
            <w:r w:rsidRPr="001951E1">
              <w:rPr>
                <w:b/>
                <w:bCs/>
              </w:rPr>
              <w:t xml:space="preserve"> </w:t>
            </w:r>
            <w:r w:rsidR="003D7018" w:rsidRPr="001951E1">
              <w:rPr>
                <w:b/>
                <w:bCs/>
              </w:rPr>
              <w:t>capital assets or equipment acquired</w:t>
            </w:r>
          </w:p>
        </w:tc>
      </w:tr>
      <w:tr w:rsidR="00E9175E" w:rsidRPr="001951E1"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49E6D32" w14:textId="2E927505" w:rsidR="001951E1" w:rsidRPr="00373FC5" w:rsidRDefault="00C52660" w:rsidP="00B06488">
                <w:pPr>
                  <w:rPr>
                    <w:lang w:val="fr-FR"/>
                  </w:rPr>
                </w:pPr>
                <w:proofErr w:type="spellStart"/>
                <w:r w:rsidRPr="00373FC5">
                  <w:rPr>
                    <w:lang w:val="fr-FR"/>
                  </w:rPr>
                  <w:t>Nanodrop</w:t>
                </w:r>
                <w:proofErr w:type="spellEnd"/>
                <w:r w:rsidRPr="00373FC5">
                  <w:rPr>
                    <w:lang w:val="fr-FR"/>
                  </w:rPr>
                  <w:t xml:space="preserve"> Lite Plus UV </w:t>
                </w:r>
                <w:proofErr w:type="spellStart"/>
                <w:r w:rsidRPr="00373FC5">
                  <w:rPr>
                    <w:lang w:val="fr-FR"/>
                  </w:rPr>
                  <w:t>Spec</w:t>
                </w:r>
                <w:proofErr w:type="spellEnd"/>
                <w:r w:rsidR="001951E1" w:rsidRPr="00373FC5">
                  <w:rPr>
                    <w:lang w:val="fr-FR"/>
                  </w:rPr>
                  <w:t xml:space="preserve">– Quantifies RNA, DNA, and </w:t>
                </w:r>
                <w:proofErr w:type="spellStart"/>
                <w:r w:rsidR="001951E1" w:rsidRPr="00373FC5">
                  <w:rPr>
                    <w:lang w:val="fr-FR"/>
                  </w:rPr>
                  <w:t>protein</w:t>
                </w:r>
                <w:proofErr w:type="spellEnd"/>
                <w:r w:rsidR="001951E1" w:rsidRPr="00373FC5">
                  <w:rPr>
                    <w:lang w:val="fr-FR"/>
                  </w:rPr>
                  <w:t xml:space="preserve"> </w:t>
                </w:r>
                <w:proofErr w:type="spellStart"/>
                <w:r w:rsidR="001951E1" w:rsidRPr="00373FC5">
                  <w:rPr>
                    <w:lang w:val="fr-FR"/>
                  </w:rPr>
                  <w:t>samples</w:t>
                </w:r>
                <w:proofErr w:type="spellEnd"/>
              </w:p>
              <w:p w14:paraId="54113452" w14:textId="347688B1" w:rsidR="001951E1" w:rsidRPr="001951E1" w:rsidRDefault="00C52660" w:rsidP="00B06488">
                <w:proofErr w:type="spellStart"/>
                <w:r>
                  <w:t>IsoTemp</w:t>
                </w:r>
                <w:proofErr w:type="spellEnd"/>
                <w:r>
                  <w:t xml:space="preserve"> Refrigerated </w:t>
                </w:r>
                <w:r w:rsidR="001951E1" w:rsidRPr="001951E1">
                  <w:t>Incubator</w:t>
                </w:r>
                <w:r w:rsidR="001951E1">
                  <w:t xml:space="preserve"> – Culture of bacteria at </w:t>
                </w:r>
                <w:r w:rsidR="00D57CDF">
                  <w:t>appropriate</w:t>
                </w:r>
                <w:r w:rsidR="001951E1">
                  <w:t xml:space="preserve"> temperatures. </w:t>
                </w:r>
              </w:p>
              <w:p w14:paraId="270F4875" w14:textId="3216FC2C" w:rsidR="001951E1" w:rsidRPr="001951E1" w:rsidRDefault="001951E1" w:rsidP="00B06488">
                <w:r w:rsidRPr="001951E1">
                  <w:t>Eppendorf Thermomixer</w:t>
                </w:r>
                <w:r>
                  <w:t xml:space="preserve"> –</w:t>
                </w:r>
                <w:r w:rsidR="00D57CDF">
                  <w:t xml:space="preserve"> </w:t>
                </w:r>
                <w:r>
                  <w:t xml:space="preserve">Used for DNA extractions. </w:t>
                </w:r>
              </w:p>
              <w:p w14:paraId="14954A2D" w14:textId="77777777" w:rsidR="00C52660" w:rsidRDefault="001951E1" w:rsidP="00B06488">
                <w:r w:rsidRPr="001951E1">
                  <w:t>Orbital shaker</w:t>
                </w:r>
                <w:r>
                  <w:t xml:space="preserve"> – Used to grow bacteria.</w:t>
                </w:r>
              </w:p>
              <w:p w14:paraId="67E4C894" w14:textId="5B4593D2" w:rsidR="00E9175E" w:rsidRPr="001951E1" w:rsidRDefault="00C52660" w:rsidP="00B06488">
                <w:r>
                  <w:t>High powered computer – Run benchtop sequencing software and bioinformatics analysis</w:t>
                </w:r>
              </w:p>
            </w:tc>
          </w:sdtContent>
        </w:sdt>
      </w:tr>
      <w:tr w:rsidR="00A90919" w:rsidRPr="001951E1" w14:paraId="0CE0CB8B" w14:textId="77777777" w:rsidTr="00F25F10">
        <w:tc>
          <w:tcPr>
            <w:tcW w:w="5000" w:type="pct"/>
            <w:shd w:val="clear" w:color="auto" w:fill="990000"/>
          </w:tcPr>
          <w:p w14:paraId="66455528" w14:textId="4C948E69" w:rsidR="00A90919" w:rsidRPr="001951E1" w:rsidRDefault="00D74021" w:rsidP="00A90919">
            <w:pPr>
              <w:pStyle w:val="Heading1"/>
              <w:spacing w:before="120" w:after="120"/>
              <w:rPr>
                <w:b/>
                <w:bCs/>
                <w:color w:val="FFFFFF" w:themeColor="background1"/>
              </w:rPr>
            </w:pPr>
            <w:r w:rsidRPr="001951E1">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sidRPr="001951E1">
              <w:rPr>
                <w:b/>
                <w:bCs/>
                <w:color w:val="FFFFFF" w:themeColor="background1"/>
              </w:rPr>
              <w:t xml:space="preserve"> </w:t>
            </w:r>
            <w:r w:rsidR="00A90919" w:rsidRPr="001951E1">
              <w:rPr>
                <w:b/>
                <w:bCs/>
                <w:color w:val="FFFFFF" w:themeColor="background1"/>
              </w:rPr>
              <w:t>PART 3: WRITTEN CONTENT</w:t>
            </w:r>
          </w:p>
        </w:tc>
      </w:tr>
    </w:tbl>
    <w:p w14:paraId="11F400FB" w14:textId="5B2D5822" w:rsidR="00B104EC" w:rsidRPr="001951E1" w:rsidRDefault="00CC1FDD" w:rsidP="001F5125">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rsidRPr="001951E1">
        <w:t xml:space="preserve"> </w:t>
      </w:r>
      <w:r w:rsidR="004E1C30" w:rsidRPr="001951E1">
        <w:t>Highlights</w:t>
      </w:r>
      <w:r w:rsidR="00F43C19" w:rsidRPr="001951E1">
        <w:t xml:space="preserve"> </w:t>
      </w:r>
    </w:p>
    <w:p w14:paraId="316675DD" w14:textId="11E8EB0D" w:rsidR="001F5125" w:rsidRPr="00952C81" w:rsidRDefault="001F5125" w:rsidP="009C1BC2">
      <w:pPr>
        <w:spacing w:after="0" w:line="240" w:lineRule="auto"/>
      </w:pPr>
      <w:r w:rsidRPr="00952C81">
        <w:t>Pleas</w:t>
      </w:r>
      <w:r w:rsidR="00FD56B1" w:rsidRPr="00952C81">
        <w:t xml:space="preserve">e </w:t>
      </w:r>
      <w:r w:rsidR="00F43CFC" w:rsidRPr="00952C81">
        <w:t xml:space="preserve">summarize in </w:t>
      </w:r>
      <w:r w:rsidR="00EA1749" w:rsidRPr="00952C81">
        <w:t>2-3 bullets</w:t>
      </w:r>
      <w:r w:rsidR="00FD56B1" w:rsidRPr="00952C81">
        <w:t>:</w:t>
      </w:r>
    </w:p>
    <w:p w14:paraId="5986B9D6" w14:textId="0F68760F" w:rsidR="00FD56B1" w:rsidRPr="00952C81" w:rsidRDefault="0041335E" w:rsidP="00FD56B1">
      <w:pPr>
        <w:pStyle w:val="ListParagraph"/>
        <w:numPr>
          <w:ilvl w:val="0"/>
          <w:numId w:val="8"/>
        </w:numPr>
      </w:pPr>
      <w:r w:rsidRPr="00952C81">
        <w:t>The main idea of the project</w:t>
      </w:r>
    </w:p>
    <w:p w14:paraId="6AAB1196" w14:textId="1C340FCA" w:rsidR="0007626F" w:rsidRPr="00952C81" w:rsidRDefault="0007626F" w:rsidP="00FD56B1">
      <w:pPr>
        <w:pStyle w:val="ListParagraph"/>
        <w:numPr>
          <w:ilvl w:val="0"/>
          <w:numId w:val="8"/>
        </w:numPr>
      </w:pPr>
      <w:r w:rsidRPr="00952C81">
        <w:t xml:space="preserve">Key </w:t>
      </w:r>
      <w:r w:rsidR="001B236E" w:rsidRPr="00952C81">
        <w:t xml:space="preserve">findings </w:t>
      </w:r>
    </w:p>
    <w:p w14:paraId="55A1C843" w14:textId="5C446614" w:rsidR="00FF775E" w:rsidRPr="00952C81" w:rsidRDefault="00FC45EC" w:rsidP="00096699">
      <w:pPr>
        <w:pStyle w:val="ListParagraph"/>
        <w:numPr>
          <w:ilvl w:val="0"/>
          <w:numId w:val="8"/>
        </w:numPr>
      </w:pPr>
      <w:r w:rsidRPr="00952C81">
        <w:t>Implications of these findings</w:t>
      </w:r>
      <w:r w:rsidR="00CA224C" w:rsidRPr="00952C81">
        <w:t xml:space="preserve"> for salmon </w:t>
      </w:r>
      <w:r w:rsidR="00A76E00" w:rsidRPr="00952C81">
        <w:t xml:space="preserve">and </w:t>
      </w:r>
      <w:r w:rsidR="00461503" w:rsidRPr="00952C81">
        <w:t>decision-makers</w:t>
      </w:r>
    </w:p>
    <w:p w14:paraId="404D2ED8" w14:textId="0AB9A44A" w:rsidR="00FB6B8A" w:rsidRPr="00952C81" w:rsidRDefault="00E4254F" w:rsidP="00096699">
      <w:pPr>
        <w:pStyle w:val="ListParagraph"/>
        <w:numPr>
          <w:ilvl w:val="0"/>
          <w:numId w:val="8"/>
        </w:numPr>
      </w:pPr>
      <w:r w:rsidRPr="00952C81">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rsidRPr="001951E1"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6ADC98A8" w14:textId="336AD630" w:rsidR="00B74AB9" w:rsidRPr="00B74AB9" w:rsidRDefault="00B74AB9" w:rsidP="00952C81">
                <w:pPr>
                  <w:numPr>
                    <w:ilvl w:val="0"/>
                    <w:numId w:val="21"/>
                  </w:numPr>
                  <w:tabs>
                    <w:tab w:val="clear" w:pos="720"/>
                    <w:tab w:val="num" w:pos="517"/>
                  </w:tabs>
                  <w:spacing w:after="160" w:line="276" w:lineRule="auto"/>
                  <w:ind w:left="518" w:hanging="518"/>
                  <w:rPr>
                    <w:lang w:val="en-US"/>
                  </w:rPr>
                </w:pPr>
                <w:r w:rsidRPr="00B74AB9">
                  <w:rPr>
                    <w:lang w:val="en-US"/>
                  </w:rPr>
                  <w:t xml:space="preserve">The project focused on developing, validating, and implementing quantitative PCR (qPCR) assays for seven endemic fish pathogens in British Columbia to improve disease detection and support salmon health management. </w:t>
                </w:r>
              </w:p>
              <w:p w14:paraId="2FEDE485" w14:textId="1BC6F003" w:rsidR="00952C81" w:rsidRPr="00952C81" w:rsidRDefault="00952C81" w:rsidP="00952C81">
                <w:pPr>
                  <w:numPr>
                    <w:ilvl w:val="0"/>
                    <w:numId w:val="21"/>
                  </w:numPr>
                  <w:spacing w:after="160" w:line="276" w:lineRule="auto"/>
                  <w:ind w:left="518" w:hanging="518"/>
                  <w:rPr>
                    <w:lang w:val="en-US"/>
                  </w:rPr>
                </w:pPr>
                <w:r>
                  <w:t>Targeted s</w:t>
                </w:r>
                <w:r w:rsidRPr="00952C81">
                  <w:t xml:space="preserve">urveillance revealed differences in pathogen prevalence among salmon stocks and tissues, with </w:t>
                </w:r>
                <w:r w:rsidRPr="00952C81">
                  <w:rPr>
                    <w:i/>
                    <w:iCs/>
                  </w:rPr>
                  <w:t xml:space="preserve">F. psychrophilum </w:t>
                </w:r>
                <w:r w:rsidRPr="00952C81">
                  <w:t xml:space="preserve">more frequently detected in spleen samples than kidney, alongside observed genetic diversity in isolates. For </w:t>
                </w:r>
                <w:r w:rsidRPr="00952C81">
                  <w:rPr>
                    <w:i/>
                    <w:iCs/>
                  </w:rPr>
                  <w:t>R. salmoninarum</w:t>
                </w:r>
                <w:r w:rsidR="009C0BDA" w:rsidRPr="009C0BDA">
                  <w:t>,</w:t>
                </w:r>
                <w:r w:rsidRPr="00952C81">
                  <w:rPr>
                    <w:i/>
                    <w:iCs/>
                  </w:rPr>
                  <w:t xml:space="preserve"> </w:t>
                </w:r>
                <w:r w:rsidRPr="00952C81">
                  <w:t xml:space="preserve"> ELISA testing was more reliable than qPCR, with non-lethal sampling methods under ongoing evaluation.</w:t>
                </w:r>
              </w:p>
              <w:p w14:paraId="206E847A" w14:textId="4C1EBF9E" w:rsidR="001527C3" w:rsidRPr="00952C81" w:rsidRDefault="00B74AB9" w:rsidP="00952C81">
                <w:pPr>
                  <w:numPr>
                    <w:ilvl w:val="0"/>
                    <w:numId w:val="21"/>
                  </w:numPr>
                  <w:spacing w:after="160" w:line="276" w:lineRule="auto"/>
                  <w:ind w:left="518" w:hanging="518"/>
                  <w:rPr>
                    <w:lang w:val="en-US"/>
                  </w:rPr>
                </w:pPr>
                <w:r w:rsidRPr="00B74AB9">
                  <w:rPr>
                    <w:lang w:val="en-US"/>
                  </w:rPr>
                  <w:t>Improved diagnostic tools enhance pathogen detection and understanding of disease prevalence, aiding targeted interventions in salmon hatcheries.</w:t>
                </w:r>
              </w:p>
            </w:tc>
          </w:sdtContent>
        </w:sdt>
      </w:tr>
    </w:tbl>
    <w:p w14:paraId="0BA11E50" w14:textId="26927632" w:rsidR="004E36EA" w:rsidRPr="001951E1" w:rsidRDefault="004E36EA" w:rsidP="009C5335"/>
    <w:p w14:paraId="4A3809B5" w14:textId="51DD8E67" w:rsidR="002E013F" w:rsidRPr="001951E1" w:rsidRDefault="002E013F" w:rsidP="002E013F">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rsidRPr="001951E1">
        <w:t>Background</w:t>
      </w:r>
    </w:p>
    <w:p w14:paraId="62D94E1A" w14:textId="0283C916" w:rsidR="002E013F" w:rsidRPr="001951E1" w:rsidRDefault="002E013F" w:rsidP="002E013F">
      <w:pPr>
        <w:spacing w:after="0" w:line="240" w:lineRule="auto"/>
      </w:pPr>
      <w:r w:rsidRPr="001951E1">
        <w:t xml:space="preserve">Please provide </w:t>
      </w:r>
      <w:r w:rsidR="00BF7B7E" w:rsidRPr="001951E1">
        <w:t>1-2 paragraphs to summarize</w:t>
      </w:r>
    </w:p>
    <w:p w14:paraId="2BF48996" w14:textId="77777777" w:rsidR="002E013F" w:rsidRPr="001951E1" w:rsidRDefault="002E013F" w:rsidP="002E013F">
      <w:pPr>
        <w:pStyle w:val="ListParagraph"/>
        <w:numPr>
          <w:ilvl w:val="0"/>
          <w:numId w:val="8"/>
        </w:numPr>
      </w:pPr>
      <w:r w:rsidRPr="001951E1">
        <w:t xml:space="preserve">The relevant biological, environmental, and/or management context </w:t>
      </w:r>
    </w:p>
    <w:p w14:paraId="5F4F0E8A" w14:textId="77777777" w:rsidR="00BF7B7E" w:rsidRPr="001951E1" w:rsidRDefault="00BF7B7E" w:rsidP="00BF7B7E">
      <w:pPr>
        <w:pStyle w:val="ListParagraph"/>
        <w:numPr>
          <w:ilvl w:val="0"/>
          <w:numId w:val="8"/>
        </w:numPr>
      </w:pPr>
      <w:r w:rsidRPr="001951E1">
        <w:t>What knowledge gap or demand were you trying to fill?</w:t>
      </w:r>
    </w:p>
    <w:p w14:paraId="1872A15C" w14:textId="77777777" w:rsidR="002E013F" w:rsidRPr="001951E1" w:rsidRDefault="00BF7B7E" w:rsidP="00BF7B7E">
      <w:pPr>
        <w:pStyle w:val="ListParagraph"/>
        <w:numPr>
          <w:ilvl w:val="0"/>
          <w:numId w:val="8"/>
        </w:numPr>
      </w:pPr>
      <w:r w:rsidRPr="001951E1">
        <w:t>Collaboration and partner relationships</w:t>
      </w:r>
    </w:p>
    <w:tbl>
      <w:tblPr>
        <w:tblStyle w:val="TableGrid"/>
        <w:tblW w:w="0" w:type="auto"/>
        <w:tblLook w:val="04A0" w:firstRow="1" w:lastRow="0" w:firstColumn="1" w:lastColumn="0" w:noHBand="0" w:noVBand="1"/>
      </w:tblPr>
      <w:tblGrid>
        <w:gridCol w:w="9350"/>
      </w:tblGrid>
      <w:tr w:rsidR="002E013F" w:rsidRPr="001951E1" w14:paraId="55C2EAD4" w14:textId="77777777" w:rsidTr="001936E7">
        <w:trPr>
          <w:trHeight w:val="800"/>
        </w:trPr>
        <w:bookmarkStart w:id="0" w:name="_Hlk218755483" w:displacedByCustomXml="next"/>
        <w:sdt>
          <w:sdtPr>
            <w:alias w:val="background"/>
            <w:tag w:val="background"/>
            <w:id w:val="-284966636"/>
            <w:placeholder>
              <w:docPart w:val="A5999F5861C744FB94434E61FF3F9387"/>
            </w:placeholder>
          </w:sdtPr>
          <w:sdtEndPr/>
          <w:sdtContent>
            <w:tc>
              <w:tcPr>
                <w:tcW w:w="9350" w:type="dxa"/>
              </w:tcPr>
              <w:p w14:paraId="6B15BFFB" w14:textId="73820621" w:rsidR="00933743" w:rsidRPr="00660A76" w:rsidRDefault="00933743" w:rsidP="00466087">
                <w:pPr>
                  <w:spacing w:after="160" w:line="276" w:lineRule="auto"/>
                </w:pPr>
                <w:r w:rsidRPr="00660A76">
                  <w:t xml:space="preserve">Historically, Fisheries and Oceans Canada’s (DFO) Salmonid Enhancement Program (SEP) has worked closely with the Science Branch’s Aquatic Animal Health (AAH) Section to implement disease monitoring and mitigation programs aimed at reducing the impacts of endemic diseases in salmonid hatcheries. These efforts are critical for maintaining hatchery productivity and supporting broader salmon conservation and enhancement objectives. However, reductions in funding for salmon health research within both SEP and the Science Branch have limited the ability of the </w:t>
                </w:r>
                <w:r w:rsidR="00D57CDF">
                  <w:t>Fi</w:t>
                </w:r>
                <w:r w:rsidRPr="00660A76">
                  <w:t xml:space="preserve">nfish </w:t>
                </w:r>
                <w:r w:rsidR="00D57CDF">
                  <w:t>D</w:t>
                </w:r>
                <w:r w:rsidRPr="00660A76">
                  <w:t xml:space="preserve">iagnostic </w:t>
                </w:r>
                <w:r w:rsidR="00D57CDF">
                  <w:t>L</w:t>
                </w:r>
                <w:r w:rsidRPr="00660A76">
                  <w:t>aboratory (FDL) at the Pacific Biological Station (PBS) to modernize and adopt emerging diagnostic technologies. As a result, diagnostic capacity has not kept pace with current best practices, and opportunities for effective technology transfer between Science Branch and SEP have diminished.</w:t>
                </w:r>
              </w:p>
              <w:p w14:paraId="00A50524" w14:textId="4CEBB33A" w:rsidR="002E013F" w:rsidRPr="001951E1" w:rsidRDefault="00933743" w:rsidP="00466087">
                <w:pPr>
                  <w:spacing w:after="160" w:line="276" w:lineRule="auto"/>
                </w:pPr>
                <w:r w:rsidRPr="00660A76">
                  <w:lastRenderedPageBreak/>
                  <w:t xml:space="preserve">This project </w:t>
                </w:r>
                <w:r>
                  <w:t>sought</w:t>
                </w:r>
                <w:r w:rsidRPr="00660A76">
                  <w:t xml:space="preserve"> to address the</w:t>
                </w:r>
                <w:r>
                  <w:t xml:space="preserve">se </w:t>
                </w:r>
                <w:r w:rsidRPr="00660A76">
                  <w:t xml:space="preserve">knowledge and capacity gap by re-establishing strong linkages between SEP and the Science Branch and leveraging </w:t>
                </w:r>
                <w:r>
                  <w:t>scientific</w:t>
                </w:r>
                <w:r w:rsidRPr="00660A76">
                  <w:t xml:space="preserve"> expertise to improve, expand, and modernize the FDL. The demand driving this work is the need for timely, accurate, and advanced diagnostic information to support proactive salmonid hatchery health management. </w:t>
                </w:r>
                <w:r>
                  <w:t xml:space="preserve">Through strengthened collaboration among SEP, BC Centre for Aquatic Health Sciences, and Science Branch, a multi-year initiative was implemented that will result in </w:t>
                </w:r>
                <w:r w:rsidRPr="00660A76">
                  <w:t>sustainable disease monitoring and mitigation, ultimately improving hatchery health outcomes across SEP facilities.</w:t>
                </w:r>
              </w:p>
            </w:tc>
          </w:sdtContent>
        </w:sdt>
        <w:bookmarkEnd w:id="0" w:displacedByCustomXml="prev"/>
      </w:tr>
    </w:tbl>
    <w:p w14:paraId="3A5257BC" w14:textId="77777777" w:rsidR="002E013F" w:rsidRPr="001951E1" w:rsidRDefault="002E013F" w:rsidP="00096699"/>
    <w:p w14:paraId="05467D35" w14:textId="62F6FF7B" w:rsidR="00245A63" w:rsidRPr="001951E1" w:rsidRDefault="00FC1B30" w:rsidP="00FC1B30">
      <w:pPr>
        <w:pStyle w:val="Heading2"/>
        <w:rPr>
          <w:color w:val="auto"/>
        </w:rPr>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rsidRPr="001951E1">
        <w:t>️</w:t>
      </w:r>
      <w:r w:rsidR="00245A63" w:rsidRPr="001951E1">
        <w:t xml:space="preserve"> </w:t>
      </w:r>
      <w:r w:rsidR="001B33EC" w:rsidRPr="001951E1">
        <w:t>Methods and Findings</w:t>
      </w:r>
    </w:p>
    <w:p w14:paraId="26406529" w14:textId="77777777" w:rsidR="00731D66" w:rsidRPr="001951E1" w:rsidRDefault="00731D66" w:rsidP="00731D66">
      <w:pPr>
        <w:spacing w:after="0" w:line="240" w:lineRule="auto"/>
      </w:pPr>
      <w:r w:rsidRPr="001951E1">
        <w:t>Please insert a few paragraphs to summarize:</w:t>
      </w:r>
    </w:p>
    <w:p w14:paraId="0BFE6D75" w14:textId="446B19C9" w:rsidR="00245A63" w:rsidRPr="001951E1" w:rsidRDefault="00DC7C38" w:rsidP="009C1BC2">
      <w:pPr>
        <w:pStyle w:val="ListParagraph"/>
        <w:numPr>
          <w:ilvl w:val="0"/>
          <w:numId w:val="8"/>
        </w:numPr>
      </w:pPr>
      <w:r w:rsidRPr="001951E1">
        <w:t xml:space="preserve">Main </w:t>
      </w:r>
      <w:r w:rsidR="000F609F" w:rsidRPr="001951E1">
        <w:t>methods used</w:t>
      </w:r>
    </w:p>
    <w:p w14:paraId="4CA3FE4E" w14:textId="5E9ACB33" w:rsidR="008F3E29" w:rsidRPr="001951E1" w:rsidRDefault="00902676" w:rsidP="008F3E29">
      <w:pPr>
        <w:pStyle w:val="ListParagraph"/>
        <w:numPr>
          <w:ilvl w:val="0"/>
          <w:numId w:val="8"/>
        </w:numPr>
      </w:pPr>
      <w:r w:rsidRPr="001951E1">
        <w:t>Products and tools produced</w:t>
      </w:r>
    </w:p>
    <w:p w14:paraId="4346D2A6" w14:textId="77777777" w:rsidR="00557D26" w:rsidRPr="001951E1" w:rsidRDefault="00557D26" w:rsidP="00557D26">
      <w:pPr>
        <w:pStyle w:val="ListParagraph"/>
        <w:numPr>
          <w:ilvl w:val="0"/>
          <w:numId w:val="8"/>
        </w:numPr>
      </w:pPr>
      <w:r w:rsidRPr="001951E1">
        <w:t>Advancements in methodology, technology, and application</w:t>
      </w:r>
    </w:p>
    <w:p w14:paraId="030A7568" w14:textId="7FD4FC35" w:rsidR="00557D26" w:rsidRPr="001951E1" w:rsidRDefault="00557D26" w:rsidP="00557D26">
      <w:pPr>
        <w:pStyle w:val="ListParagraph"/>
        <w:numPr>
          <w:ilvl w:val="0"/>
          <w:numId w:val="8"/>
        </w:numPr>
      </w:pPr>
      <w:r w:rsidRPr="001951E1">
        <w:t>Advancements in communication and knowledge transfer</w:t>
      </w:r>
    </w:p>
    <w:p w14:paraId="7A8F3050" w14:textId="4E58B2AF" w:rsidR="00E96D43" w:rsidRPr="001951E1" w:rsidRDefault="00E96D43" w:rsidP="008F3E29">
      <w:pPr>
        <w:pStyle w:val="ListParagraph"/>
        <w:numPr>
          <w:ilvl w:val="0"/>
          <w:numId w:val="8"/>
        </w:numPr>
      </w:pPr>
      <w:r w:rsidRPr="001951E1">
        <w:t>Key results and information generated</w:t>
      </w:r>
    </w:p>
    <w:tbl>
      <w:tblPr>
        <w:tblStyle w:val="TableGrid"/>
        <w:tblW w:w="0" w:type="auto"/>
        <w:tblLook w:val="04A0" w:firstRow="1" w:lastRow="0" w:firstColumn="1" w:lastColumn="0" w:noHBand="0" w:noVBand="1"/>
      </w:tblPr>
      <w:tblGrid>
        <w:gridCol w:w="9335"/>
      </w:tblGrid>
      <w:tr w:rsidR="001527C3" w:rsidRPr="001951E1" w14:paraId="62F5C4A0" w14:textId="77777777" w:rsidTr="001F14C4">
        <w:trPr>
          <w:trHeight w:val="1215"/>
        </w:trPr>
        <w:sdt>
          <w:sdtPr>
            <w:alias w:val="methods_findings"/>
            <w:tag w:val="methods_findings"/>
            <w:id w:val="-1619052502"/>
            <w:placeholder>
              <w:docPart w:val="D2AF34734BDE4F94B886FCE5E82E5E2B"/>
            </w:placeholder>
          </w:sdtPr>
          <w:sdtEndPr/>
          <w:sdtContent>
            <w:tc>
              <w:tcPr>
                <w:tcW w:w="9335" w:type="dxa"/>
              </w:tcPr>
              <w:p w14:paraId="2236631C" w14:textId="346992CA" w:rsidR="00BE63EF" w:rsidRPr="007645EF" w:rsidRDefault="00437A5C" w:rsidP="00BE63EF">
                <w:pPr>
                  <w:spacing w:after="160" w:line="278" w:lineRule="auto"/>
                  <w:rPr>
                    <w:b/>
                    <w:bCs/>
                  </w:rPr>
                </w:pPr>
                <w:r>
                  <w:t xml:space="preserve"> </w:t>
                </w:r>
                <w:r w:rsidR="00BE63EF" w:rsidRPr="007645EF">
                  <w:rPr>
                    <w:b/>
                    <w:bCs/>
                  </w:rPr>
                  <w:t xml:space="preserve">Validation </w:t>
                </w:r>
                <w:r w:rsidR="00796BEF">
                  <w:rPr>
                    <w:b/>
                    <w:bCs/>
                  </w:rPr>
                  <w:t xml:space="preserve">and transfer </w:t>
                </w:r>
                <w:r w:rsidR="00BE63EF" w:rsidRPr="007645EF">
                  <w:rPr>
                    <w:b/>
                    <w:bCs/>
                  </w:rPr>
                  <w:t xml:space="preserve">of </w:t>
                </w:r>
                <w:r w:rsidR="00DB01C1">
                  <w:rPr>
                    <w:b/>
                    <w:bCs/>
                  </w:rPr>
                  <w:t>d</w:t>
                </w:r>
                <w:r w:rsidR="00BE63EF" w:rsidRPr="007645EF">
                  <w:rPr>
                    <w:b/>
                    <w:bCs/>
                  </w:rPr>
                  <w:t xml:space="preserve">iagnostic </w:t>
                </w:r>
                <w:r w:rsidR="00DB01C1">
                  <w:rPr>
                    <w:b/>
                    <w:bCs/>
                  </w:rPr>
                  <w:t>a</w:t>
                </w:r>
                <w:r w:rsidR="00BE63EF" w:rsidRPr="007645EF">
                  <w:rPr>
                    <w:b/>
                    <w:bCs/>
                  </w:rPr>
                  <w:t xml:space="preserve">ssays for </w:t>
                </w:r>
                <w:r w:rsidR="00DB01C1">
                  <w:rPr>
                    <w:b/>
                    <w:bCs/>
                  </w:rPr>
                  <w:t>e</w:t>
                </w:r>
                <w:r w:rsidR="00BE63EF" w:rsidRPr="007645EF">
                  <w:rPr>
                    <w:b/>
                    <w:bCs/>
                  </w:rPr>
                  <w:t xml:space="preserve">ndemic </w:t>
                </w:r>
                <w:r w:rsidR="00DB01C1">
                  <w:rPr>
                    <w:b/>
                    <w:bCs/>
                  </w:rPr>
                  <w:t>p</w:t>
                </w:r>
                <w:r w:rsidR="00BE63EF" w:rsidRPr="007645EF">
                  <w:rPr>
                    <w:b/>
                    <w:bCs/>
                  </w:rPr>
                  <w:t>athogens</w:t>
                </w:r>
              </w:p>
              <w:p w14:paraId="1B84E079" w14:textId="387733D6" w:rsidR="00BE63EF" w:rsidRPr="007645EF" w:rsidRDefault="00811731" w:rsidP="00BE63EF">
                <w:pPr>
                  <w:spacing w:after="160" w:line="278" w:lineRule="auto"/>
                </w:pPr>
                <w:r>
                  <w:t>In consultation</w:t>
                </w:r>
                <w:r w:rsidR="00BE63EF" w:rsidRPr="007645EF">
                  <w:t xml:space="preserve"> with SEP veterinarians and fish health staff, the project identified </w:t>
                </w:r>
                <w:r w:rsidR="00DB01C1">
                  <w:t xml:space="preserve">seven endemic pathogens for which there was a need for improved </w:t>
                </w:r>
                <w:r w:rsidR="00BE63EF" w:rsidRPr="007645EF">
                  <w:t>diagnostic assays</w:t>
                </w:r>
                <w:r w:rsidR="00DB01C1">
                  <w:t xml:space="preserve">. </w:t>
                </w:r>
                <w:r w:rsidR="00BE63EF" w:rsidRPr="007645EF">
                  <w:t xml:space="preserve">Due to the need for high-capacity and rapid diagnostics, quantitative PCR (qPCR) assays were chosen for their accuracy and reliability. The targeted pathogens were as follows: </w:t>
                </w:r>
                <w:r w:rsidR="00BE63EF" w:rsidRPr="007645EF">
                  <w:rPr>
                    <w:i/>
                    <w:iCs/>
                  </w:rPr>
                  <w:t xml:space="preserve">Tetracapsuloides bryosalmonae </w:t>
                </w:r>
                <w:r w:rsidR="00BE63EF" w:rsidRPr="007645EF">
                  <w:t xml:space="preserve">(Bettge et al., 2009), </w:t>
                </w:r>
                <w:r w:rsidR="00BE63EF" w:rsidRPr="007645EF">
                  <w:rPr>
                    <w:i/>
                    <w:iCs/>
                  </w:rPr>
                  <w:t xml:space="preserve">Flavobacterium columnare </w:t>
                </w:r>
                <w:r w:rsidR="00BE63EF" w:rsidRPr="007645EF">
                  <w:t xml:space="preserve">(Gibbs et al., 2020), </w:t>
                </w:r>
                <w:r w:rsidR="00BE63EF" w:rsidRPr="007645EF">
                  <w:rPr>
                    <w:i/>
                    <w:iCs/>
                  </w:rPr>
                  <w:t xml:space="preserve">Flavobacterium psychrophilum </w:t>
                </w:r>
                <w:r w:rsidR="00BE63EF" w:rsidRPr="007645EF">
                  <w:t xml:space="preserve">(Ma et al., 2019; </w:t>
                </w:r>
                <w:proofErr w:type="spellStart"/>
                <w:r w:rsidR="00BE63EF" w:rsidRPr="007645EF">
                  <w:t>Marancik</w:t>
                </w:r>
                <w:proofErr w:type="spellEnd"/>
                <w:r w:rsidR="00BE63EF" w:rsidRPr="007645EF">
                  <w:t xml:space="preserve"> &amp; Wiens, 2013), </w:t>
                </w:r>
                <w:r w:rsidR="00BE63EF" w:rsidRPr="007645EF">
                  <w:rPr>
                    <w:i/>
                    <w:iCs/>
                  </w:rPr>
                  <w:t xml:space="preserve">Renibacterium salmoninarum </w:t>
                </w:r>
                <w:r w:rsidR="00BE63EF" w:rsidRPr="007645EF">
                  <w:t xml:space="preserve">(Richmond &amp; Plant, 2021), </w:t>
                </w:r>
                <w:r w:rsidR="00BE63EF" w:rsidRPr="007645EF">
                  <w:rPr>
                    <w:i/>
                    <w:iCs/>
                  </w:rPr>
                  <w:t xml:space="preserve">Ichthyophthirius multifiliis </w:t>
                </w:r>
                <w:r w:rsidR="00BE63EF" w:rsidRPr="007645EF">
                  <w:t xml:space="preserve">(Howell et al., 2019), IHNV (Purcell et al., 2013), and </w:t>
                </w:r>
                <w:r w:rsidR="00BE63EF" w:rsidRPr="007645EF">
                  <w:rPr>
                    <w:i/>
                    <w:iCs/>
                  </w:rPr>
                  <w:t xml:space="preserve">Nucleospora salmonis </w:t>
                </w:r>
                <w:r w:rsidR="00BE63EF" w:rsidRPr="007645EF">
                  <w:t>(Badil et al., 2011). Where pathogen nucleic acids were unavailable, synthetic double-stranded DNA fragments (</w:t>
                </w:r>
                <w:proofErr w:type="spellStart"/>
                <w:r w:rsidR="00BE63EF" w:rsidRPr="007645EF">
                  <w:t>gBlocks</w:t>
                </w:r>
                <w:proofErr w:type="spellEnd"/>
                <w:r w:rsidR="00BE63EF" w:rsidRPr="007645EF">
                  <w:t>™) were used for validation</w:t>
                </w:r>
                <w:r w:rsidR="00796BEF">
                  <w:t xml:space="preserve"> work, e.g. </w:t>
                </w:r>
                <w:r w:rsidR="00BE63EF" w:rsidRPr="007645EF">
                  <w:t>limits of detection and quantification</w:t>
                </w:r>
                <w:r w:rsidR="00BE63EF">
                  <w:t>.</w:t>
                </w:r>
                <w:r w:rsidR="00BE63EF" w:rsidRPr="007645EF">
                  <w:t xml:space="preserve"> </w:t>
                </w:r>
                <w:r w:rsidR="001936E7">
                  <w:t xml:space="preserve">In collaboration with </w:t>
                </w:r>
                <w:r w:rsidR="001936E7" w:rsidRPr="007645EF">
                  <w:t>BC Centre for Aquatic Health Sciences</w:t>
                </w:r>
                <w:r w:rsidR="001936E7">
                  <w:t xml:space="preserve">, the </w:t>
                </w:r>
                <w:r w:rsidR="001936E7" w:rsidRPr="007645EF">
                  <w:rPr>
                    <w:i/>
                    <w:iCs/>
                  </w:rPr>
                  <w:t xml:space="preserve">R. salmoninarum </w:t>
                </w:r>
                <w:r w:rsidR="001936E7" w:rsidRPr="007645EF">
                  <w:t xml:space="preserve">qPCR assay underwent interlaboratory validation </w:t>
                </w:r>
                <w:r w:rsidR="001936E7">
                  <w:t xml:space="preserve">in which both labs screened </w:t>
                </w:r>
                <w:r w:rsidR="001936E7" w:rsidRPr="007645EF">
                  <w:t>170 samples</w:t>
                </w:r>
                <w:r w:rsidR="001936E7">
                  <w:t xml:space="preserve">. </w:t>
                </w:r>
                <w:r w:rsidR="001936E7" w:rsidRPr="007645EF">
                  <w:t>The results showed substantial agreement between labs (</w:t>
                </w:r>
                <w:r w:rsidR="001A77CA">
                  <w:t xml:space="preserve">Cohen’s </w:t>
                </w:r>
                <w:r w:rsidR="001936E7" w:rsidRPr="007645EF">
                  <w:t>κ=0.68), confirming the reliability of assay transfer.</w:t>
                </w:r>
                <w:r w:rsidR="001936E7">
                  <w:t xml:space="preserve"> </w:t>
                </w:r>
                <w:r w:rsidR="00796BEF" w:rsidRPr="007645EF">
                  <w:t xml:space="preserve">Post-validation, assays were implemented to assist </w:t>
                </w:r>
                <w:r w:rsidR="00796BEF">
                  <w:t>the FDL</w:t>
                </w:r>
                <w:r w:rsidR="00796BEF" w:rsidRPr="007645EF">
                  <w:t xml:space="preserve"> in disease investigations.</w:t>
                </w:r>
              </w:p>
              <w:p w14:paraId="792D352E" w14:textId="1042644C" w:rsidR="00BE63EF" w:rsidRPr="007645EF" w:rsidRDefault="00BE63EF" w:rsidP="00BE63EF">
                <w:pPr>
                  <w:spacing w:after="160" w:line="278" w:lineRule="auto"/>
                </w:pPr>
                <w:r w:rsidRPr="007645EF">
                  <w:t xml:space="preserve">To ensure effective </w:t>
                </w:r>
                <w:r w:rsidR="001A77CA">
                  <w:t>knowledge transfer</w:t>
                </w:r>
                <w:r w:rsidRPr="007645EF">
                  <w:t xml:space="preserve">, standard operating procedures were developed </w:t>
                </w:r>
                <w:r w:rsidR="009A3439" w:rsidRPr="007645EF">
                  <w:t xml:space="preserve">by the AAH team </w:t>
                </w:r>
                <w:r w:rsidRPr="007645EF">
                  <w:t xml:space="preserve">and shared with FDL staff. Training sessions covered all aspects of assay implementation, enabling FDL personnel to independently conduct analyses. </w:t>
                </w:r>
              </w:p>
              <w:p w14:paraId="66276416" w14:textId="4EAFF211" w:rsidR="00985675" w:rsidRPr="003639D1" w:rsidRDefault="00203817" w:rsidP="003639D1">
                <w:pPr>
                  <w:spacing w:after="160" w:line="276" w:lineRule="auto"/>
                  <w:rPr>
                    <w:b/>
                    <w:bCs/>
                    <w:lang w:val="en-US"/>
                  </w:rPr>
                </w:pPr>
                <w:r w:rsidRPr="00203817">
                  <w:rPr>
                    <w:b/>
                    <w:bCs/>
                    <w:lang w:val="en-US"/>
                  </w:rPr>
                  <w:t xml:space="preserve">Deployment of </w:t>
                </w:r>
                <w:r w:rsidR="001A091F">
                  <w:rPr>
                    <w:b/>
                    <w:bCs/>
                    <w:lang w:val="en-US"/>
                  </w:rPr>
                  <w:t xml:space="preserve">assays for </w:t>
                </w:r>
                <w:r w:rsidR="00D26D74">
                  <w:rPr>
                    <w:b/>
                    <w:bCs/>
                    <w:lang w:val="en-US"/>
                  </w:rPr>
                  <w:t xml:space="preserve">pathogen surveillance </w:t>
                </w:r>
              </w:p>
              <w:p w14:paraId="64447734" w14:textId="4424A6E5" w:rsidR="000F190D" w:rsidRDefault="001936E7" w:rsidP="003639D1">
                <w:pPr>
                  <w:spacing w:after="160" w:line="276" w:lineRule="auto"/>
                </w:pPr>
                <w:r>
                  <w:t xml:space="preserve">In addition to assay validation and technology transfer, </w:t>
                </w:r>
                <w:r w:rsidR="001A77CA">
                  <w:t xml:space="preserve">this project </w:t>
                </w:r>
                <w:r w:rsidR="00811731">
                  <w:t>also focused on</w:t>
                </w:r>
                <w:r w:rsidR="001A77CA">
                  <w:t xml:space="preserve"> </w:t>
                </w:r>
                <w:r w:rsidR="009A3439" w:rsidRPr="007645EF">
                  <w:t xml:space="preserve">collection and analysis of longitudinal data on two high-priority pathogens: </w:t>
                </w:r>
                <w:r w:rsidR="009A3439" w:rsidRPr="007645EF">
                  <w:rPr>
                    <w:i/>
                    <w:iCs/>
                  </w:rPr>
                  <w:t>F</w:t>
                </w:r>
                <w:r w:rsidR="009A3439">
                  <w:rPr>
                    <w:i/>
                    <w:iCs/>
                  </w:rPr>
                  <w:t>.</w:t>
                </w:r>
                <w:r w:rsidR="009A3439" w:rsidRPr="007645EF">
                  <w:rPr>
                    <w:i/>
                    <w:iCs/>
                  </w:rPr>
                  <w:t xml:space="preserve"> psychrophilum </w:t>
                </w:r>
                <w:r w:rsidR="009A3439" w:rsidRPr="007645EF">
                  <w:t xml:space="preserve">and </w:t>
                </w:r>
                <w:r w:rsidR="009A3439" w:rsidRPr="007645EF">
                  <w:rPr>
                    <w:i/>
                    <w:iCs/>
                  </w:rPr>
                  <w:t>R</w:t>
                </w:r>
                <w:r w:rsidR="009A3439">
                  <w:rPr>
                    <w:i/>
                    <w:iCs/>
                  </w:rPr>
                  <w:t>.</w:t>
                </w:r>
                <w:r w:rsidR="009A3439" w:rsidRPr="007645EF">
                  <w:rPr>
                    <w:i/>
                    <w:iCs/>
                  </w:rPr>
                  <w:t xml:space="preserve"> salmoninarum</w:t>
                </w:r>
                <w:r w:rsidR="009A3439" w:rsidRPr="007645EF">
                  <w:t xml:space="preserve">. </w:t>
                </w:r>
                <w:bookmarkStart w:id="1" w:name="_Hlk220408413"/>
                <w:r w:rsidR="00796BEF" w:rsidRPr="0034365A">
                  <w:rPr>
                    <w:i/>
                    <w:iCs/>
                  </w:rPr>
                  <w:t xml:space="preserve">F. psychrophilum </w:t>
                </w:r>
                <w:r w:rsidR="00796BEF" w:rsidRPr="0034365A">
                  <w:t xml:space="preserve">is the causative agent of bacterial </w:t>
                </w:r>
                <w:proofErr w:type="spellStart"/>
                <w:r w:rsidR="00796BEF" w:rsidRPr="0034365A">
                  <w:t>coldwater</w:t>
                </w:r>
                <w:proofErr w:type="spellEnd"/>
                <w:r w:rsidR="00796BEF" w:rsidRPr="0034365A">
                  <w:t xml:space="preserve"> disease and infections can cause significant disease and mortality in juvenile</w:t>
                </w:r>
                <w:r w:rsidR="00796BEF">
                  <w:t>, hatchery-reared</w:t>
                </w:r>
                <w:r w:rsidR="00796BEF" w:rsidRPr="0034365A">
                  <w:t xml:space="preserve"> salmonids. </w:t>
                </w:r>
                <w:r w:rsidR="000F190D">
                  <w:t xml:space="preserve">Identified knowledge gaps </w:t>
                </w:r>
                <w:r w:rsidR="000F190D">
                  <w:lastRenderedPageBreak/>
                  <w:t xml:space="preserve">for </w:t>
                </w:r>
                <w:r w:rsidR="004C1AA2" w:rsidRPr="00FC5B7B">
                  <w:rPr>
                    <w:i/>
                    <w:iCs/>
                  </w:rPr>
                  <w:t>F. psychrophilum</w:t>
                </w:r>
                <w:r w:rsidR="004C1AA2">
                  <w:t xml:space="preserve"> </w:t>
                </w:r>
                <w:r w:rsidR="00FC5B7B">
                  <w:t xml:space="preserve">in BC </w:t>
                </w:r>
                <w:r w:rsidR="000F190D">
                  <w:t xml:space="preserve">include overall prevalence in broodstock, and the linkage between female broodstock bacterial load and outbreaks in fry. </w:t>
                </w:r>
                <w:r w:rsidR="00FC5B7B">
                  <w:t>While o</w:t>
                </w:r>
                <w:r w:rsidR="000F190D">
                  <w:t xml:space="preserve">utbreaks are common </w:t>
                </w:r>
                <w:r w:rsidR="00FC5B7B">
                  <w:t>at most</w:t>
                </w:r>
                <w:r w:rsidR="000F190D">
                  <w:t xml:space="preserve"> SEP facilities</w:t>
                </w:r>
                <w:r w:rsidR="00FC5B7B">
                  <w:t xml:space="preserve"> rearing salmonids, </w:t>
                </w:r>
                <w:r w:rsidR="000F190D">
                  <w:t xml:space="preserve">outbreaks are </w:t>
                </w:r>
                <w:r w:rsidR="00494282">
                  <w:t xml:space="preserve">notably </w:t>
                </w:r>
                <w:r w:rsidR="00796BEF">
                  <w:t>acute</w:t>
                </w:r>
                <w:r w:rsidR="000F190D">
                  <w:t xml:space="preserve"> in Harrison River Chinook salmon (HRCS)</w:t>
                </w:r>
                <w:bookmarkEnd w:id="1"/>
                <w:r w:rsidR="000F190D">
                  <w:t xml:space="preserve">. </w:t>
                </w:r>
              </w:p>
              <w:p w14:paraId="2D0081D2" w14:textId="6A0ED272" w:rsidR="00BE15D5" w:rsidRPr="007645EF" w:rsidRDefault="00BE15D5" w:rsidP="00BE15D5">
                <w:pPr>
                  <w:spacing w:after="160" w:line="278" w:lineRule="auto"/>
                </w:pPr>
                <w:r w:rsidRPr="007645EF">
                  <w:t xml:space="preserve">Surveillance conducted between 2023 and 2025 </w:t>
                </w:r>
                <w:r w:rsidR="00796BEF">
                  <w:t xml:space="preserve">determined that prevalence was approximately 40% </w:t>
                </w:r>
                <w:r w:rsidRPr="007645EF">
                  <w:t xml:space="preserve">in HRCS broodstock during 2023–2024, with a significant reduction in 2025 (χ2=12.6, </w:t>
                </w:r>
                <w:r w:rsidRPr="007645EF">
                  <w:rPr>
                    <w:i/>
                    <w:iCs/>
                  </w:rPr>
                  <w:t xml:space="preserve">p </w:t>
                </w:r>
                <w:r w:rsidRPr="007645EF">
                  <w:t>&lt; 0.01)</w:t>
                </w:r>
                <w:r w:rsidR="00796BEF">
                  <w:t xml:space="preserve"> (Table 1)</w:t>
                </w:r>
                <w:r w:rsidRPr="007645EF">
                  <w:t>.</w:t>
                </w:r>
                <w:r w:rsidR="00796BEF">
                  <w:t xml:space="preserve"> </w:t>
                </w:r>
                <w:r w:rsidR="00E01670">
                  <w:t xml:space="preserve">It is possible that prevalence is cyclical in this stock but additional screening is necessary. </w:t>
                </w:r>
                <w:r w:rsidRPr="007645EF">
                  <w:t xml:space="preserve">Chehalis River broodstock, reared under similar conditions, showed comparable infection rates to HRCS in 2024, suggesting genetic differences between stocks may </w:t>
                </w:r>
                <w:r w:rsidR="00796BEF">
                  <w:t>influence outbreak intensity</w:t>
                </w:r>
                <w:r w:rsidRPr="007645EF">
                  <w:t>.</w:t>
                </w:r>
              </w:p>
              <w:p w14:paraId="4CD0192E" w14:textId="4AB42B11" w:rsidR="004C3901" w:rsidRDefault="00B72700" w:rsidP="003639D1">
                <w:pPr>
                  <w:spacing w:after="160" w:line="276" w:lineRule="auto"/>
                </w:pPr>
                <w:r>
                  <w:t>B</w:t>
                </w:r>
                <w:r w:rsidR="009F218A">
                  <w:t xml:space="preserve">oth kidney and spleen were collected to determine which tissue would be best for routine sampling. Agreement between the two </w:t>
                </w:r>
                <w:r w:rsidR="00417561">
                  <w:t>tissues</w:t>
                </w:r>
                <w:r w:rsidR="009F218A">
                  <w:t xml:space="preserve"> was slight (</w:t>
                </w:r>
                <w:r w:rsidR="00885C56">
                  <w:t xml:space="preserve">Cohen’s </w:t>
                </w:r>
                <w:r w:rsidR="009F218A">
                  <w:rPr>
                    <w:rFonts w:cstheme="minorHAnsi"/>
                  </w:rPr>
                  <w:t>κ</w:t>
                </w:r>
                <w:r w:rsidR="009F218A">
                  <w:t>=0.16)</w:t>
                </w:r>
                <w:r w:rsidR="00417561">
                  <w:t xml:space="preserve">. </w:t>
                </w:r>
                <w:r w:rsidR="00885C56">
                  <w:t>T</w:t>
                </w:r>
                <w:r w:rsidR="00417561">
                  <w:t xml:space="preserve">he number of </w:t>
                </w:r>
                <w:r w:rsidR="001936E7">
                  <w:t xml:space="preserve">positive </w:t>
                </w:r>
                <w:r w:rsidR="00811731">
                  <w:t xml:space="preserve">fish </w:t>
                </w:r>
                <w:r w:rsidR="001936E7">
                  <w:t xml:space="preserve">based on spleen </w:t>
                </w:r>
                <w:r w:rsidR="00811731">
                  <w:t xml:space="preserve">results </w:t>
                </w:r>
                <w:r w:rsidR="00417561">
                  <w:t xml:space="preserve">was more than double </w:t>
                </w:r>
                <w:r w:rsidR="00811731">
                  <w:t xml:space="preserve">that of </w:t>
                </w:r>
                <w:r w:rsidR="00417561">
                  <w:t xml:space="preserve">kidney indicating that spleen is </w:t>
                </w:r>
                <w:r w:rsidR="00885C56">
                  <w:t>more likely to result in a positive detection</w:t>
                </w:r>
                <w:r w:rsidR="00417561">
                  <w:t>.</w:t>
                </w:r>
                <w:r w:rsidR="00D26D74">
                  <w:t xml:space="preserve"> </w:t>
                </w:r>
                <w:r w:rsidR="006A530E">
                  <w:t>T</w:t>
                </w:r>
                <w:r w:rsidR="004C3901">
                  <w:t>issue</w:t>
                </w:r>
                <w:r w:rsidR="006A530E">
                  <w:t>s</w:t>
                </w:r>
                <w:r w:rsidR="004C3901">
                  <w:t xml:space="preserve"> were </w:t>
                </w:r>
                <w:r w:rsidR="006A530E">
                  <w:t xml:space="preserve">also </w:t>
                </w:r>
                <w:r w:rsidR="004C3901">
                  <w:t xml:space="preserve">streaked on bacterial agar and evaluated for growth of yellow-pigmented bacteria </w:t>
                </w:r>
                <w:r w:rsidR="006A530E">
                  <w:t xml:space="preserve">morphologically </w:t>
                </w:r>
                <w:r w:rsidR="004C3901">
                  <w:t xml:space="preserve">similar to </w:t>
                </w:r>
                <w:r w:rsidR="004C3901" w:rsidRPr="003239A0">
                  <w:rPr>
                    <w:i/>
                    <w:iCs/>
                  </w:rPr>
                  <w:t>F. psychrophilum</w:t>
                </w:r>
                <w:r w:rsidR="004C3901">
                  <w:t xml:space="preserve">. </w:t>
                </w:r>
                <w:r w:rsidR="006A530E">
                  <w:t xml:space="preserve">Using novel sequencing techniques, we identified unexpected </w:t>
                </w:r>
                <w:r w:rsidR="004C3901">
                  <w:t xml:space="preserve">genetic heterogeneity </w:t>
                </w:r>
                <w:r w:rsidR="006A530E">
                  <w:t xml:space="preserve">within </w:t>
                </w:r>
                <w:r w:rsidR="006A530E" w:rsidRPr="006A530E">
                  <w:rPr>
                    <w:i/>
                    <w:iCs/>
                  </w:rPr>
                  <w:t>F. psychrophilum</w:t>
                </w:r>
                <w:r w:rsidR="006A530E">
                  <w:t xml:space="preserve"> isolates from BC. </w:t>
                </w:r>
              </w:p>
              <w:p w14:paraId="38FF3395" w14:textId="258423DC" w:rsidR="00285E56" w:rsidRPr="00285E56" w:rsidRDefault="00285E56" w:rsidP="00285E56">
                <w:pPr>
                  <w:spacing w:after="160" w:line="278" w:lineRule="auto"/>
                  <w:rPr>
                    <w:lang w:val="en-US"/>
                  </w:rPr>
                </w:pPr>
                <w:r w:rsidRPr="00285E56">
                  <w:rPr>
                    <w:lang w:val="en-US"/>
                  </w:rPr>
                  <w:t xml:space="preserve">In 2024, the SEP Fish Health group conducted a pilot study to evaluate the effectiveness of pre-fertilization egg disinfection in reducing bacterial loads. Unfertilized eggs from 20 </w:t>
                </w:r>
                <w:r w:rsidR="001A091F">
                  <w:rPr>
                    <w:lang w:val="en-US"/>
                  </w:rPr>
                  <w:t>HRCS</w:t>
                </w:r>
                <w:r w:rsidRPr="00285E56">
                  <w:rPr>
                    <w:lang w:val="en-US"/>
                  </w:rPr>
                  <w:t xml:space="preserve"> females were treated in an </w:t>
                </w:r>
                <w:proofErr w:type="spellStart"/>
                <w:r w:rsidRPr="00285E56">
                  <w:rPr>
                    <w:lang w:val="en-US"/>
                  </w:rPr>
                  <w:t>Ovadine</w:t>
                </w:r>
                <w:proofErr w:type="spellEnd"/>
                <w:r w:rsidRPr="00285E56">
                  <w:rPr>
                    <w:lang w:val="en-US"/>
                  </w:rPr>
                  <w:t xml:space="preserve">®:saline solution (100 ppm:0.75%) for 15 minutes. Egg disinfection is typically carried out post-fertilization; however, iodophor cannot penetrate eggs to eliminate bacteria already present within. A previous study by Lennox et al. (2023) suggested that pre-fertilization disinfection in an </w:t>
                </w:r>
                <w:proofErr w:type="spellStart"/>
                <w:r w:rsidRPr="00285E56">
                  <w:rPr>
                    <w:lang w:val="en-US"/>
                  </w:rPr>
                  <w:t>iodophor:saline</w:t>
                </w:r>
                <w:proofErr w:type="spellEnd"/>
                <w:r w:rsidRPr="00285E56">
                  <w:rPr>
                    <w:lang w:val="en-US"/>
                  </w:rPr>
                  <w:t xml:space="preserve"> solution may decrease intra-egg bacterial concentrations, supporting the basis for this pilot. Eggs from each female were sampled at three key stages (pre-fertilization and pre-treatment, pre-fertilization and post-treatment, and post-fertilization and post-treatment) and screened for </w:t>
                </w:r>
                <w:r w:rsidRPr="00285E56">
                  <w:rPr>
                    <w:i/>
                    <w:iCs/>
                    <w:lang w:val="en-US"/>
                  </w:rPr>
                  <w:t>F</w:t>
                </w:r>
                <w:r w:rsidR="001A091F">
                  <w:rPr>
                    <w:i/>
                    <w:iCs/>
                    <w:lang w:val="en-US"/>
                  </w:rPr>
                  <w:t>.</w:t>
                </w:r>
                <w:r w:rsidRPr="00285E56">
                  <w:rPr>
                    <w:i/>
                    <w:iCs/>
                    <w:lang w:val="en-US"/>
                  </w:rPr>
                  <w:t xml:space="preserve"> psychrophilum </w:t>
                </w:r>
                <w:r w:rsidRPr="00285E56">
                  <w:rPr>
                    <w:lang w:val="en-US"/>
                  </w:rPr>
                  <w:t>by AAH staff. The number of positive samples decreased from eight (pre-treatment and pre-fertilization) to one (post-treatment and post-fertilization). Fish were not monitored post-hatch, so long-term effectiveness of the treatment could not be assessed, though no adverse impacts on fertilization or hatching were noted.</w:t>
                </w:r>
              </w:p>
              <w:p w14:paraId="316AA622" w14:textId="119C73FF" w:rsidR="00285E56" w:rsidRPr="00285E56" w:rsidRDefault="00285E56" w:rsidP="00285E56">
                <w:pPr>
                  <w:spacing w:after="160" w:line="278" w:lineRule="auto"/>
                  <w:rPr>
                    <w:lang w:val="en-US"/>
                  </w:rPr>
                </w:pPr>
                <w:r w:rsidRPr="00285E56">
                  <w:rPr>
                    <w:lang w:val="en-US"/>
                  </w:rPr>
                  <w:t xml:space="preserve">The study was repeated in fall 2025, expanding to include all HRCS eggs </w:t>
                </w:r>
                <w:r w:rsidR="00757AB4">
                  <w:rPr>
                    <w:lang w:val="en-US"/>
                  </w:rPr>
                  <w:t>as well as</w:t>
                </w:r>
                <w:r w:rsidRPr="00285E56">
                  <w:rPr>
                    <w:lang w:val="en-US"/>
                  </w:rPr>
                  <w:t xml:space="preserve"> all chum salmon eggs at the Tenderfoot hatchery. Samples from the HRCS eggs were collected and will be analyzed using qPCR before the end of the fiscal year to further evaluate the efficacy of this treatment approach.</w:t>
                </w:r>
              </w:p>
              <w:p w14:paraId="221ACA7E" w14:textId="73EA9E74" w:rsidR="004C3901" w:rsidRDefault="003239A0" w:rsidP="003639D1">
                <w:pPr>
                  <w:spacing w:after="160" w:line="276" w:lineRule="auto"/>
                </w:pPr>
                <w:r w:rsidRPr="003239A0">
                  <w:rPr>
                    <w:i/>
                    <w:iCs/>
                  </w:rPr>
                  <w:t>R. salmoninarum</w:t>
                </w:r>
                <w:r w:rsidR="001A77CA">
                  <w:rPr>
                    <w:i/>
                    <w:iCs/>
                  </w:rPr>
                  <w:t xml:space="preserve"> </w:t>
                </w:r>
                <w:r w:rsidR="001A77CA" w:rsidRPr="001A77CA">
                  <w:t>is</w:t>
                </w:r>
                <w:r>
                  <w:t xml:space="preserve"> the causative agent of Bacterial Kidney Disease</w:t>
                </w:r>
                <w:r w:rsidR="00B72700">
                  <w:t xml:space="preserve"> (BKD)</w:t>
                </w:r>
                <w:r>
                  <w:t xml:space="preserve">, </w:t>
                </w:r>
                <w:r w:rsidR="001A77CA">
                  <w:t xml:space="preserve">and is vertically transmitted from female broodstock to progeny. As such, </w:t>
                </w:r>
                <w:r>
                  <w:t xml:space="preserve">kidney is collected from spawning female broodstock and submitted to the FDL for BKD screening using an </w:t>
                </w:r>
                <w:r w:rsidR="009E132B">
                  <w:t>enzyme</w:t>
                </w:r>
                <w:r>
                  <w:t xml:space="preserve">-linked immunosorbent assay </w:t>
                </w:r>
                <w:r w:rsidR="009E132B">
                  <w:t>(</w:t>
                </w:r>
                <w:r>
                  <w:t xml:space="preserve">ELISA). </w:t>
                </w:r>
                <w:r w:rsidR="00D26D74">
                  <w:t xml:space="preserve">In the current study, </w:t>
                </w:r>
                <w:r>
                  <w:t>63</w:t>
                </w:r>
                <w:r w:rsidR="00D26D74">
                  <w:t>7</w:t>
                </w:r>
                <w:r>
                  <w:t xml:space="preserve"> samples were screened by </w:t>
                </w:r>
                <w:r w:rsidR="00243EFC">
                  <w:t>ELISA</w:t>
                </w:r>
                <w:r>
                  <w:t xml:space="preserve"> and qPCR. </w:t>
                </w:r>
                <w:r w:rsidR="008C0B4B">
                  <w:t>Assay agreement was slight (</w:t>
                </w:r>
                <w:r w:rsidR="001936E7">
                  <w:t xml:space="preserve">Cohen’s </w:t>
                </w:r>
                <w:r w:rsidR="008C0B4B">
                  <w:rPr>
                    <w:rFonts w:cstheme="minorHAnsi"/>
                  </w:rPr>
                  <w:t>κ</w:t>
                </w:r>
                <w:r w:rsidR="008C0B4B">
                  <w:t>=0.20)</w:t>
                </w:r>
                <w:r>
                  <w:t xml:space="preserve">, and overall, </w:t>
                </w:r>
                <w:r w:rsidR="00FA1CD2">
                  <w:t xml:space="preserve">more samples were positive by ELISA as compared to qPCR. </w:t>
                </w:r>
                <w:r w:rsidR="00D26D74">
                  <w:t>T</w:t>
                </w:r>
                <w:r w:rsidR="00243EFC">
                  <w:t xml:space="preserve">he ELISA </w:t>
                </w:r>
                <w:r w:rsidR="00D26D74">
                  <w:t xml:space="preserve">measures </w:t>
                </w:r>
                <w:r w:rsidR="00243EFC">
                  <w:t xml:space="preserve">bacterial antigen </w:t>
                </w:r>
                <w:r w:rsidR="00E01670">
                  <w:t>concentrations</w:t>
                </w:r>
                <w:r w:rsidR="00243EFC">
                  <w:t xml:space="preserve"> and </w:t>
                </w:r>
                <w:r w:rsidR="00D26D74">
                  <w:t xml:space="preserve">serves as a </w:t>
                </w:r>
                <w:r w:rsidR="00243EFC">
                  <w:t xml:space="preserve">proxy for </w:t>
                </w:r>
                <w:r w:rsidR="00D26D74">
                  <w:t xml:space="preserve">previous </w:t>
                </w:r>
                <w:r w:rsidR="00243EFC" w:rsidRPr="00243EFC">
                  <w:rPr>
                    <w:i/>
                    <w:iCs/>
                  </w:rPr>
                  <w:t>R. salmoninarum</w:t>
                </w:r>
                <w:r w:rsidR="00243EFC">
                  <w:t xml:space="preserve"> </w:t>
                </w:r>
                <w:r w:rsidR="00C27EFB">
                  <w:t>exposure</w:t>
                </w:r>
                <w:r w:rsidR="00D26D74">
                  <w:t xml:space="preserve">. Conversely, </w:t>
                </w:r>
                <w:r w:rsidR="00243EFC">
                  <w:t>the qPCR measures</w:t>
                </w:r>
                <w:r w:rsidR="00537F69">
                  <w:t xml:space="preserve"> </w:t>
                </w:r>
                <w:r w:rsidR="00E66C8F">
                  <w:t xml:space="preserve">the total amount of nucleic acid present, </w:t>
                </w:r>
                <w:r w:rsidR="00C27EFB">
                  <w:t xml:space="preserve">i.e. an </w:t>
                </w:r>
                <w:r w:rsidR="00537F69">
                  <w:t>active</w:t>
                </w:r>
                <w:r w:rsidR="00243EFC">
                  <w:t xml:space="preserve"> </w:t>
                </w:r>
                <w:r w:rsidR="00537F69">
                  <w:t xml:space="preserve">infection. Therefore, </w:t>
                </w:r>
                <w:r w:rsidR="00757AB4">
                  <w:t>although the</w:t>
                </w:r>
                <w:r w:rsidR="00FA1CD2">
                  <w:t xml:space="preserve"> </w:t>
                </w:r>
                <w:r w:rsidR="00537F69" w:rsidRPr="00537F69">
                  <w:rPr>
                    <w:i/>
                    <w:iCs/>
                  </w:rPr>
                  <w:t>R. salmoninarum</w:t>
                </w:r>
                <w:r w:rsidR="00FA1CD2">
                  <w:t xml:space="preserve"> qPCR assay is sensitive and specific, </w:t>
                </w:r>
                <w:r w:rsidR="00537F69">
                  <w:t>the ELISA remains the</w:t>
                </w:r>
                <w:r w:rsidR="00FA1CD2">
                  <w:t xml:space="preserve"> gold standard method for broodstock screening. </w:t>
                </w:r>
                <w:r w:rsidR="004C3901">
                  <w:t xml:space="preserve">Longitudinal surveillance of select stocks </w:t>
                </w:r>
                <w:r w:rsidR="004C3901">
                  <w:lastRenderedPageBreak/>
                  <w:t>was also conducted from 2023 through 2025</w:t>
                </w:r>
                <w:r w:rsidR="00FA1CD2">
                  <w:t xml:space="preserve"> (Table </w:t>
                </w:r>
                <w:r w:rsidR="001F14C4">
                  <w:t>2</w:t>
                </w:r>
                <w:r w:rsidR="00FA1CD2">
                  <w:t>)</w:t>
                </w:r>
                <w:r w:rsidR="004C3901">
                  <w:t xml:space="preserve">. </w:t>
                </w:r>
                <w:r w:rsidR="00C27EFB">
                  <w:t>Prevalence</w:t>
                </w:r>
                <w:r w:rsidR="00757AB4">
                  <w:t>,</w:t>
                </w:r>
                <w:r w:rsidR="00C27EFB">
                  <w:t xml:space="preserve"> as determined by ELISA</w:t>
                </w:r>
                <w:r w:rsidR="00757AB4">
                  <w:t>,</w:t>
                </w:r>
                <w:r w:rsidR="00C27EFB">
                  <w:t xml:space="preserve"> is high at these facilities</w:t>
                </w:r>
                <w:r w:rsidR="00757AB4">
                  <w:t xml:space="preserve"> every year</w:t>
                </w:r>
                <w:r w:rsidR="00C27EFB">
                  <w:t xml:space="preserve">. </w:t>
                </w:r>
                <w:r w:rsidR="00D4506A">
                  <w:t>Results from 2025 are pending but will be available by the end of this fiscal</w:t>
                </w:r>
                <w:r>
                  <w:t xml:space="preserve"> year</w:t>
                </w:r>
                <w:r w:rsidR="00D4506A">
                  <w:t xml:space="preserve">. </w:t>
                </w:r>
              </w:p>
              <w:p w14:paraId="711F9075" w14:textId="36912C2C" w:rsidR="001527C3" w:rsidRPr="001951E1" w:rsidRDefault="00537F69" w:rsidP="003639D1">
                <w:pPr>
                  <w:spacing w:after="160" w:line="276" w:lineRule="auto"/>
                </w:pPr>
                <w:r>
                  <w:t xml:space="preserve">This project also explored the use of non-lethal sampling methods </w:t>
                </w:r>
                <w:r w:rsidR="007F7EA6">
                  <w:t xml:space="preserve">for </w:t>
                </w:r>
                <w:r w:rsidR="007F7EA6" w:rsidRPr="009E132B">
                  <w:rPr>
                    <w:i/>
                    <w:iCs/>
                  </w:rPr>
                  <w:t>R. salmoninarum</w:t>
                </w:r>
                <w:r>
                  <w:t>. To do so,</w:t>
                </w:r>
                <w:r w:rsidR="007F7EA6">
                  <w:t xml:space="preserve"> lethal (kidney) and non-lethal (mucus, gill clip, anal fin clip, and ventral swab) samples were collected from female broodstock at </w:t>
                </w:r>
                <w:proofErr w:type="spellStart"/>
                <w:r w:rsidR="007F7EA6">
                  <w:t>Nitinat</w:t>
                </w:r>
                <w:proofErr w:type="spellEnd"/>
                <w:r w:rsidR="007F7EA6">
                  <w:t xml:space="preserve"> and Big Q hatcher</w:t>
                </w:r>
                <w:r w:rsidR="00243EFC">
                  <w:t>ies</w:t>
                </w:r>
                <w:r w:rsidR="00C27EFB">
                  <w:t>.</w:t>
                </w:r>
                <w:r w:rsidR="007F7EA6">
                  <w:t xml:space="preserve"> </w:t>
                </w:r>
                <w:r w:rsidR="00243EFC">
                  <w:t xml:space="preserve">All samples were screened by </w:t>
                </w:r>
                <w:r w:rsidR="00C70161">
                  <w:t>the qPCR assay</w:t>
                </w:r>
                <w:r w:rsidR="00243EFC">
                  <w:t xml:space="preserve"> and kidney was also screened by ELISA</w:t>
                </w:r>
                <w:r w:rsidR="001A77CA">
                  <w:t xml:space="preserve"> </w:t>
                </w:r>
                <w:r w:rsidR="00C27EFB">
                  <w:t>(Table 3)</w:t>
                </w:r>
                <w:r w:rsidR="00C70161">
                  <w:t xml:space="preserve">. </w:t>
                </w:r>
                <w:r w:rsidRPr="00537F69">
                  <w:t>In 2024, results showed limited agreement between non-lethal samp</w:t>
                </w:r>
                <w:r w:rsidR="00C27EFB">
                  <w:t>les</w:t>
                </w:r>
                <w:r w:rsidRPr="00537F69">
                  <w:t xml:space="preserve"> and kidney, with mucus samples providing the highest detection rates</w:t>
                </w:r>
                <w:r w:rsidR="00C27EFB">
                  <w:t>. Given the amount of handling</w:t>
                </w:r>
                <w:r w:rsidR="00757AB4">
                  <w:t xml:space="preserve"> during the spawning process</w:t>
                </w:r>
                <w:r w:rsidR="00C27EFB">
                  <w:t xml:space="preserve">, mucus also has the highest risk of contamination. </w:t>
                </w:r>
                <w:r w:rsidRPr="00537F69">
                  <w:t>Consequently, mucus sampling was excluded in 2025, with evaluation ongoing for gill clip and anal fin sampling methods.</w:t>
                </w:r>
              </w:p>
            </w:tc>
          </w:sdtContent>
        </w:sdt>
      </w:tr>
      <w:tr w:rsidR="00127674" w:rsidRPr="001951E1" w14:paraId="519CCA5C" w14:textId="77777777" w:rsidTr="001F14C4">
        <w:trPr>
          <w:trHeight w:val="1215"/>
        </w:trPr>
        <w:tc>
          <w:tcPr>
            <w:tcW w:w="9335" w:type="dxa"/>
          </w:tcPr>
          <w:p w14:paraId="6073B2BC" w14:textId="77777777" w:rsidR="00127674" w:rsidRDefault="00127674" w:rsidP="00933743"/>
        </w:tc>
      </w:tr>
    </w:tbl>
    <w:p w14:paraId="09D39AD3" w14:textId="77777777" w:rsidR="00336B9F" w:rsidRPr="001951E1" w:rsidRDefault="00336B9F" w:rsidP="00D25C67"/>
    <w:p w14:paraId="04C7A654" w14:textId="618462CF" w:rsidR="009C1BC2" w:rsidRPr="001951E1" w:rsidRDefault="004733C0" w:rsidP="004733C0">
      <w:pPr>
        <w:pStyle w:val="Heading2"/>
      </w:pPr>
      <w:r w:rsidRPr="001951E1">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1951E1">
        <w:t>Insights</w:t>
      </w:r>
    </w:p>
    <w:p w14:paraId="5E649E2C" w14:textId="120EE06C" w:rsidR="002515CF" w:rsidRPr="001951E1" w:rsidRDefault="00731D66" w:rsidP="00096699">
      <w:pPr>
        <w:spacing w:after="0" w:line="240" w:lineRule="auto"/>
      </w:pPr>
      <w:r w:rsidRPr="001951E1">
        <w:t>Please insert a few paragraphs to summarize:</w:t>
      </w:r>
    </w:p>
    <w:p w14:paraId="7FFAFCD9" w14:textId="54EB3532" w:rsidR="007A0F58" w:rsidRPr="001951E1" w:rsidRDefault="007A0F58" w:rsidP="00975D51">
      <w:pPr>
        <w:pStyle w:val="ListParagraph"/>
        <w:numPr>
          <w:ilvl w:val="0"/>
          <w:numId w:val="8"/>
        </w:numPr>
      </w:pPr>
      <w:r w:rsidRPr="001951E1">
        <w:t>Wha</w:t>
      </w:r>
      <w:r w:rsidR="00AB7F58" w:rsidRPr="001951E1">
        <w:t>t</w:t>
      </w:r>
      <w:r w:rsidRPr="001951E1">
        <w:t xml:space="preserve"> this project has added to</w:t>
      </w:r>
      <w:r w:rsidR="00AB7F58" w:rsidRPr="001951E1">
        <w:t xml:space="preserve"> knowledge about</w:t>
      </w:r>
      <w:r w:rsidRPr="001951E1">
        <w:t xml:space="preserve"> salmon </w:t>
      </w:r>
      <w:r w:rsidR="00820BBB" w:rsidRPr="001951E1">
        <w:t>populations, health, or ecosystems.</w:t>
      </w:r>
    </w:p>
    <w:p w14:paraId="28B7FF3D" w14:textId="77777777" w:rsidR="00C82CA4" w:rsidRPr="001951E1" w:rsidRDefault="00312466" w:rsidP="00975D51">
      <w:pPr>
        <w:pStyle w:val="ListParagraph"/>
        <w:numPr>
          <w:ilvl w:val="0"/>
          <w:numId w:val="8"/>
        </w:numPr>
      </w:pPr>
      <w:r w:rsidRPr="001951E1">
        <w:t xml:space="preserve">How </w:t>
      </w:r>
      <w:r w:rsidR="00476D8A" w:rsidRPr="001951E1">
        <w:t xml:space="preserve">this project informs </w:t>
      </w:r>
      <w:r w:rsidR="00C93E1E" w:rsidRPr="001951E1">
        <w:t>salmon management</w:t>
      </w:r>
      <w:r w:rsidR="00C82CA4" w:rsidRPr="001951E1">
        <w:t>:</w:t>
      </w:r>
      <w:r w:rsidR="00C93E1E" w:rsidRPr="001951E1">
        <w:t xml:space="preserve"> </w:t>
      </w:r>
    </w:p>
    <w:p w14:paraId="244F7BBF" w14:textId="41FB116F" w:rsidR="00C82CA4" w:rsidRPr="001951E1" w:rsidRDefault="008748CD" w:rsidP="00C82CA4">
      <w:pPr>
        <w:pStyle w:val="ListParagraph"/>
        <w:numPr>
          <w:ilvl w:val="1"/>
          <w:numId w:val="8"/>
        </w:numPr>
      </w:pPr>
      <w:r w:rsidRPr="001951E1">
        <w:t>d</w:t>
      </w:r>
      <w:r w:rsidR="00C93E1E" w:rsidRPr="001951E1">
        <w:t>ecisions</w:t>
      </w:r>
    </w:p>
    <w:p w14:paraId="22D17ACE" w14:textId="57D89635" w:rsidR="00C82CA4" w:rsidRPr="001951E1" w:rsidRDefault="000A4B8F" w:rsidP="00C82CA4">
      <w:pPr>
        <w:pStyle w:val="ListParagraph"/>
        <w:numPr>
          <w:ilvl w:val="1"/>
          <w:numId w:val="8"/>
        </w:numPr>
      </w:pPr>
      <w:r w:rsidRPr="001951E1">
        <w:t>policy</w:t>
      </w:r>
      <w:r w:rsidR="000B7716" w:rsidRPr="001951E1">
        <w:t xml:space="preserve"> guidance</w:t>
      </w:r>
    </w:p>
    <w:p w14:paraId="76D88F13" w14:textId="546C1D65" w:rsidR="00C82CA4" w:rsidRPr="001951E1" w:rsidRDefault="008748CD" w:rsidP="00C82CA4">
      <w:pPr>
        <w:pStyle w:val="ListParagraph"/>
        <w:numPr>
          <w:ilvl w:val="1"/>
          <w:numId w:val="8"/>
        </w:numPr>
      </w:pPr>
      <w:r w:rsidRPr="001951E1">
        <w:t>trade-offs</w:t>
      </w:r>
    </w:p>
    <w:p w14:paraId="5433F9EC" w14:textId="52B0841B" w:rsidR="00312466" w:rsidRPr="001951E1" w:rsidRDefault="000A4B8F" w:rsidP="00C82CA4">
      <w:pPr>
        <w:pStyle w:val="ListParagraph"/>
        <w:numPr>
          <w:ilvl w:val="1"/>
          <w:numId w:val="8"/>
        </w:numPr>
      </w:pPr>
      <w:r w:rsidRPr="001951E1">
        <w:t>planning</w:t>
      </w:r>
    </w:p>
    <w:p w14:paraId="1600E1DB" w14:textId="6B26F3B2" w:rsidR="001C79F0" w:rsidRPr="001951E1" w:rsidRDefault="001F585B" w:rsidP="00975D51">
      <w:pPr>
        <w:pStyle w:val="ListParagraph"/>
        <w:numPr>
          <w:ilvl w:val="0"/>
          <w:numId w:val="8"/>
        </w:numPr>
      </w:pPr>
      <w:r w:rsidRPr="001951E1">
        <w:t>Addition</w:t>
      </w:r>
      <w:r w:rsidR="008241EB" w:rsidRPr="001951E1">
        <w:t xml:space="preserve"> of knowl</w:t>
      </w:r>
      <w:r w:rsidR="001D0A0A" w:rsidRPr="001951E1">
        <w:t xml:space="preserve">edge </w:t>
      </w:r>
      <w:r w:rsidR="00734F59" w:rsidRPr="001951E1">
        <w:t>to understan</w:t>
      </w:r>
      <w:r w:rsidR="00975C17" w:rsidRPr="001951E1">
        <w:t>ding:</w:t>
      </w:r>
    </w:p>
    <w:p w14:paraId="0A974EC8" w14:textId="22025517" w:rsidR="00975C17" w:rsidRPr="001951E1" w:rsidRDefault="002D40AA" w:rsidP="00975C17">
      <w:pPr>
        <w:pStyle w:val="ListParagraph"/>
        <w:numPr>
          <w:ilvl w:val="1"/>
          <w:numId w:val="8"/>
        </w:numPr>
      </w:pPr>
      <w:r w:rsidRPr="001951E1">
        <w:t>limiting factors</w:t>
      </w:r>
      <w:r w:rsidR="00AA2444" w:rsidRPr="001951E1">
        <w:t>/</w:t>
      </w:r>
      <w:r w:rsidR="00661F7D" w:rsidRPr="001951E1">
        <w:t>s</w:t>
      </w:r>
      <w:r w:rsidR="00975C17" w:rsidRPr="001951E1">
        <w:t>tressors</w:t>
      </w:r>
      <w:r w:rsidR="003E6B3D" w:rsidRPr="001951E1">
        <w:t xml:space="preserve">/threats/ </w:t>
      </w:r>
      <w:r w:rsidR="005E52DC" w:rsidRPr="001951E1">
        <w:t>pathways of effects</w:t>
      </w:r>
      <w:r w:rsidR="00EE2DC7" w:rsidRPr="001951E1">
        <w:t>/risks</w:t>
      </w:r>
    </w:p>
    <w:p w14:paraId="5F3C2F15" w14:textId="3BACEED5" w:rsidR="00BD7F56" w:rsidRPr="001951E1" w:rsidRDefault="003471A8" w:rsidP="00975C17">
      <w:pPr>
        <w:pStyle w:val="ListParagraph"/>
        <w:numPr>
          <w:ilvl w:val="1"/>
          <w:numId w:val="8"/>
        </w:numPr>
      </w:pPr>
      <w:r w:rsidRPr="001951E1">
        <w:t>biologically significant thresholds</w:t>
      </w:r>
    </w:p>
    <w:p w14:paraId="0DC46EBE" w14:textId="0676AE89" w:rsidR="00364BCB" w:rsidRPr="001951E1" w:rsidRDefault="008F2F6F" w:rsidP="00364BCB">
      <w:pPr>
        <w:pStyle w:val="ListParagraph"/>
        <w:numPr>
          <w:ilvl w:val="1"/>
          <w:numId w:val="8"/>
        </w:numPr>
      </w:pPr>
      <w:r w:rsidRPr="001951E1">
        <w:t>cumulative impacts</w:t>
      </w:r>
    </w:p>
    <w:p w14:paraId="399CCFBF" w14:textId="38851136" w:rsidR="00FF2D08" w:rsidRPr="001951E1" w:rsidRDefault="00FF2D08" w:rsidP="00042D09">
      <w:pPr>
        <w:pStyle w:val="ListParagraph"/>
        <w:numPr>
          <w:ilvl w:val="0"/>
          <w:numId w:val="8"/>
        </w:numPr>
      </w:pPr>
      <w:r w:rsidRPr="001951E1">
        <w:t>Sources of uncertainty</w:t>
      </w:r>
    </w:p>
    <w:tbl>
      <w:tblPr>
        <w:tblStyle w:val="TableGrid"/>
        <w:tblW w:w="0" w:type="auto"/>
        <w:tblLook w:val="04A0" w:firstRow="1" w:lastRow="0" w:firstColumn="1" w:lastColumn="0" w:noHBand="0" w:noVBand="1"/>
      </w:tblPr>
      <w:tblGrid>
        <w:gridCol w:w="9350"/>
      </w:tblGrid>
      <w:tr w:rsidR="00093F19" w:rsidRPr="001951E1"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241DF5E0" w14:textId="7A58759D" w:rsidR="00060DB0" w:rsidRPr="00060DB0" w:rsidRDefault="00060DB0" w:rsidP="00060DB0">
                <w:pPr>
                  <w:spacing w:after="160" w:line="276" w:lineRule="auto"/>
                  <w:rPr>
                    <w:lang w:val="en-US"/>
                  </w:rPr>
                </w:pPr>
                <w:r w:rsidRPr="00060DB0">
                  <w:rPr>
                    <w:lang w:val="en-US"/>
                  </w:rPr>
                  <w:t>This project has provided new information about salmon populations and their health by generating data on the distribution and detection of</w:t>
                </w:r>
                <w:r w:rsidR="001A091F">
                  <w:rPr>
                    <w:lang w:val="en-US"/>
                  </w:rPr>
                  <w:t xml:space="preserve"> various</w:t>
                </w:r>
                <w:r w:rsidRPr="00060DB0">
                  <w:rPr>
                    <w:lang w:val="en-US"/>
                  </w:rPr>
                  <w:t xml:space="preserve"> pathogens. By employing molecular diagnostic tools like qPCR, the study has documented pathogen presence in juvenile and broodstock salmon populations, contributing to an improved understanding of pathogen dynamics in these systems. The longitudinal data gathered offers insight into how pathogen prevalence varies among different salmon stocks and over multiple years.</w:t>
                </w:r>
              </w:p>
              <w:p w14:paraId="2C6E55BD" w14:textId="12B25343" w:rsidR="00060DB0" w:rsidRPr="00060DB0" w:rsidRDefault="00060DB0" w:rsidP="00060DB0">
                <w:pPr>
                  <w:spacing w:after="160" w:line="276" w:lineRule="auto"/>
                  <w:rPr>
                    <w:lang w:val="en-US"/>
                  </w:rPr>
                </w:pPr>
                <w:r w:rsidRPr="00060DB0">
                  <w:rPr>
                    <w:lang w:val="en-US"/>
                  </w:rPr>
                  <w:t xml:space="preserve">The results of the project can inform certain aspects of salmon management. For example, the findings regarding pathogen screening in broodstock populations may assist in reviewing fish movement protocols or stock enhancement practices. Additionally, evaluation of pre-fertilization egg disinfection suggests a potential approach that could be further explored as a disease prevention tool </w:t>
                </w:r>
                <w:r w:rsidRPr="00060DB0">
                  <w:rPr>
                    <w:lang w:val="en-US"/>
                  </w:rPr>
                  <w:lastRenderedPageBreak/>
                  <w:t xml:space="preserve">for hatcheries, particularly in relation to </w:t>
                </w:r>
                <w:r w:rsidR="009C0BDA">
                  <w:rPr>
                    <w:lang w:val="en-US"/>
                  </w:rPr>
                  <w:t xml:space="preserve">bacterial </w:t>
                </w:r>
                <w:proofErr w:type="spellStart"/>
                <w:r w:rsidR="009C0BDA">
                  <w:rPr>
                    <w:lang w:val="en-US"/>
                  </w:rPr>
                  <w:t>coldwater</w:t>
                </w:r>
                <w:proofErr w:type="spellEnd"/>
                <w:r w:rsidR="009C0BDA">
                  <w:rPr>
                    <w:lang w:val="en-US"/>
                  </w:rPr>
                  <w:t xml:space="preserve"> disease</w:t>
                </w:r>
                <w:r w:rsidRPr="00060DB0">
                  <w:rPr>
                    <w:lang w:val="en-US"/>
                  </w:rPr>
                  <w:t xml:space="preserve">. The study also identified important considerations related to tissue type variability in pathogen detection, which highlights potential trade-offs when exploring non-lethal sampling methods </w:t>
                </w:r>
                <w:r w:rsidR="00757AB4">
                  <w:rPr>
                    <w:lang w:val="en-US"/>
                  </w:rPr>
                  <w:t xml:space="preserve">screening broodstock for </w:t>
                </w:r>
                <w:r w:rsidR="00757AB4" w:rsidRPr="00757AB4">
                  <w:rPr>
                    <w:i/>
                    <w:iCs/>
                    <w:lang w:val="en-US"/>
                  </w:rPr>
                  <w:t>R. salmoninarum</w:t>
                </w:r>
                <w:r w:rsidRPr="00060DB0">
                  <w:rPr>
                    <w:lang w:val="en-US"/>
                  </w:rPr>
                  <w:t>. These findings are relevant for hatchery planning and emphasize the importance of balancing disease mitigation efforts with the logistical and operational constraints of hatchery facilities.</w:t>
                </w:r>
              </w:p>
              <w:p w14:paraId="2AEFD392" w14:textId="4C4E2E1F" w:rsidR="00093F19" w:rsidRPr="00060DB0" w:rsidRDefault="00060DB0" w:rsidP="00060DB0">
                <w:pPr>
                  <w:spacing w:after="160" w:line="276" w:lineRule="auto"/>
                  <w:rPr>
                    <w:lang w:val="en-US"/>
                  </w:rPr>
                </w:pPr>
                <w:r w:rsidRPr="00060DB0">
                  <w:rPr>
                    <w:lang w:val="en-US"/>
                  </w:rPr>
                  <w:t xml:space="preserve">This research </w:t>
                </w:r>
                <w:r w:rsidR="00757AB4">
                  <w:rPr>
                    <w:lang w:val="en-US"/>
                  </w:rPr>
                  <w:t xml:space="preserve">also </w:t>
                </w:r>
                <w:r w:rsidRPr="00060DB0">
                  <w:rPr>
                    <w:lang w:val="en-US"/>
                  </w:rPr>
                  <w:t>provides additional information about factors influencing salmon health, such as stressors and potential risk pathways related to pathogen transmission, hatchery practices, and environmental conditions. While the findings highlight areas for further research or development, the project offers practical data that may aid in specific management decisions, operational guidelines, and planning for salmon conservation efforts.</w:t>
                </w:r>
              </w:p>
            </w:tc>
          </w:sdtContent>
        </w:sdt>
      </w:tr>
    </w:tbl>
    <w:p w14:paraId="4DBCE888" w14:textId="77777777" w:rsidR="00336B9F" w:rsidRPr="00060DB0" w:rsidRDefault="00336B9F" w:rsidP="00336B9F">
      <w:pPr>
        <w:rPr>
          <w:lang w:val="en-US"/>
        </w:rPr>
      </w:pPr>
    </w:p>
    <w:p w14:paraId="3D4E7B55" w14:textId="78B57AE0" w:rsidR="00975D51" w:rsidRPr="001951E1" w:rsidRDefault="00666337" w:rsidP="00666337">
      <w:pPr>
        <w:pStyle w:val="Heading2"/>
      </w:pPr>
      <w:r w:rsidRPr="001951E1">
        <w:rPr>
          <w:rFonts w:ascii="Segoe UI Emoji" w:hAnsi="Segoe UI Emoji" w:cs="Segoe UI Emoji"/>
        </w:rPr>
        <w:t>⏩</w:t>
      </w:r>
      <w:r w:rsidR="005B6B37" w:rsidRPr="001951E1">
        <w:t xml:space="preserve"> Next Steps</w:t>
      </w:r>
    </w:p>
    <w:p w14:paraId="4E144053" w14:textId="6537D4E4" w:rsidR="00731D66" w:rsidRPr="001951E1" w:rsidRDefault="7EA43390" w:rsidP="00731D66">
      <w:pPr>
        <w:spacing w:after="0" w:line="240" w:lineRule="auto"/>
      </w:pPr>
      <w:r w:rsidRPr="001951E1">
        <w:t xml:space="preserve">Please insert </w:t>
      </w:r>
      <w:r w:rsidR="417F5B2A" w:rsidRPr="001951E1">
        <w:t>1-2</w:t>
      </w:r>
      <w:r w:rsidRPr="001951E1">
        <w:t xml:space="preserve"> paragraphs to summarize:</w:t>
      </w:r>
    </w:p>
    <w:p w14:paraId="367E6F09" w14:textId="0099664C" w:rsidR="00231F72" w:rsidRPr="001951E1" w:rsidRDefault="00FC7867" w:rsidP="00FC7867">
      <w:pPr>
        <w:pStyle w:val="ListParagraph"/>
        <w:numPr>
          <w:ilvl w:val="0"/>
          <w:numId w:val="8"/>
        </w:numPr>
      </w:pPr>
      <w:r w:rsidRPr="001951E1">
        <w:t>Remaining knowledge gaps and r</w:t>
      </w:r>
      <w:r w:rsidR="000B7716" w:rsidRPr="001951E1">
        <w:t>ecommendations for future studies</w:t>
      </w:r>
    </w:p>
    <w:p w14:paraId="3091DA7D" w14:textId="35ABAF66" w:rsidR="008F3E29" w:rsidRPr="001951E1" w:rsidRDefault="00231F72" w:rsidP="008F3E29">
      <w:pPr>
        <w:pStyle w:val="ListParagraph"/>
        <w:numPr>
          <w:ilvl w:val="0"/>
          <w:numId w:val="8"/>
        </w:numPr>
      </w:pPr>
      <w:r w:rsidRPr="001951E1">
        <w:t>How</w:t>
      </w:r>
      <w:r w:rsidR="00072529" w:rsidRPr="001951E1">
        <w:t xml:space="preserve"> </w:t>
      </w:r>
      <w:r w:rsidR="001A53F4" w:rsidRPr="001951E1">
        <w:t>can</w:t>
      </w:r>
      <w:r w:rsidR="004E6130" w:rsidRPr="001951E1">
        <w:t>/should</w:t>
      </w:r>
      <w:r w:rsidR="00072529" w:rsidRPr="001951E1">
        <w:t xml:space="preserve"> </w:t>
      </w:r>
      <w:r w:rsidR="004E6130" w:rsidRPr="001951E1">
        <w:t xml:space="preserve">the project findings be operationalized </w:t>
      </w:r>
      <w:r w:rsidR="00EE2E58" w:rsidRPr="001951E1">
        <w:t>for</w:t>
      </w:r>
      <w:r w:rsidR="009219B5" w:rsidRPr="001951E1">
        <w:t xml:space="preserve"> salmon conservation and management</w:t>
      </w:r>
      <w:r w:rsidR="00EE2E58" w:rsidRPr="001951E1">
        <w:t>?</w:t>
      </w:r>
    </w:p>
    <w:tbl>
      <w:tblPr>
        <w:tblStyle w:val="TableGrid"/>
        <w:tblW w:w="0" w:type="auto"/>
        <w:tblLook w:val="04A0" w:firstRow="1" w:lastRow="0" w:firstColumn="1" w:lastColumn="0" w:noHBand="0" w:noVBand="1"/>
      </w:tblPr>
      <w:tblGrid>
        <w:gridCol w:w="9350"/>
      </w:tblGrid>
      <w:tr w:rsidR="00147038" w:rsidRPr="001951E1"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0D224989" w14:textId="6F6A1DD9" w:rsidR="005D2D54" w:rsidRPr="005D2D54" w:rsidRDefault="005D2D54" w:rsidP="005D2D54">
                <w:pPr>
                  <w:spacing w:after="160" w:line="276" w:lineRule="auto"/>
                  <w:rPr>
                    <w:lang w:val="en-US"/>
                  </w:rPr>
                </w:pPr>
                <w:r w:rsidRPr="005D2D54">
                  <w:rPr>
                    <w:lang w:val="en-US"/>
                  </w:rPr>
                  <w:t xml:space="preserve">The findings from this project have identified several knowledge gaps and areas for further study. </w:t>
                </w:r>
                <w:r w:rsidR="00757AB4">
                  <w:rPr>
                    <w:lang w:val="en-US"/>
                  </w:rPr>
                  <w:t>With respect to</w:t>
                </w:r>
                <w:r w:rsidRPr="005D2D54">
                  <w:rPr>
                    <w:lang w:val="en-US"/>
                  </w:rPr>
                  <w:t xml:space="preserve"> </w:t>
                </w:r>
                <w:r w:rsidRPr="005D2D54">
                  <w:rPr>
                    <w:i/>
                    <w:iCs/>
                    <w:lang w:val="en-US"/>
                  </w:rPr>
                  <w:t>R. salmoninarum</w:t>
                </w:r>
                <w:r w:rsidRPr="005D2D54">
                  <w:rPr>
                    <w:lang w:val="en-US"/>
                  </w:rPr>
                  <w:t xml:space="preserve">, future efforts should focus on analyzing existing data to evaluate prevalence trends across different stocks over time, refining qPCR assays to improve diagnostic reliability, and optimizing non-lethal sampling methods. For </w:t>
                </w:r>
                <w:r w:rsidRPr="005D2D54">
                  <w:rPr>
                    <w:i/>
                    <w:iCs/>
                    <w:lang w:val="en-US"/>
                  </w:rPr>
                  <w:t>F. psychrophilum</w:t>
                </w:r>
                <w:r w:rsidRPr="005D2D54">
                  <w:rPr>
                    <w:lang w:val="en-US"/>
                  </w:rPr>
                  <w:t>, additional research is needed to investigate genomic differences among BC-specific isolates and potential influence on virulence. Continued investigation into stock- and year-specific variations in pathogen prevalence, particularly in high-risk stocks, will further clarify susceptibility patterns and inform management strategies. Additional work on evaluating the efficacy of pre-fertilization egg disinfection is necessary to assess its role as a disease prevention tool.</w:t>
                </w:r>
              </w:p>
              <w:p w14:paraId="03A22BD8" w14:textId="31685D15" w:rsidR="00147038" w:rsidRPr="00285E56" w:rsidRDefault="005D2D54" w:rsidP="003639D1">
                <w:pPr>
                  <w:spacing w:after="160" w:line="276" w:lineRule="auto"/>
                  <w:rPr>
                    <w:lang w:val="en-US"/>
                  </w:rPr>
                </w:pPr>
                <w:r w:rsidRPr="005D2D54">
                  <w:rPr>
                    <w:lang w:val="en-US"/>
                  </w:rPr>
                  <w:t xml:space="preserve">This project also emphasizes the need for standardized diagnostic practices and improved methods for pathogen detection to reduce uncertainties in disease monitoring. Strengthening partnerships between the Science Branch and </w:t>
                </w:r>
                <w:r w:rsidR="00285E56">
                  <w:rPr>
                    <w:lang w:val="en-US"/>
                  </w:rPr>
                  <w:t xml:space="preserve">SEP </w:t>
                </w:r>
                <w:r w:rsidRPr="005D2D54">
                  <w:rPr>
                    <w:lang w:val="en-US"/>
                  </w:rPr>
                  <w:t xml:space="preserve">is vital to hatchery health management. By improving access to advanced diagnostic technologies, and supporting the capacity of the </w:t>
                </w:r>
                <w:r w:rsidR="00285E56">
                  <w:rPr>
                    <w:lang w:val="en-US"/>
                  </w:rPr>
                  <w:t>FDL</w:t>
                </w:r>
                <w:r w:rsidRPr="005D2D54">
                  <w:rPr>
                    <w:lang w:val="en-US"/>
                  </w:rPr>
                  <w:t xml:space="preserve"> through ongoing training and collaboration, improved disease monitoring and response strategies can be developed. The integration of these findings into hatchery operations and broader conservation strategies may help address emerging risks and ultimately support salmon stock sustainability.</w:t>
                </w:r>
              </w:p>
            </w:tc>
          </w:sdtContent>
        </w:sdt>
      </w:tr>
      <w:tr w:rsidR="00E335E4" w:rsidRPr="001951E1" w14:paraId="026ABBD1" w14:textId="77777777" w:rsidTr="00466087">
        <w:trPr>
          <w:trHeight w:val="152"/>
        </w:trPr>
        <w:tc>
          <w:tcPr>
            <w:tcW w:w="9350" w:type="dxa"/>
          </w:tcPr>
          <w:p w14:paraId="07FFFBC7" w14:textId="77777777" w:rsidR="00E335E4" w:rsidRDefault="00E335E4" w:rsidP="00E335E4">
            <w:pPr>
              <w:pStyle w:val="ListParagraph"/>
            </w:pPr>
          </w:p>
        </w:tc>
      </w:tr>
    </w:tbl>
    <w:p w14:paraId="33CC5A81" w14:textId="77777777" w:rsidR="009658A8" w:rsidRPr="001951E1" w:rsidRDefault="009658A8" w:rsidP="008F3E29"/>
    <w:p w14:paraId="1CE6E00E" w14:textId="77777777" w:rsidR="00924504" w:rsidRPr="001951E1" w:rsidRDefault="00924504" w:rsidP="008F3E29"/>
    <w:p w14:paraId="1D9A6A2E" w14:textId="6C61374C" w:rsidR="008F3E29" w:rsidRPr="001951E1" w:rsidRDefault="00B158F1" w:rsidP="00042D09">
      <w:pPr>
        <w:pStyle w:val="Heading2"/>
      </w:pPr>
      <w:r w:rsidRPr="001951E1">
        <w:rPr>
          <w:rFonts w:ascii="Segoe UI Emoji" w:hAnsi="Segoe UI Emoji" w:cs="Segoe UI Emoji"/>
        </w:rPr>
        <w:lastRenderedPageBreak/>
        <w:t xml:space="preserve">📈 </w:t>
      </w:r>
      <w:r w:rsidR="3A2232DA" w:rsidRPr="001951E1">
        <w:t>Tables and Figures</w:t>
      </w:r>
    </w:p>
    <w:p w14:paraId="4933F9B7" w14:textId="601B2025" w:rsidR="3A2232DA" w:rsidRPr="001951E1" w:rsidRDefault="3A2232DA" w:rsidP="5FB84CBF">
      <w:pPr>
        <w:rPr>
          <w:rFonts w:ascii="Calibri" w:eastAsia="Yu Mincho" w:hAnsi="Calibri" w:cs="Arial"/>
        </w:rPr>
      </w:pPr>
      <w:r w:rsidRPr="001951E1">
        <w:rPr>
          <w:rFonts w:ascii="Calibri" w:eastAsia="Yu Mincho" w:hAnsi="Calibri" w:cs="Arial"/>
        </w:rPr>
        <w:t xml:space="preserve">Please </w:t>
      </w:r>
      <w:r w:rsidR="5444ACB9" w:rsidRPr="001951E1">
        <w:rPr>
          <w:rFonts w:ascii="Calibri" w:eastAsia="Yu Mincho" w:hAnsi="Calibri" w:cs="Arial"/>
        </w:rPr>
        <w:t>provide captions and numbering for any tables and figures. Graphics can be copied below or e-mailed</w:t>
      </w:r>
      <w:r w:rsidRPr="001951E1">
        <w:rPr>
          <w:rFonts w:ascii="Calibri" w:eastAsia="Yu Mincho" w:hAnsi="Calibri" w:cs="Arial"/>
        </w:rPr>
        <w:t xml:space="preserve"> </w:t>
      </w:r>
      <w:r w:rsidR="313798D6" w:rsidRPr="001951E1">
        <w:rPr>
          <w:rFonts w:ascii="Calibri" w:eastAsia="Yu Mincho" w:hAnsi="Calibri" w:cs="Arial"/>
        </w:rPr>
        <w:t>separately.</w:t>
      </w:r>
      <w:r w:rsidR="4E646F4A" w:rsidRPr="001951E1">
        <w:rPr>
          <w:rFonts w:ascii="Calibri" w:eastAsia="Yu Mincho" w:hAnsi="Calibri" w:cs="Arial"/>
        </w:rPr>
        <w:t xml:space="preserve"> </w:t>
      </w:r>
    </w:p>
    <w:p w14:paraId="24257A7E" w14:textId="217C5DA5" w:rsidR="2B915254" w:rsidRPr="001951E1" w:rsidRDefault="2B915254" w:rsidP="00096699">
      <w:pPr>
        <w:pStyle w:val="ListParagraph"/>
        <w:numPr>
          <w:ilvl w:val="0"/>
          <w:numId w:val="1"/>
        </w:numPr>
        <w:rPr>
          <w:rFonts w:ascii="Calibri" w:eastAsia="Yu Mincho" w:hAnsi="Calibri" w:cs="Arial"/>
        </w:rPr>
      </w:pPr>
      <w:r w:rsidRPr="001951E1">
        <w:rPr>
          <w:rFonts w:ascii="Calibri" w:eastAsia="Yu Mincho" w:hAnsi="Calibri" w:cs="Arial"/>
        </w:rPr>
        <w:t>Include a brief caption with each figure and table</w:t>
      </w:r>
      <w:r w:rsidR="22CFF12C" w:rsidRPr="001951E1">
        <w:rPr>
          <w:rFonts w:ascii="Calibri" w:eastAsia="Yu Mincho" w:hAnsi="Calibri" w:cs="Arial"/>
        </w:rPr>
        <w:t xml:space="preserve"> </w:t>
      </w:r>
      <w:r w:rsidRPr="001951E1">
        <w:rPr>
          <w:rFonts w:ascii="Calibri" w:eastAsia="Yu Mincho" w:hAnsi="Calibri" w:cs="Arial"/>
        </w:rPr>
        <w:t>in the box below</w:t>
      </w:r>
    </w:p>
    <w:p w14:paraId="1697B24D" w14:textId="1482F485" w:rsidR="2B915254" w:rsidRPr="001951E1" w:rsidRDefault="314FDCEC" w:rsidP="00096699">
      <w:pPr>
        <w:pStyle w:val="ListParagraph"/>
        <w:numPr>
          <w:ilvl w:val="0"/>
          <w:numId w:val="1"/>
        </w:numPr>
        <w:rPr>
          <w:rFonts w:ascii="Calibri" w:eastAsia="Yu Mincho" w:hAnsi="Calibri" w:cs="Arial"/>
        </w:rPr>
      </w:pPr>
      <w:r w:rsidRPr="001951E1">
        <w:rPr>
          <w:rFonts w:ascii="Calibri" w:eastAsia="Yu Mincho" w:hAnsi="Calibri" w:cs="Arial"/>
        </w:rPr>
        <w:t>Number each table and figure, and include references in the above sections where appropriate.</w:t>
      </w:r>
    </w:p>
    <w:p w14:paraId="1BFBC54C" w14:textId="771A4AB0" w:rsidR="45B472E3" w:rsidRPr="001951E1" w:rsidRDefault="45B472E3" w:rsidP="542073AA">
      <w:pPr>
        <w:pStyle w:val="ListParagraph"/>
        <w:numPr>
          <w:ilvl w:val="0"/>
          <w:numId w:val="1"/>
        </w:numPr>
        <w:rPr>
          <w:rFonts w:ascii="Calibri" w:eastAsia="Yu Mincho" w:hAnsi="Calibri" w:cs="Arial"/>
        </w:rPr>
      </w:pPr>
      <w:r w:rsidRPr="001951E1">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rsidRPr="001951E1"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76D81E58" w14:textId="626390CB" w:rsidR="00D57D8A" w:rsidRDefault="00D57D8A" w:rsidP="0012368E">
                <w:pPr>
                  <w:spacing w:line="276" w:lineRule="auto"/>
                  <w:rPr>
                    <w:rFonts w:ascii="Calibri" w:eastAsia="Yu Mincho" w:hAnsi="Calibri" w:cs="Arial"/>
                    <w:lang w:val="en-US"/>
                  </w:rPr>
                </w:pPr>
                <w:r w:rsidRPr="00EB31BD">
                  <w:rPr>
                    <w:rFonts w:ascii="Calibri" w:eastAsia="Yu Mincho" w:hAnsi="Calibri" w:cs="Arial"/>
                    <w:b/>
                    <w:bCs/>
                    <w:lang w:val="en-US"/>
                  </w:rPr>
                  <w:t xml:space="preserve">Table </w:t>
                </w:r>
                <w:r w:rsidR="001F14C4" w:rsidRPr="00EB31BD">
                  <w:rPr>
                    <w:rFonts w:ascii="Calibri" w:eastAsia="Yu Mincho" w:hAnsi="Calibri" w:cs="Arial"/>
                    <w:b/>
                    <w:bCs/>
                    <w:lang w:val="en-US"/>
                  </w:rPr>
                  <w:t>1</w:t>
                </w:r>
                <w:r w:rsidRPr="00EB31BD">
                  <w:rPr>
                    <w:rFonts w:ascii="Calibri" w:eastAsia="Yu Mincho" w:hAnsi="Calibri" w:cs="Arial"/>
                    <w:b/>
                    <w:bCs/>
                    <w:lang w:val="en-US"/>
                  </w:rPr>
                  <w:t>.</w:t>
                </w:r>
                <w:r w:rsidRPr="00951C59">
                  <w:rPr>
                    <w:rFonts w:ascii="Calibri" w:eastAsia="Yu Mincho" w:hAnsi="Calibri" w:cs="Arial"/>
                    <w:lang w:val="en-US"/>
                  </w:rPr>
                  <w:t xml:space="preserve"> </w:t>
                </w:r>
                <w:r w:rsidR="00286F83" w:rsidRPr="00286F83">
                  <w:rPr>
                    <w:rFonts w:ascii="Calibri" w:eastAsia="Yu Mincho" w:hAnsi="Calibri" w:cs="Arial"/>
                  </w:rPr>
                  <w:t xml:space="preserve">Longitudinal surveillance results for </w:t>
                </w:r>
                <w:r w:rsidR="00286F83" w:rsidRPr="00286F83">
                  <w:rPr>
                    <w:rFonts w:ascii="Calibri" w:eastAsia="Yu Mincho" w:hAnsi="Calibri" w:cs="Arial"/>
                    <w:i/>
                    <w:iCs/>
                  </w:rPr>
                  <w:t>Flavobacterium psychrophilum</w:t>
                </w:r>
                <w:r w:rsidR="00286F83" w:rsidRPr="00286F83">
                  <w:rPr>
                    <w:rFonts w:ascii="Calibri" w:eastAsia="Yu Mincho" w:hAnsi="Calibri" w:cs="Arial"/>
                  </w:rPr>
                  <w:t xml:space="preserve">. </w:t>
                </w:r>
                <w:r w:rsidR="00951C59" w:rsidRPr="00951C59">
                  <w:rPr>
                    <w:rFonts w:ascii="Calibri" w:eastAsia="Yu Mincho" w:hAnsi="Calibri" w:cs="Arial"/>
                    <w:lang w:val="en-US"/>
                  </w:rPr>
                  <w:t xml:space="preserve">Broodstock were </w:t>
                </w:r>
                <w:r w:rsidR="00286F83">
                  <w:rPr>
                    <w:rFonts w:ascii="Calibri" w:eastAsia="Yu Mincho" w:hAnsi="Calibri" w:cs="Arial"/>
                    <w:lang w:val="en-US"/>
                  </w:rPr>
                  <w:t>classified as</w:t>
                </w:r>
                <w:r w:rsidR="00951C59" w:rsidRPr="00951C59">
                  <w:rPr>
                    <w:rFonts w:ascii="Calibri" w:eastAsia="Yu Mincho" w:hAnsi="Calibri" w:cs="Arial"/>
                    <w:lang w:val="en-US"/>
                  </w:rPr>
                  <w:t xml:space="preserve"> positive if </w:t>
                </w:r>
                <w:r w:rsidR="00286F83">
                  <w:rPr>
                    <w:rFonts w:ascii="Calibri" w:eastAsia="Yu Mincho" w:hAnsi="Calibri" w:cs="Arial"/>
                    <w:lang w:val="en-US"/>
                  </w:rPr>
                  <w:t xml:space="preserve">the bacterium was </w:t>
                </w:r>
                <w:r w:rsidR="00951C59" w:rsidRPr="00951C59">
                  <w:rPr>
                    <w:rFonts w:ascii="Calibri" w:eastAsia="Yu Mincho" w:hAnsi="Calibri" w:cs="Arial"/>
                    <w:lang w:val="en-US"/>
                  </w:rPr>
                  <w:t>re-is</w:t>
                </w:r>
                <w:r w:rsidR="00951C59">
                  <w:rPr>
                    <w:rFonts w:ascii="Calibri" w:eastAsia="Yu Mincho" w:hAnsi="Calibri" w:cs="Arial"/>
                    <w:lang w:val="en-US"/>
                  </w:rPr>
                  <w:t xml:space="preserve">olated </w:t>
                </w:r>
                <w:r w:rsidR="00286F83">
                  <w:rPr>
                    <w:rFonts w:ascii="Calibri" w:eastAsia="Yu Mincho" w:hAnsi="Calibri" w:cs="Arial"/>
                    <w:lang w:val="en-US"/>
                  </w:rPr>
                  <w:t xml:space="preserve">from tissue samples </w:t>
                </w:r>
                <w:r w:rsidR="00951C59">
                  <w:rPr>
                    <w:rFonts w:ascii="Calibri" w:eastAsia="Yu Mincho" w:hAnsi="Calibri" w:cs="Arial"/>
                    <w:lang w:val="en-US"/>
                  </w:rPr>
                  <w:t xml:space="preserve">or </w:t>
                </w:r>
                <w:r w:rsidR="00286F83">
                  <w:rPr>
                    <w:rFonts w:ascii="Calibri" w:eastAsia="Yu Mincho" w:hAnsi="Calibri" w:cs="Arial"/>
                    <w:lang w:val="en-US"/>
                  </w:rPr>
                  <w:t>if tissues tested</w:t>
                </w:r>
                <w:r w:rsidR="00951C59">
                  <w:rPr>
                    <w:rFonts w:ascii="Calibri" w:eastAsia="Yu Mincho" w:hAnsi="Calibri" w:cs="Arial"/>
                    <w:lang w:val="en-US"/>
                  </w:rPr>
                  <w:t xml:space="preserve"> positive by qPCR</w:t>
                </w:r>
                <w:r w:rsidR="00066DAF">
                  <w:rPr>
                    <w:rFonts w:ascii="Calibri" w:eastAsia="Yu Mincho" w:hAnsi="Calibri" w:cs="Arial"/>
                    <w:lang w:val="en-US"/>
                  </w:rPr>
                  <w:t xml:space="preserve">. Total prevalence was </w:t>
                </w:r>
                <w:r w:rsidR="00286F83">
                  <w:rPr>
                    <w:rFonts w:ascii="Calibri" w:eastAsia="Yu Mincho" w:hAnsi="Calibri" w:cs="Arial"/>
                    <w:lang w:val="en-US"/>
                  </w:rPr>
                  <w:t xml:space="preserve">calculated as the </w:t>
                </w:r>
                <w:r w:rsidR="00066DAF">
                  <w:rPr>
                    <w:rFonts w:ascii="Calibri" w:eastAsia="Yu Mincho" w:hAnsi="Calibri" w:cs="Arial"/>
                    <w:lang w:val="en-US"/>
                  </w:rPr>
                  <w:t>number of unique positive</w:t>
                </w:r>
                <w:r w:rsidR="00286F83">
                  <w:rPr>
                    <w:rFonts w:ascii="Calibri" w:eastAsia="Yu Mincho" w:hAnsi="Calibri" w:cs="Arial"/>
                    <w:lang w:val="en-US"/>
                  </w:rPr>
                  <w:t xml:space="preserve"> broodstock identified by </w:t>
                </w:r>
                <w:r w:rsidR="00066DAF">
                  <w:rPr>
                    <w:rFonts w:ascii="Calibri" w:eastAsia="Yu Mincho" w:hAnsi="Calibri" w:cs="Arial"/>
                    <w:lang w:val="en-US"/>
                  </w:rPr>
                  <w:t>qPCR and</w:t>
                </w:r>
                <w:r w:rsidR="00286F83">
                  <w:rPr>
                    <w:rFonts w:ascii="Calibri" w:eastAsia="Yu Mincho" w:hAnsi="Calibri" w:cs="Arial"/>
                    <w:lang w:val="en-US"/>
                  </w:rPr>
                  <w:t>/or</w:t>
                </w:r>
                <w:r w:rsidR="00066DAF">
                  <w:rPr>
                    <w:rFonts w:ascii="Calibri" w:eastAsia="Yu Mincho" w:hAnsi="Calibri" w:cs="Arial"/>
                    <w:lang w:val="en-US"/>
                  </w:rPr>
                  <w:t xml:space="preserve"> culture </w:t>
                </w:r>
                <w:r w:rsidR="00286F83">
                  <w:rPr>
                    <w:rFonts w:ascii="Calibri" w:eastAsia="Yu Mincho" w:hAnsi="Calibri" w:cs="Arial"/>
                    <w:lang w:val="en-US"/>
                  </w:rPr>
                  <w:t xml:space="preserve">divided </w:t>
                </w:r>
                <w:r w:rsidR="00066DAF">
                  <w:rPr>
                    <w:rFonts w:ascii="Calibri" w:eastAsia="Yu Mincho" w:hAnsi="Calibri" w:cs="Arial"/>
                    <w:lang w:val="en-US"/>
                  </w:rPr>
                  <w:t xml:space="preserve">by the </w:t>
                </w:r>
                <w:r w:rsidR="00286F83">
                  <w:rPr>
                    <w:rFonts w:ascii="Calibri" w:eastAsia="Yu Mincho" w:hAnsi="Calibri" w:cs="Arial"/>
                    <w:lang w:val="en-US"/>
                  </w:rPr>
                  <w:t xml:space="preserve">total </w:t>
                </w:r>
                <w:r w:rsidR="00066DAF">
                  <w:rPr>
                    <w:rFonts w:ascii="Calibri" w:eastAsia="Yu Mincho" w:hAnsi="Calibri" w:cs="Arial"/>
                    <w:lang w:val="en-US"/>
                  </w:rPr>
                  <w:t xml:space="preserve">number of samples collected. Subscripts denote </w:t>
                </w:r>
                <w:r w:rsidR="00286F83">
                  <w:rPr>
                    <w:rFonts w:ascii="Calibri" w:eastAsia="Yu Mincho" w:hAnsi="Calibri" w:cs="Arial"/>
                    <w:lang w:val="en-US"/>
                  </w:rPr>
                  <w:t xml:space="preserve">statistically </w:t>
                </w:r>
                <w:r w:rsidR="00066DAF">
                  <w:rPr>
                    <w:rFonts w:ascii="Calibri" w:eastAsia="Yu Mincho" w:hAnsi="Calibri" w:cs="Arial"/>
                    <w:lang w:val="en-US"/>
                  </w:rPr>
                  <w:t xml:space="preserve">significant differences in prevalence </w:t>
                </w:r>
                <w:r w:rsidR="00286F83">
                  <w:rPr>
                    <w:rFonts w:ascii="Calibri" w:eastAsia="Yu Mincho" w:hAnsi="Calibri" w:cs="Arial"/>
                    <w:lang w:val="en-US"/>
                  </w:rPr>
                  <w:t xml:space="preserve">among </w:t>
                </w:r>
                <w:r w:rsidR="00066DAF">
                  <w:rPr>
                    <w:rFonts w:ascii="Calibri" w:eastAsia="Yu Mincho" w:hAnsi="Calibri" w:cs="Arial"/>
                    <w:lang w:val="en-US"/>
                  </w:rPr>
                  <w:t>years (</w:t>
                </w:r>
                <w:r w:rsidR="00066DAF">
                  <w:rPr>
                    <w:rFonts w:ascii="Calibri" w:eastAsia="Yu Mincho" w:hAnsi="Calibri" w:cs="Calibri"/>
                    <w:lang w:val="en-US"/>
                  </w:rPr>
                  <w:t>χ</w:t>
                </w:r>
                <w:r w:rsidR="00066DAF" w:rsidRPr="00066DAF">
                  <w:rPr>
                    <w:rFonts w:ascii="Calibri" w:eastAsia="Yu Mincho" w:hAnsi="Calibri" w:cs="Arial"/>
                    <w:vertAlign w:val="superscript"/>
                    <w:lang w:val="en-US"/>
                  </w:rPr>
                  <w:t>2</w:t>
                </w:r>
                <w:r w:rsidR="00066DAF">
                  <w:rPr>
                    <w:rFonts w:ascii="Calibri" w:eastAsia="Yu Mincho" w:hAnsi="Calibri" w:cs="Arial"/>
                    <w:lang w:val="en-US"/>
                  </w:rPr>
                  <w:t xml:space="preserve">=12.6, </w:t>
                </w:r>
                <w:r w:rsidR="00066DAF" w:rsidRPr="00066DAF">
                  <w:rPr>
                    <w:rFonts w:ascii="Calibri" w:eastAsia="Yu Mincho" w:hAnsi="Calibri" w:cs="Arial"/>
                    <w:i/>
                    <w:iCs/>
                    <w:lang w:val="en-US"/>
                  </w:rPr>
                  <w:t>P</w:t>
                </w:r>
                <w:r w:rsidR="00066DAF">
                  <w:rPr>
                    <w:rFonts w:ascii="Calibri" w:eastAsia="Yu Mincho" w:hAnsi="Calibri" w:cs="Arial"/>
                    <w:lang w:val="en-US"/>
                  </w:rPr>
                  <w:t xml:space="preserve"> &lt; 0.01). </w:t>
                </w:r>
              </w:p>
              <w:p w14:paraId="1513D89A" w14:textId="77777777" w:rsidR="00D57D8A" w:rsidRPr="00951C59" w:rsidRDefault="00D57D8A" w:rsidP="00E042EF">
                <w:pPr>
                  <w:rPr>
                    <w:rFonts w:ascii="Calibri" w:eastAsia="Yu Mincho" w:hAnsi="Calibri" w:cs="Arial"/>
                    <w:lang w:val="en-US"/>
                  </w:rPr>
                </w:pPr>
              </w:p>
              <w:tbl>
                <w:tblPr>
                  <w:tblStyle w:val="TableGrid"/>
                  <w:tblW w:w="9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9"/>
                  <w:gridCol w:w="3109"/>
                  <w:gridCol w:w="2926"/>
                </w:tblGrid>
                <w:tr w:rsidR="00494282" w14:paraId="4CB787AB" w14:textId="218616E1" w:rsidTr="00494282">
                  <w:trPr>
                    <w:trHeight w:val="447"/>
                  </w:trPr>
                  <w:tc>
                    <w:tcPr>
                      <w:tcW w:w="3109" w:type="dxa"/>
                      <w:tcBorders>
                        <w:top w:val="single" w:sz="4" w:space="0" w:color="auto"/>
                        <w:bottom w:val="single" w:sz="4" w:space="0" w:color="auto"/>
                      </w:tcBorders>
                      <w:vAlign w:val="center"/>
                    </w:tcPr>
                    <w:p w14:paraId="561337CB" w14:textId="5A53FE72" w:rsidR="00494282" w:rsidRPr="00D57D8A" w:rsidRDefault="00494282" w:rsidP="00494282">
                      <w:pPr>
                        <w:jc w:val="center"/>
                        <w:rPr>
                          <w:rFonts w:ascii="Calibri" w:eastAsia="Yu Mincho" w:hAnsi="Calibri" w:cs="Arial"/>
                          <w:b/>
                          <w:bCs/>
                        </w:rPr>
                      </w:pPr>
                      <w:r>
                        <w:rPr>
                          <w:rFonts w:ascii="Calibri" w:eastAsia="Yu Mincho" w:hAnsi="Calibri" w:cs="Arial"/>
                          <w:b/>
                          <w:bCs/>
                        </w:rPr>
                        <w:t>Stock</w:t>
                      </w:r>
                    </w:p>
                  </w:tc>
                  <w:tc>
                    <w:tcPr>
                      <w:tcW w:w="3109" w:type="dxa"/>
                      <w:tcBorders>
                        <w:top w:val="single" w:sz="4" w:space="0" w:color="auto"/>
                        <w:bottom w:val="single" w:sz="4" w:space="0" w:color="auto"/>
                      </w:tcBorders>
                      <w:vAlign w:val="center"/>
                    </w:tcPr>
                    <w:p w14:paraId="53CE1F93" w14:textId="08203162" w:rsidR="00494282" w:rsidRPr="00D57D8A" w:rsidRDefault="00494282" w:rsidP="00494282">
                      <w:pPr>
                        <w:jc w:val="center"/>
                        <w:rPr>
                          <w:rFonts w:ascii="Calibri" w:eastAsia="Yu Mincho" w:hAnsi="Calibri" w:cs="Arial"/>
                          <w:b/>
                          <w:bCs/>
                        </w:rPr>
                      </w:pPr>
                      <w:r w:rsidRPr="00D57D8A">
                        <w:rPr>
                          <w:rFonts w:ascii="Calibri" w:eastAsia="Yu Mincho" w:hAnsi="Calibri" w:cs="Arial"/>
                          <w:b/>
                          <w:bCs/>
                        </w:rPr>
                        <w:t>Year</w:t>
                      </w:r>
                    </w:p>
                  </w:tc>
                  <w:tc>
                    <w:tcPr>
                      <w:tcW w:w="2926" w:type="dxa"/>
                      <w:tcBorders>
                        <w:top w:val="single" w:sz="4" w:space="0" w:color="auto"/>
                        <w:bottom w:val="single" w:sz="4" w:space="0" w:color="auto"/>
                      </w:tcBorders>
                      <w:vAlign w:val="center"/>
                    </w:tcPr>
                    <w:p w14:paraId="24884928" w14:textId="59307888" w:rsidR="00494282" w:rsidRPr="00494282" w:rsidRDefault="00494282" w:rsidP="00494282">
                      <w:pPr>
                        <w:jc w:val="center"/>
                        <w:rPr>
                          <w:rFonts w:ascii="Calibri" w:eastAsia="Yu Mincho" w:hAnsi="Calibri" w:cs="Arial"/>
                          <w:b/>
                          <w:bCs/>
                          <w:lang w:val="en-US"/>
                        </w:rPr>
                      </w:pPr>
                      <w:r>
                        <w:rPr>
                          <w:rFonts w:ascii="Calibri" w:eastAsia="Yu Mincho" w:hAnsi="Calibri" w:cs="Arial"/>
                          <w:b/>
                          <w:bCs/>
                          <w:lang w:val="en-US"/>
                        </w:rPr>
                        <w:t>Total p</w:t>
                      </w:r>
                      <w:r w:rsidRPr="00494282">
                        <w:rPr>
                          <w:rFonts w:ascii="Calibri" w:eastAsia="Yu Mincho" w:hAnsi="Calibri" w:cs="Arial"/>
                          <w:b/>
                          <w:bCs/>
                          <w:lang w:val="en-US"/>
                        </w:rPr>
                        <w:t>revalence (No. screened)</w:t>
                      </w:r>
                    </w:p>
                  </w:tc>
                </w:tr>
                <w:tr w:rsidR="00494282" w14:paraId="3E4E8BF7" w14:textId="601174C0" w:rsidTr="00494282">
                  <w:trPr>
                    <w:trHeight w:val="447"/>
                  </w:trPr>
                  <w:tc>
                    <w:tcPr>
                      <w:tcW w:w="3109" w:type="dxa"/>
                      <w:vMerge w:val="restart"/>
                      <w:tcBorders>
                        <w:top w:val="single" w:sz="4" w:space="0" w:color="auto"/>
                      </w:tcBorders>
                      <w:vAlign w:val="center"/>
                    </w:tcPr>
                    <w:p w14:paraId="36A4AB51" w14:textId="6D8D3BF6" w:rsidR="00494282" w:rsidRPr="008214FE" w:rsidRDefault="00494282" w:rsidP="00494282">
                      <w:pPr>
                        <w:jc w:val="center"/>
                        <w:rPr>
                          <w:rFonts w:ascii="Calibri" w:eastAsia="Yu Mincho" w:hAnsi="Calibri" w:cs="Arial"/>
                          <w:lang w:val="en-US"/>
                        </w:rPr>
                      </w:pPr>
                      <w:r>
                        <w:rPr>
                          <w:rFonts w:ascii="Calibri" w:eastAsia="Yu Mincho" w:hAnsi="Calibri" w:cs="Arial"/>
                          <w:lang w:val="en-US"/>
                        </w:rPr>
                        <w:t>Harrison River</w:t>
                      </w:r>
                    </w:p>
                  </w:tc>
                  <w:tc>
                    <w:tcPr>
                      <w:tcW w:w="3109" w:type="dxa"/>
                      <w:tcBorders>
                        <w:top w:val="single" w:sz="4" w:space="0" w:color="auto"/>
                      </w:tcBorders>
                      <w:vAlign w:val="center"/>
                    </w:tcPr>
                    <w:p w14:paraId="1E8DCC13" w14:textId="3A50539E" w:rsidR="00494282" w:rsidRPr="008214FE" w:rsidRDefault="00494282" w:rsidP="00494282">
                      <w:pPr>
                        <w:jc w:val="center"/>
                        <w:rPr>
                          <w:rFonts w:ascii="Calibri" w:eastAsia="Yu Mincho" w:hAnsi="Calibri" w:cs="Arial"/>
                          <w:lang w:val="en-US"/>
                        </w:rPr>
                      </w:pPr>
                      <w:r w:rsidRPr="008214FE">
                        <w:rPr>
                          <w:rFonts w:ascii="Calibri" w:eastAsia="Yu Mincho" w:hAnsi="Calibri" w:cs="Arial"/>
                          <w:lang w:val="en-US"/>
                        </w:rPr>
                        <w:t>2023</w:t>
                      </w:r>
                    </w:p>
                  </w:tc>
                  <w:tc>
                    <w:tcPr>
                      <w:tcW w:w="2926" w:type="dxa"/>
                      <w:tcBorders>
                        <w:top w:val="single" w:sz="4" w:space="0" w:color="auto"/>
                      </w:tcBorders>
                      <w:vAlign w:val="center"/>
                    </w:tcPr>
                    <w:p w14:paraId="7F8E06D4" w14:textId="188BDA06" w:rsidR="00494282" w:rsidRPr="00494282" w:rsidRDefault="00494282" w:rsidP="00494282">
                      <w:pPr>
                        <w:jc w:val="center"/>
                        <w:rPr>
                          <w:rFonts w:ascii="Calibri" w:eastAsia="Yu Mincho" w:hAnsi="Calibri" w:cs="Arial"/>
                          <w:lang w:val="en-US"/>
                        </w:rPr>
                      </w:pPr>
                      <w:r>
                        <w:rPr>
                          <w:rFonts w:ascii="Calibri" w:eastAsia="Yu Mincho" w:hAnsi="Calibri" w:cs="Arial"/>
                          <w:lang w:val="en-US"/>
                        </w:rPr>
                        <w:t>0.43</w:t>
                      </w:r>
                      <w:r w:rsidRPr="00066DAF">
                        <w:rPr>
                          <w:rFonts w:ascii="Calibri" w:eastAsia="Yu Mincho" w:hAnsi="Calibri" w:cs="Arial"/>
                          <w:vertAlign w:val="superscript"/>
                          <w:lang w:val="en-US"/>
                        </w:rPr>
                        <w:t>a</w:t>
                      </w:r>
                      <w:r>
                        <w:rPr>
                          <w:rFonts w:ascii="Calibri" w:eastAsia="Yu Mincho" w:hAnsi="Calibri" w:cs="Arial"/>
                          <w:lang w:val="en-US"/>
                        </w:rPr>
                        <w:t xml:space="preserve"> (121)</w:t>
                      </w:r>
                    </w:p>
                  </w:tc>
                </w:tr>
                <w:tr w:rsidR="00494282" w14:paraId="52C8F0B0" w14:textId="0786F7BE" w:rsidTr="00494282">
                  <w:trPr>
                    <w:trHeight w:val="447"/>
                  </w:trPr>
                  <w:tc>
                    <w:tcPr>
                      <w:tcW w:w="3109" w:type="dxa"/>
                      <w:vMerge/>
                      <w:vAlign w:val="center"/>
                    </w:tcPr>
                    <w:p w14:paraId="358D4209" w14:textId="77777777" w:rsidR="00494282" w:rsidRPr="008214FE" w:rsidRDefault="00494282" w:rsidP="00494282">
                      <w:pPr>
                        <w:jc w:val="center"/>
                        <w:rPr>
                          <w:rFonts w:ascii="Calibri" w:eastAsia="Yu Mincho" w:hAnsi="Calibri" w:cs="Arial"/>
                          <w:lang w:val="en-US"/>
                        </w:rPr>
                      </w:pPr>
                    </w:p>
                  </w:tc>
                  <w:tc>
                    <w:tcPr>
                      <w:tcW w:w="3109" w:type="dxa"/>
                      <w:vAlign w:val="center"/>
                    </w:tcPr>
                    <w:p w14:paraId="665C60B0" w14:textId="664D10E0" w:rsidR="00494282" w:rsidRPr="008214FE" w:rsidRDefault="00494282" w:rsidP="00494282">
                      <w:pPr>
                        <w:jc w:val="center"/>
                        <w:rPr>
                          <w:rFonts w:ascii="Calibri" w:eastAsia="Yu Mincho" w:hAnsi="Calibri" w:cs="Arial"/>
                          <w:lang w:val="en-US"/>
                        </w:rPr>
                      </w:pPr>
                      <w:r w:rsidRPr="008214FE">
                        <w:rPr>
                          <w:rFonts w:ascii="Calibri" w:eastAsia="Yu Mincho" w:hAnsi="Calibri" w:cs="Arial"/>
                          <w:lang w:val="en-US"/>
                        </w:rPr>
                        <w:t>2024</w:t>
                      </w:r>
                    </w:p>
                  </w:tc>
                  <w:tc>
                    <w:tcPr>
                      <w:tcW w:w="2926" w:type="dxa"/>
                      <w:vAlign w:val="center"/>
                    </w:tcPr>
                    <w:p w14:paraId="1A735DEC" w14:textId="73C7E761" w:rsidR="00494282" w:rsidRPr="00494282" w:rsidRDefault="00494282" w:rsidP="00494282">
                      <w:pPr>
                        <w:jc w:val="center"/>
                        <w:rPr>
                          <w:rFonts w:ascii="Calibri" w:eastAsia="Yu Mincho" w:hAnsi="Calibri" w:cs="Arial"/>
                          <w:lang w:val="en-US"/>
                        </w:rPr>
                      </w:pPr>
                      <w:r>
                        <w:rPr>
                          <w:rFonts w:ascii="Calibri" w:eastAsia="Yu Mincho" w:hAnsi="Calibri" w:cs="Arial"/>
                          <w:lang w:val="en-US"/>
                        </w:rPr>
                        <w:t>0.44</w:t>
                      </w:r>
                      <w:r w:rsidRPr="00066DAF">
                        <w:rPr>
                          <w:rFonts w:ascii="Calibri" w:eastAsia="Yu Mincho" w:hAnsi="Calibri" w:cs="Arial"/>
                          <w:vertAlign w:val="superscript"/>
                          <w:lang w:val="en-US"/>
                        </w:rPr>
                        <w:t>a</w:t>
                      </w:r>
                      <w:r>
                        <w:rPr>
                          <w:rFonts w:ascii="Calibri" w:eastAsia="Yu Mincho" w:hAnsi="Calibri" w:cs="Arial"/>
                          <w:lang w:val="en-US"/>
                        </w:rPr>
                        <w:t xml:space="preserve"> (122)</w:t>
                      </w:r>
                    </w:p>
                  </w:tc>
                </w:tr>
                <w:tr w:rsidR="00494282" w14:paraId="1B5EE1F4" w14:textId="69D0A39D" w:rsidTr="00494282">
                  <w:trPr>
                    <w:trHeight w:val="447"/>
                  </w:trPr>
                  <w:tc>
                    <w:tcPr>
                      <w:tcW w:w="3109" w:type="dxa"/>
                      <w:vMerge/>
                      <w:vAlign w:val="center"/>
                    </w:tcPr>
                    <w:p w14:paraId="1A804A1C" w14:textId="77777777" w:rsidR="00494282" w:rsidRPr="008214FE" w:rsidRDefault="00494282" w:rsidP="00494282">
                      <w:pPr>
                        <w:jc w:val="center"/>
                        <w:rPr>
                          <w:rFonts w:ascii="Calibri" w:eastAsia="Yu Mincho" w:hAnsi="Calibri" w:cs="Arial"/>
                          <w:lang w:val="en-US"/>
                        </w:rPr>
                      </w:pPr>
                    </w:p>
                  </w:tc>
                  <w:tc>
                    <w:tcPr>
                      <w:tcW w:w="3109" w:type="dxa"/>
                      <w:vAlign w:val="center"/>
                    </w:tcPr>
                    <w:p w14:paraId="01C66536" w14:textId="072B12E3" w:rsidR="00494282" w:rsidRPr="008214FE" w:rsidRDefault="00494282" w:rsidP="00494282">
                      <w:pPr>
                        <w:jc w:val="center"/>
                        <w:rPr>
                          <w:rFonts w:ascii="Calibri" w:eastAsia="Yu Mincho" w:hAnsi="Calibri" w:cs="Arial"/>
                          <w:lang w:val="en-US"/>
                        </w:rPr>
                      </w:pPr>
                      <w:r w:rsidRPr="008214FE">
                        <w:rPr>
                          <w:rFonts w:ascii="Calibri" w:eastAsia="Yu Mincho" w:hAnsi="Calibri" w:cs="Arial"/>
                          <w:lang w:val="en-US"/>
                        </w:rPr>
                        <w:t>2025</w:t>
                      </w:r>
                    </w:p>
                  </w:tc>
                  <w:tc>
                    <w:tcPr>
                      <w:tcW w:w="2926" w:type="dxa"/>
                      <w:vAlign w:val="center"/>
                    </w:tcPr>
                    <w:p w14:paraId="758F8A46" w14:textId="7B35F004" w:rsidR="00494282" w:rsidRPr="00494282" w:rsidRDefault="00494282" w:rsidP="00494282">
                      <w:pPr>
                        <w:jc w:val="center"/>
                        <w:rPr>
                          <w:rFonts w:ascii="Calibri" w:eastAsia="Yu Mincho" w:hAnsi="Calibri" w:cs="Arial"/>
                          <w:lang w:val="en-US"/>
                        </w:rPr>
                      </w:pPr>
                      <w:r>
                        <w:rPr>
                          <w:rFonts w:ascii="Calibri" w:eastAsia="Yu Mincho" w:hAnsi="Calibri" w:cs="Arial"/>
                          <w:lang w:val="en-US"/>
                        </w:rPr>
                        <w:t>0.25</w:t>
                      </w:r>
                      <w:r w:rsidRPr="00066DAF">
                        <w:rPr>
                          <w:rFonts w:ascii="Calibri" w:eastAsia="Yu Mincho" w:hAnsi="Calibri" w:cs="Arial"/>
                          <w:vertAlign w:val="superscript"/>
                          <w:lang w:val="en-US"/>
                        </w:rPr>
                        <w:t>b</w:t>
                      </w:r>
                      <w:r>
                        <w:rPr>
                          <w:rFonts w:ascii="Calibri" w:eastAsia="Yu Mincho" w:hAnsi="Calibri" w:cs="Arial"/>
                          <w:lang w:val="en-US"/>
                        </w:rPr>
                        <w:t xml:space="preserve"> (125)</w:t>
                      </w:r>
                    </w:p>
                  </w:tc>
                </w:tr>
                <w:tr w:rsidR="00494282" w14:paraId="7571BCAB" w14:textId="77777777" w:rsidTr="00494282">
                  <w:trPr>
                    <w:trHeight w:val="447"/>
                  </w:trPr>
                  <w:tc>
                    <w:tcPr>
                      <w:tcW w:w="3109" w:type="dxa"/>
                      <w:tcBorders>
                        <w:bottom w:val="single" w:sz="4" w:space="0" w:color="auto"/>
                      </w:tcBorders>
                      <w:vAlign w:val="center"/>
                    </w:tcPr>
                    <w:p w14:paraId="7E11CEA8" w14:textId="1540BE6A" w:rsidR="00494282" w:rsidRPr="008214FE" w:rsidRDefault="00494282" w:rsidP="00494282">
                      <w:pPr>
                        <w:jc w:val="center"/>
                        <w:rPr>
                          <w:rFonts w:ascii="Calibri" w:eastAsia="Yu Mincho" w:hAnsi="Calibri" w:cs="Arial"/>
                          <w:lang w:val="en-US"/>
                        </w:rPr>
                      </w:pPr>
                      <w:r>
                        <w:rPr>
                          <w:rFonts w:ascii="Calibri" w:eastAsia="Yu Mincho" w:hAnsi="Calibri" w:cs="Arial"/>
                          <w:lang w:val="en-US"/>
                        </w:rPr>
                        <w:t>Chehalis River</w:t>
                      </w:r>
                    </w:p>
                  </w:tc>
                  <w:tc>
                    <w:tcPr>
                      <w:tcW w:w="3109" w:type="dxa"/>
                      <w:tcBorders>
                        <w:bottom w:val="single" w:sz="4" w:space="0" w:color="auto"/>
                      </w:tcBorders>
                      <w:vAlign w:val="center"/>
                    </w:tcPr>
                    <w:p w14:paraId="0C31F9F2" w14:textId="67DA55B3" w:rsidR="00494282" w:rsidRPr="008214FE" w:rsidRDefault="00494282" w:rsidP="00494282">
                      <w:pPr>
                        <w:jc w:val="center"/>
                        <w:rPr>
                          <w:rFonts w:ascii="Calibri" w:eastAsia="Yu Mincho" w:hAnsi="Calibri" w:cs="Arial"/>
                          <w:lang w:val="en-US"/>
                        </w:rPr>
                      </w:pPr>
                      <w:r>
                        <w:rPr>
                          <w:rFonts w:ascii="Calibri" w:eastAsia="Yu Mincho" w:hAnsi="Calibri" w:cs="Arial"/>
                          <w:lang w:val="en-US"/>
                        </w:rPr>
                        <w:t>2024</w:t>
                      </w:r>
                    </w:p>
                  </w:tc>
                  <w:tc>
                    <w:tcPr>
                      <w:tcW w:w="2926" w:type="dxa"/>
                      <w:tcBorders>
                        <w:bottom w:val="single" w:sz="4" w:space="0" w:color="auto"/>
                      </w:tcBorders>
                      <w:vAlign w:val="center"/>
                    </w:tcPr>
                    <w:p w14:paraId="0127F86A" w14:textId="1C8BF5E6" w:rsidR="00494282" w:rsidRDefault="00494282" w:rsidP="00494282">
                      <w:pPr>
                        <w:jc w:val="center"/>
                        <w:rPr>
                          <w:rFonts w:ascii="Calibri" w:eastAsia="Yu Mincho" w:hAnsi="Calibri" w:cs="Arial"/>
                          <w:lang w:val="en-US"/>
                        </w:rPr>
                      </w:pPr>
                      <w:r>
                        <w:rPr>
                          <w:rFonts w:ascii="Calibri" w:eastAsia="Yu Mincho" w:hAnsi="Calibri" w:cs="Arial"/>
                          <w:lang w:val="en-US"/>
                        </w:rPr>
                        <w:t>0.2 (60)</w:t>
                      </w:r>
                    </w:p>
                  </w:tc>
                </w:tr>
              </w:tbl>
              <w:p w14:paraId="73079223" w14:textId="77777777" w:rsidR="00FA1CD2" w:rsidRDefault="00FA1CD2" w:rsidP="00E042EF">
                <w:pPr>
                  <w:rPr>
                    <w:rFonts w:ascii="Calibri" w:eastAsia="Yu Mincho" w:hAnsi="Calibri" w:cs="Arial"/>
                    <w:lang w:val="en-US"/>
                  </w:rPr>
                </w:pPr>
              </w:p>
              <w:p w14:paraId="71EA5226" w14:textId="77777777" w:rsidR="00336B33" w:rsidRDefault="00336B33" w:rsidP="00336B33">
                <w:pPr>
                  <w:rPr>
                    <w:rFonts w:ascii="Calibri" w:eastAsia="Yu Mincho" w:hAnsi="Calibri" w:cs="Arial"/>
                    <w:lang w:val="en-US"/>
                  </w:rPr>
                </w:pPr>
              </w:p>
              <w:p w14:paraId="3B630286" w14:textId="6118040A" w:rsidR="00FA1CD2" w:rsidRPr="0012368E" w:rsidRDefault="00FA1CD2" w:rsidP="0012368E">
                <w:pPr>
                  <w:spacing w:line="276" w:lineRule="auto"/>
                </w:pPr>
                <w:r w:rsidRPr="00EB31BD">
                  <w:rPr>
                    <w:rFonts w:ascii="Calibri" w:eastAsia="Yu Mincho" w:hAnsi="Calibri" w:cs="Arial"/>
                    <w:b/>
                    <w:bCs/>
                    <w:lang w:val="en-US"/>
                  </w:rPr>
                  <w:t xml:space="preserve">Table </w:t>
                </w:r>
                <w:r w:rsidR="001F14C4" w:rsidRPr="00EB31BD">
                  <w:rPr>
                    <w:rFonts w:ascii="Calibri" w:eastAsia="Yu Mincho" w:hAnsi="Calibri" w:cs="Arial"/>
                    <w:b/>
                    <w:bCs/>
                    <w:lang w:val="en-US"/>
                  </w:rPr>
                  <w:t>2</w:t>
                </w:r>
                <w:r w:rsidRPr="00EB31BD">
                  <w:rPr>
                    <w:rFonts w:ascii="Calibri" w:eastAsia="Yu Mincho" w:hAnsi="Calibri" w:cs="Arial"/>
                    <w:b/>
                    <w:bCs/>
                    <w:lang w:val="en-US"/>
                  </w:rPr>
                  <w:t>.</w:t>
                </w:r>
                <w:r>
                  <w:rPr>
                    <w:rFonts w:ascii="Calibri" w:eastAsia="Yu Mincho" w:hAnsi="Calibri" w:cs="Arial"/>
                    <w:lang w:val="en-US"/>
                  </w:rPr>
                  <w:t xml:space="preserve"> </w:t>
                </w:r>
                <w:r w:rsidR="00336B33">
                  <w:rPr>
                    <w:rFonts w:ascii="Calibri" w:eastAsia="Yu Mincho" w:hAnsi="Calibri" w:cs="Arial"/>
                    <w:lang w:val="en-US"/>
                  </w:rPr>
                  <w:t xml:space="preserve">Longitudinal surveillance results for </w:t>
                </w:r>
                <w:r w:rsidR="00336B33" w:rsidRPr="00653FEB">
                  <w:rPr>
                    <w:rFonts w:ascii="Calibri" w:eastAsia="Yu Mincho" w:hAnsi="Calibri" w:cs="Arial"/>
                    <w:i/>
                    <w:iCs/>
                    <w:lang w:val="en-US"/>
                  </w:rPr>
                  <w:t>R. salmoninarum</w:t>
                </w:r>
                <w:r w:rsidR="00336B33">
                  <w:rPr>
                    <w:rFonts w:ascii="Calibri" w:eastAsia="Yu Mincho" w:hAnsi="Calibri" w:cs="Arial"/>
                    <w:lang w:val="en-US"/>
                  </w:rPr>
                  <w:t xml:space="preserve"> at </w:t>
                </w:r>
                <w:r>
                  <w:rPr>
                    <w:rFonts w:ascii="Calibri" w:eastAsia="Yu Mincho" w:hAnsi="Calibri" w:cs="Arial"/>
                    <w:lang w:val="en-US"/>
                  </w:rPr>
                  <w:t>select facilities</w:t>
                </w:r>
                <w:r w:rsidR="00336B33">
                  <w:rPr>
                    <w:rFonts w:ascii="Calibri" w:eastAsia="Yu Mincho" w:hAnsi="Calibri" w:cs="Arial"/>
                    <w:lang w:val="en-US"/>
                  </w:rPr>
                  <w:t xml:space="preserve">. Broodstock were classified as positive if the ELISA optical density value was greater than the </w:t>
                </w:r>
                <w:r w:rsidR="00336B33" w:rsidRPr="00336B33">
                  <w:rPr>
                    <w:rFonts w:ascii="Calibri" w:eastAsia="Yu Mincho" w:hAnsi="Calibri" w:cs="Arial"/>
                  </w:rPr>
                  <w:t xml:space="preserve">mean </w:t>
                </w:r>
                <w:r w:rsidR="00336B33">
                  <w:rPr>
                    <w:rFonts w:ascii="Calibri" w:eastAsia="Yu Mincho" w:hAnsi="Calibri" w:cs="Arial"/>
                  </w:rPr>
                  <w:t xml:space="preserve">optical density of the </w:t>
                </w:r>
                <w:r w:rsidR="00336B33" w:rsidRPr="00336B33">
                  <w:rPr>
                    <w:rFonts w:ascii="Calibri" w:eastAsia="Yu Mincho" w:hAnsi="Calibri" w:cs="Arial"/>
                  </w:rPr>
                  <w:t>negative control</w:t>
                </w:r>
                <w:r w:rsidR="00653FEB">
                  <w:rPr>
                    <w:rFonts w:ascii="Calibri" w:eastAsia="Yu Mincho" w:hAnsi="Calibri" w:cs="Arial"/>
                  </w:rPr>
                  <w:t xml:space="preserve"> or kidney tested positive by qPCR</w:t>
                </w:r>
                <w:r w:rsidR="00336B33">
                  <w:rPr>
                    <w:rFonts w:ascii="Calibri" w:eastAsia="Yu Mincho" w:hAnsi="Calibri" w:cs="Arial"/>
                  </w:rPr>
                  <w:t xml:space="preserve">. </w:t>
                </w:r>
                <w:r w:rsidR="00653FEB">
                  <w:rPr>
                    <w:rFonts w:ascii="Calibri" w:eastAsia="Yu Mincho" w:hAnsi="Calibri" w:cs="Arial"/>
                  </w:rPr>
                  <w:t xml:space="preserve">ELISA </w:t>
                </w:r>
                <w:r w:rsidR="00653FEB">
                  <w:t>p</w:t>
                </w:r>
                <w:r w:rsidR="00044600">
                  <w:t>revalence estimates include</w:t>
                </w:r>
                <w:r w:rsidR="00336B33">
                  <w:t>d</w:t>
                </w:r>
                <w:r w:rsidR="00044600">
                  <w:t xml:space="preserve"> samples classified as </w:t>
                </w:r>
                <w:r w:rsidR="00653FEB">
                  <w:t>‘</w:t>
                </w:r>
                <w:r w:rsidR="00336B33">
                  <w:t>l</w:t>
                </w:r>
                <w:r w:rsidR="00044600">
                  <w:t>ow</w:t>
                </w:r>
                <w:r w:rsidR="00336B33">
                  <w:t xml:space="preserve"> </w:t>
                </w:r>
                <w:r w:rsidR="00044600">
                  <w:t>level of detection</w:t>
                </w:r>
                <w:r w:rsidR="00653FEB">
                  <w:t>’</w:t>
                </w:r>
                <w:r w:rsidR="00044600">
                  <w:t xml:space="preserve"> as these samples are </w:t>
                </w:r>
                <w:r w:rsidR="00336B33">
                  <w:t>considered</w:t>
                </w:r>
                <w:r w:rsidR="00044600">
                  <w:t xml:space="preserve"> positive but </w:t>
                </w:r>
                <w:r w:rsidR="00336B33">
                  <w:t xml:space="preserve">are often kept by facilities. </w:t>
                </w: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
                  <w:gridCol w:w="979"/>
                  <w:gridCol w:w="1026"/>
                  <w:gridCol w:w="1222"/>
                  <w:gridCol w:w="1222"/>
                  <w:gridCol w:w="1020"/>
                  <w:gridCol w:w="1222"/>
                  <w:gridCol w:w="1253"/>
                </w:tblGrid>
                <w:tr w:rsidR="00336B33" w14:paraId="4722AF4B" w14:textId="4F637AF0" w:rsidTr="00336B33">
                  <w:trPr>
                    <w:trHeight w:val="537"/>
                  </w:trPr>
                  <w:tc>
                    <w:tcPr>
                      <w:tcW w:w="1301" w:type="dxa"/>
                      <w:vMerge w:val="restart"/>
                      <w:tcBorders>
                        <w:top w:val="single" w:sz="4" w:space="0" w:color="auto"/>
                      </w:tcBorders>
                      <w:vAlign w:val="center"/>
                    </w:tcPr>
                    <w:p w14:paraId="333CC5D7" w14:textId="709612FA" w:rsidR="00336B33" w:rsidRPr="00044600" w:rsidRDefault="00336B33" w:rsidP="00336B33">
                      <w:pPr>
                        <w:jc w:val="center"/>
                        <w:rPr>
                          <w:rFonts w:ascii="Calibri" w:eastAsia="Yu Mincho" w:hAnsi="Calibri" w:cs="Arial"/>
                          <w:b/>
                          <w:bCs/>
                          <w:lang w:val="en-US"/>
                        </w:rPr>
                      </w:pPr>
                      <w:r w:rsidRPr="00044600">
                        <w:rPr>
                          <w:rFonts w:ascii="Calibri" w:eastAsia="Yu Mincho" w:hAnsi="Calibri" w:cs="Arial"/>
                          <w:b/>
                          <w:bCs/>
                          <w:lang w:val="en-US"/>
                        </w:rPr>
                        <w:t>Facility</w:t>
                      </w:r>
                    </w:p>
                  </w:tc>
                  <w:tc>
                    <w:tcPr>
                      <w:tcW w:w="1030" w:type="dxa"/>
                      <w:vMerge w:val="restart"/>
                      <w:tcBorders>
                        <w:top w:val="single" w:sz="4" w:space="0" w:color="auto"/>
                      </w:tcBorders>
                      <w:vAlign w:val="center"/>
                    </w:tcPr>
                    <w:p w14:paraId="3BA02DB8" w14:textId="0F351432" w:rsidR="00336B33" w:rsidRPr="00044600" w:rsidRDefault="00336B33" w:rsidP="00336B33">
                      <w:pPr>
                        <w:jc w:val="center"/>
                        <w:rPr>
                          <w:rFonts w:ascii="Calibri" w:eastAsia="Yu Mincho" w:hAnsi="Calibri" w:cs="Arial"/>
                          <w:b/>
                          <w:bCs/>
                          <w:lang w:val="en-US"/>
                        </w:rPr>
                      </w:pPr>
                      <w:r w:rsidRPr="00044600">
                        <w:rPr>
                          <w:rFonts w:ascii="Calibri" w:eastAsia="Yu Mincho" w:hAnsi="Calibri" w:cs="Arial"/>
                          <w:b/>
                          <w:bCs/>
                          <w:lang w:val="en-US"/>
                        </w:rPr>
                        <w:t>Species</w:t>
                      </w:r>
                    </w:p>
                  </w:tc>
                  <w:tc>
                    <w:tcPr>
                      <w:tcW w:w="3162" w:type="dxa"/>
                      <w:gridSpan w:val="3"/>
                      <w:tcBorders>
                        <w:top w:val="single" w:sz="4" w:space="0" w:color="auto"/>
                      </w:tcBorders>
                      <w:vAlign w:val="center"/>
                    </w:tcPr>
                    <w:p w14:paraId="7BA33B9A" w14:textId="1227EACB" w:rsidR="00336B33" w:rsidRPr="00653FEB" w:rsidRDefault="00336B33" w:rsidP="00336B33">
                      <w:pPr>
                        <w:jc w:val="center"/>
                        <w:rPr>
                          <w:rFonts w:ascii="Calibri" w:eastAsia="Yu Mincho" w:hAnsi="Calibri" w:cs="Arial"/>
                          <w:b/>
                          <w:bCs/>
                          <w:lang w:val="en-US"/>
                        </w:rPr>
                      </w:pPr>
                      <w:r w:rsidRPr="00653FEB">
                        <w:rPr>
                          <w:rFonts w:ascii="Calibri" w:eastAsia="Yu Mincho" w:hAnsi="Calibri" w:cs="Arial"/>
                          <w:b/>
                          <w:bCs/>
                          <w:lang w:val="en-US"/>
                        </w:rPr>
                        <w:t>2023</w:t>
                      </w:r>
                    </w:p>
                  </w:tc>
                  <w:tc>
                    <w:tcPr>
                      <w:tcW w:w="3641" w:type="dxa"/>
                      <w:gridSpan w:val="3"/>
                      <w:tcBorders>
                        <w:top w:val="single" w:sz="4" w:space="0" w:color="auto"/>
                      </w:tcBorders>
                      <w:vAlign w:val="center"/>
                    </w:tcPr>
                    <w:p w14:paraId="36703815" w14:textId="6FD3F5F1" w:rsidR="00336B33" w:rsidRPr="00044600" w:rsidRDefault="00336B33" w:rsidP="00336B33">
                      <w:pPr>
                        <w:jc w:val="center"/>
                        <w:rPr>
                          <w:rFonts w:ascii="Calibri" w:eastAsia="Yu Mincho" w:hAnsi="Calibri" w:cs="Arial"/>
                          <w:b/>
                          <w:bCs/>
                          <w:lang w:val="en-US"/>
                        </w:rPr>
                      </w:pPr>
                      <w:r w:rsidRPr="00044600">
                        <w:rPr>
                          <w:rFonts w:ascii="Calibri" w:eastAsia="Yu Mincho" w:hAnsi="Calibri" w:cs="Arial"/>
                          <w:b/>
                          <w:bCs/>
                          <w:lang w:val="en-US"/>
                        </w:rPr>
                        <w:t>2024</w:t>
                      </w:r>
                    </w:p>
                  </w:tc>
                </w:tr>
                <w:tr w:rsidR="00336B33" w14:paraId="1404C0DA" w14:textId="0A2450E1" w:rsidTr="00653FEB">
                  <w:trPr>
                    <w:trHeight w:val="630"/>
                  </w:trPr>
                  <w:tc>
                    <w:tcPr>
                      <w:tcW w:w="1301" w:type="dxa"/>
                      <w:vMerge/>
                      <w:tcBorders>
                        <w:bottom w:val="single" w:sz="4" w:space="0" w:color="auto"/>
                      </w:tcBorders>
                      <w:vAlign w:val="center"/>
                    </w:tcPr>
                    <w:p w14:paraId="7D120D8E" w14:textId="2D7159FD" w:rsidR="00336B33" w:rsidRPr="00044600" w:rsidRDefault="00336B33" w:rsidP="00336B33">
                      <w:pPr>
                        <w:jc w:val="center"/>
                        <w:rPr>
                          <w:rFonts w:ascii="Calibri" w:eastAsia="Yu Mincho" w:hAnsi="Calibri" w:cs="Arial"/>
                          <w:b/>
                          <w:bCs/>
                          <w:lang w:val="en-US"/>
                        </w:rPr>
                      </w:pPr>
                    </w:p>
                  </w:tc>
                  <w:tc>
                    <w:tcPr>
                      <w:tcW w:w="1030" w:type="dxa"/>
                      <w:vMerge/>
                      <w:tcBorders>
                        <w:bottom w:val="single" w:sz="4" w:space="0" w:color="auto"/>
                      </w:tcBorders>
                      <w:vAlign w:val="center"/>
                    </w:tcPr>
                    <w:p w14:paraId="44AC5133" w14:textId="614E2D84" w:rsidR="00336B33" w:rsidRPr="00044600" w:rsidRDefault="00336B33" w:rsidP="00336B33">
                      <w:pPr>
                        <w:jc w:val="center"/>
                        <w:rPr>
                          <w:rFonts w:ascii="Calibri" w:eastAsia="Yu Mincho" w:hAnsi="Calibri" w:cs="Arial"/>
                          <w:b/>
                          <w:bCs/>
                          <w:lang w:val="en-US"/>
                        </w:rPr>
                      </w:pPr>
                    </w:p>
                  </w:tc>
                  <w:tc>
                    <w:tcPr>
                      <w:tcW w:w="1133" w:type="dxa"/>
                      <w:tcBorders>
                        <w:bottom w:val="single" w:sz="4" w:space="0" w:color="auto"/>
                      </w:tcBorders>
                      <w:vAlign w:val="center"/>
                    </w:tcPr>
                    <w:p w14:paraId="21B3E932" w14:textId="0C0F4653" w:rsidR="00336B33" w:rsidRPr="00044600" w:rsidRDefault="00336B33" w:rsidP="00336B33">
                      <w:pPr>
                        <w:jc w:val="center"/>
                        <w:rPr>
                          <w:rFonts w:ascii="Calibri" w:eastAsia="Yu Mincho" w:hAnsi="Calibri" w:cs="Arial"/>
                          <w:b/>
                          <w:bCs/>
                          <w:lang w:val="en-US"/>
                        </w:rPr>
                      </w:pPr>
                      <w:r w:rsidRPr="00044600">
                        <w:rPr>
                          <w:rFonts w:ascii="Calibri" w:eastAsia="Yu Mincho" w:hAnsi="Calibri" w:cs="Arial"/>
                          <w:b/>
                          <w:bCs/>
                          <w:lang w:val="en-US"/>
                        </w:rPr>
                        <w:t>No. of samples</w:t>
                      </w:r>
                    </w:p>
                  </w:tc>
                  <w:tc>
                    <w:tcPr>
                      <w:tcW w:w="1221" w:type="dxa"/>
                      <w:tcBorders>
                        <w:bottom w:val="single" w:sz="4" w:space="0" w:color="auto"/>
                      </w:tcBorders>
                      <w:vAlign w:val="center"/>
                    </w:tcPr>
                    <w:p w14:paraId="0E05EA93" w14:textId="57D2FABE" w:rsidR="00336B33" w:rsidRPr="00044600" w:rsidRDefault="00336B33" w:rsidP="00336B33">
                      <w:pPr>
                        <w:jc w:val="center"/>
                        <w:rPr>
                          <w:rFonts w:ascii="Calibri" w:eastAsia="Yu Mincho" w:hAnsi="Calibri" w:cs="Arial"/>
                          <w:b/>
                          <w:bCs/>
                          <w:lang w:val="en-US"/>
                        </w:rPr>
                      </w:pPr>
                      <w:r>
                        <w:rPr>
                          <w:rFonts w:ascii="Calibri" w:eastAsia="Yu Mincho" w:hAnsi="Calibri" w:cs="Arial"/>
                          <w:b/>
                          <w:bCs/>
                          <w:lang w:val="en-US"/>
                        </w:rPr>
                        <w:t>ELISA p</w:t>
                      </w:r>
                      <w:r w:rsidRPr="00044600">
                        <w:rPr>
                          <w:rFonts w:ascii="Calibri" w:eastAsia="Yu Mincho" w:hAnsi="Calibri" w:cs="Arial"/>
                          <w:b/>
                          <w:bCs/>
                          <w:lang w:val="en-US"/>
                        </w:rPr>
                        <w:t>revalence</w:t>
                      </w:r>
                    </w:p>
                  </w:tc>
                  <w:tc>
                    <w:tcPr>
                      <w:tcW w:w="808" w:type="dxa"/>
                      <w:tcBorders>
                        <w:bottom w:val="single" w:sz="4" w:space="0" w:color="auto"/>
                      </w:tcBorders>
                      <w:vAlign w:val="center"/>
                    </w:tcPr>
                    <w:p w14:paraId="6B6E2B1A" w14:textId="1BA46BF9" w:rsidR="00336B33" w:rsidRPr="00044600" w:rsidRDefault="00336B33" w:rsidP="00336B33">
                      <w:pPr>
                        <w:jc w:val="center"/>
                        <w:rPr>
                          <w:rFonts w:ascii="Calibri" w:eastAsia="Yu Mincho" w:hAnsi="Calibri" w:cs="Arial"/>
                          <w:b/>
                          <w:bCs/>
                          <w:lang w:val="en-US"/>
                        </w:rPr>
                      </w:pPr>
                      <w:r>
                        <w:rPr>
                          <w:rFonts w:ascii="Calibri" w:eastAsia="Yu Mincho" w:hAnsi="Calibri" w:cs="Arial"/>
                          <w:b/>
                          <w:bCs/>
                          <w:lang w:val="en-US"/>
                        </w:rPr>
                        <w:t>qPCR prevalence</w:t>
                      </w:r>
                    </w:p>
                  </w:tc>
                  <w:tc>
                    <w:tcPr>
                      <w:tcW w:w="1116" w:type="dxa"/>
                      <w:tcBorders>
                        <w:bottom w:val="single" w:sz="4" w:space="0" w:color="auto"/>
                      </w:tcBorders>
                      <w:vAlign w:val="center"/>
                    </w:tcPr>
                    <w:p w14:paraId="3F54E4FD" w14:textId="4032798F" w:rsidR="00336B33" w:rsidRPr="00044600" w:rsidRDefault="00336B33" w:rsidP="00336B33">
                      <w:pPr>
                        <w:jc w:val="center"/>
                        <w:rPr>
                          <w:rFonts w:ascii="Calibri" w:eastAsia="Yu Mincho" w:hAnsi="Calibri" w:cs="Arial"/>
                          <w:b/>
                          <w:bCs/>
                          <w:lang w:val="en-US"/>
                        </w:rPr>
                      </w:pPr>
                      <w:r w:rsidRPr="00044600">
                        <w:rPr>
                          <w:rFonts w:ascii="Calibri" w:eastAsia="Yu Mincho" w:hAnsi="Calibri" w:cs="Arial"/>
                          <w:b/>
                          <w:bCs/>
                          <w:lang w:val="en-US"/>
                        </w:rPr>
                        <w:t>No. of samples</w:t>
                      </w:r>
                    </w:p>
                  </w:tc>
                  <w:tc>
                    <w:tcPr>
                      <w:tcW w:w="1221" w:type="dxa"/>
                      <w:tcBorders>
                        <w:bottom w:val="single" w:sz="4" w:space="0" w:color="auto"/>
                      </w:tcBorders>
                      <w:vAlign w:val="center"/>
                    </w:tcPr>
                    <w:p w14:paraId="17610B6D" w14:textId="523FC6D9" w:rsidR="00336B33" w:rsidRPr="00044600" w:rsidRDefault="00336B33" w:rsidP="00336B33">
                      <w:pPr>
                        <w:jc w:val="center"/>
                        <w:rPr>
                          <w:rFonts w:ascii="Calibri" w:eastAsia="Yu Mincho" w:hAnsi="Calibri" w:cs="Arial"/>
                          <w:b/>
                          <w:bCs/>
                          <w:lang w:val="en-US"/>
                        </w:rPr>
                      </w:pPr>
                      <w:r>
                        <w:rPr>
                          <w:rFonts w:ascii="Calibri" w:eastAsia="Yu Mincho" w:hAnsi="Calibri" w:cs="Arial"/>
                          <w:b/>
                          <w:bCs/>
                          <w:lang w:val="en-US"/>
                        </w:rPr>
                        <w:t>ELISA p</w:t>
                      </w:r>
                      <w:r w:rsidRPr="00044600">
                        <w:rPr>
                          <w:rFonts w:ascii="Calibri" w:eastAsia="Yu Mincho" w:hAnsi="Calibri" w:cs="Arial"/>
                          <w:b/>
                          <w:bCs/>
                          <w:lang w:val="en-US"/>
                        </w:rPr>
                        <w:t>revalence</w:t>
                      </w:r>
                    </w:p>
                  </w:tc>
                  <w:tc>
                    <w:tcPr>
                      <w:tcW w:w="1304" w:type="dxa"/>
                      <w:tcBorders>
                        <w:bottom w:val="single" w:sz="4" w:space="0" w:color="auto"/>
                      </w:tcBorders>
                      <w:vAlign w:val="center"/>
                    </w:tcPr>
                    <w:p w14:paraId="2E3F73A6" w14:textId="584D2730" w:rsidR="00336B33" w:rsidRPr="00044600" w:rsidRDefault="00336B33" w:rsidP="00336B33">
                      <w:pPr>
                        <w:jc w:val="center"/>
                        <w:rPr>
                          <w:rFonts w:ascii="Calibri" w:eastAsia="Yu Mincho" w:hAnsi="Calibri" w:cs="Arial"/>
                          <w:b/>
                          <w:bCs/>
                          <w:lang w:val="en-US"/>
                        </w:rPr>
                      </w:pPr>
                      <w:r>
                        <w:rPr>
                          <w:rFonts w:ascii="Calibri" w:eastAsia="Yu Mincho" w:hAnsi="Calibri" w:cs="Arial"/>
                          <w:b/>
                          <w:bCs/>
                          <w:lang w:val="en-US"/>
                        </w:rPr>
                        <w:t>qPCR prevalence</w:t>
                      </w:r>
                    </w:p>
                  </w:tc>
                </w:tr>
                <w:tr w:rsidR="00336B33" w14:paraId="5A33D3A9" w14:textId="53446BB7" w:rsidTr="00336B33">
                  <w:trPr>
                    <w:trHeight w:val="537"/>
                  </w:trPr>
                  <w:tc>
                    <w:tcPr>
                      <w:tcW w:w="1301" w:type="dxa"/>
                      <w:tcBorders>
                        <w:top w:val="single" w:sz="4" w:space="0" w:color="auto"/>
                      </w:tcBorders>
                      <w:vAlign w:val="center"/>
                    </w:tcPr>
                    <w:p w14:paraId="18ABA1D9" w14:textId="0158C2FE" w:rsidR="00336B33" w:rsidRDefault="00336B33" w:rsidP="00336B33">
                      <w:pPr>
                        <w:jc w:val="center"/>
                        <w:rPr>
                          <w:rFonts w:ascii="Calibri" w:eastAsia="Yu Mincho" w:hAnsi="Calibri" w:cs="Arial"/>
                          <w:lang w:val="en-US"/>
                        </w:rPr>
                      </w:pPr>
                      <w:r>
                        <w:rPr>
                          <w:rFonts w:ascii="Calibri" w:eastAsia="Yu Mincho" w:hAnsi="Calibri" w:cs="Arial"/>
                          <w:lang w:val="en-US"/>
                        </w:rPr>
                        <w:t>Big Q</w:t>
                      </w:r>
                    </w:p>
                  </w:tc>
                  <w:tc>
                    <w:tcPr>
                      <w:tcW w:w="1030" w:type="dxa"/>
                      <w:tcBorders>
                        <w:top w:val="single" w:sz="4" w:space="0" w:color="auto"/>
                      </w:tcBorders>
                      <w:vAlign w:val="center"/>
                    </w:tcPr>
                    <w:p w14:paraId="6357D62C" w14:textId="39B7D36A" w:rsidR="00336B33" w:rsidRDefault="00336B33" w:rsidP="00336B33">
                      <w:pPr>
                        <w:jc w:val="center"/>
                        <w:rPr>
                          <w:rFonts w:ascii="Calibri" w:eastAsia="Yu Mincho" w:hAnsi="Calibri" w:cs="Arial"/>
                          <w:lang w:val="en-US"/>
                        </w:rPr>
                      </w:pPr>
                      <w:r>
                        <w:rPr>
                          <w:rFonts w:ascii="Calibri" w:eastAsia="Yu Mincho" w:hAnsi="Calibri" w:cs="Arial"/>
                          <w:lang w:val="en-US"/>
                        </w:rPr>
                        <w:t>Coho</w:t>
                      </w:r>
                    </w:p>
                  </w:tc>
                  <w:tc>
                    <w:tcPr>
                      <w:tcW w:w="1133" w:type="dxa"/>
                      <w:tcBorders>
                        <w:top w:val="single" w:sz="4" w:space="0" w:color="auto"/>
                      </w:tcBorders>
                      <w:vAlign w:val="center"/>
                    </w:tcPr>
                    <w:p w14:paraId="3BC047BA" w14:textId="2E5D15B2" w:rsidR="00336B33" w:rsidRDefault="00336B33" w:rsidP="00336B33">
                      <w:pPr>
                        <w:jc w:val="center"/>
                        <w:rPr>
                          <w:rFonts w:ascii="Calibri" w:eastAsia="Yu Mincho" w:hAnsi="Calibri" w:cs="Arial"/>
                          <w:lang w:val="en-US"/>
                        </w:rPr>
                      </w:pPr>
                      <w:r>
                        <w:rPr>
                          <w:rFonts w:ascii="Calibri" w:eastAsia="Yu Mincho" w:hAnsi="Calibri" w:cs="Arial"/>
                          <w:lang w:val="en-US"/>
                        </w:rPr>
                        <w:t>30</w:t>
                      </w:r>
                    </w:p>
                  </w:tc>
                  <w:tc>
                    <w:tcPr>
                      <w:tcW w:w="1221" w:type="dxa"/>
                      <w:tcBorders>
                        <w:top w:val="single" w:sz="4" w:space="0" w:color="auto"/>
                      </w:tcBorders>
                      <w:vAlign w:val="center"/>
                    </w:tcPr>
                    <w:p w14:paraId="5A8C7A11" w14:textId="29F078AF" w:rsidR="00336B33" w:rsidRDefault="00336B33" w:rsidP="00336B33">
                      <w:pPr>
                        <w:jc w:val="center"/>
                        <w:rPr>
                          <w:rFonts w:ascii="Calibri" w:eastAsia="Yu Mincho" w:hAnsi="Calibri" w:cs="Arial"/>
                          <w:lang w:val="en-US"/>
                        </w:rPr>
                      </w:pPr>
                      <w:r>
                        <w:rPr>
                          <w:rFonts w:ascii="Calibri" w:eastAsia="Yu Mincho" w:hAnsi="Calibri" w:cs="Arial"/>
                          <w:lang w:val="en-US"/>
                        </w:rPr>
                        <w:t>0.93</w:t>
                      </w:r>
                    </w:p>
                  </w:tc>
                  <w:tc>
                    <w:tcPr>
                      <w:tcW w:w="808" w:type="dxa"/>
                      <w:tcBorders>
                        <w:top w:val="single" w:sz="4" w:space="0" w:color="auto"/>
                      </w:tcBorders>
                      <w:vAlign w:val="center"/>
                    </w:tcPr>
                    <w:p w14:paraId="360FCB6E" w14:textId="4A4EEE7F" w:rsidR="00336B33" w:rsidRDefault="00336B33" w:rsidP="00336B33">
                      <w:pPr>
                        <w:jc w:val="center"/>
                        <w:rPr>
                          <w:rFonts w:ascii="Calibri" w:eastAsia="Yu Mincho" w:hAnsi="Calibri" w:cs="Arial"/>
                          <w:lang w:val="en-US"/>
                        </w:rPr>
                      </w:pPr>
                      <w:r>
                        <w:rPr>
                          <w:rFonts w:ascii="Calibri" w:eastAsia="Yu Mincho" w:hAnsi="Calibri" w:cs="Arial"/>
                          <w:lang w:val="en-US"/>
                        </w:rPr>
                        <w:t>0.03</w:t>
                      </w:r>
                    </w:p>
                  </w:tc>
                  <w:tc>
                    <w:tcPr>
                      <w:tcW w:w="1116" w:type="dxa"/>
                      <w:tcBorders>
                        <w:top w:val="single" w:sz="4" w:space="0" w:color="auto"/>
                      </w:tcBorders>
                      <w:vAlign w:val="center"/>
                    </w:tcPr>
                    <w:p w14:paraId="08D7C34B" w14:textId="7C788192" w:rsidR="00336B33" w:rsidRDefault="00336B33" w:rsidP="00336B33">
                      <w:pPr>
                        <w:jc w:val="center"/>
                        <w:rPr>
                          <w:rFonts w:ascii="Calibri" w:eastAsia="Yu Mincho" w:hAnsi="Calibri" w:cs="Arial"/>
                          <w:lang w:val="en-US"/>
                        </w:rPr>
                      </w:pPr>
                      <w:r>
                        <w:rPr>
                          <w:rFonts w:ascii="Calibri" w:eastAsia="Yu Mincho" w:hAnsi="Calibri" w:cs="Arial"/>
                          <w:lang w:val="en-US"/>
                        </w:rPr>
                        <w:t>60</w:t>
                      </w:r>
                    </w:p>
                  </w:tc>
                  <w:tc>
                    <w:tcPr>
                      <w:tcW w:w="1221" w:type="dxa"/>
                      <w:tcBorders>
                        <w:top w:val="single" w:sz="4" w:space="0" w:color="auto"/>
                      </w:tcBorders>
                      <w:vAlign w:val="center"/>
                    </w:tcPr>
                    <w:p w14:paraId="7A6205A3" w14:textId="46ECAC3E" w:rsidR="00336B33" w:rsidRDefault="00336B33" w:rsidP="00336B33">
                      <w:pPr>
                        <w:jc w:val="center"/>
                        <w:rPr>
                          <w:rFonts w:ascii="Calibri" w:eastAsia="Yu Mincho" w:hAnsi="Calibri" w:cs="Arial"/>
                          <w:lang w:val="en-US"/>
                        </w:rPr>
                      </w:pPr>
                      <w:r>
                        <w:rPr>
                          <w:rFonts w:ascii="Calibri" w:eastAsia="Yu Mincho" w:hAnsi="Calibri" w:cs="Arial"/>
                          <w:lang w:val="en-US"/>
                        </w:rPr>
                        <w:t>0.83</w:t>
                      </w:r>
                    </w:p>
                  </w:tc>
                  <w:tc>
                    <w:tcPr>
                      <w:tcW w:w="1304" w:type="dxa"/>
                      <w:tcBorders>
                        <w:top w:val="single" w:sz="4" w:space="0" w:color="auto"/>
                      </w:tcBorders>
                      <w:vAlign w:val="center"/>
                    </w:tcPr>
                    <w:p w14:paraId="02E51F1B" w14:textId="4C253429" w:rsidR="00336B33" w:rsidRDefault="00336B33" w:rsidP="00336B33">
                      <w:pPr>
                        <w:jc w:val="center"/>
                        <w:rPr>
                          <w:rFonts w:ascii="Calibri" w:eastAsia="Yu Mincho" w:hAnsi="Calibri" w:cs="Arial"/>
                          <w:lang w:val="en-US"/>
                        </w:rPr>
                      </w:pPr>
                      <w:r>
                        <w:rPr>
                          <w:rFonts w:ascii="Calibri" w:eastAsia="Yu Mincho" w:hAnsi="Calibri" w:cs="Arial"/>
                          <w:lang w:val="en-US"/>
                        </w:rPr>
                        <w:t>0.05</w:t>
                      </w:r>
                    </w:p>
                  </w:tc>
                </w:tr>
                <w:tr w:rsidR="00336B33" w14:paraId="44B717BF" w14:textId="2AE6F732" w:rsidTr="00336B33">
                  <w:trPr>
                    <w:trHeight w:val="537"/>
                  </w:trPr>
                  <w:tc>
                    <w:tcPr>
                      <w:tcW w:w="1301" w:type="dxa"/>
                      <w:vAlign w:val="center"/>
                    </w:tcPr>
                    <w:p w14:paraId="0D8FC25D" w14:textId="45C39F9A" w:rsidR="00336B33" w:rsidRDefault="00336B33" w:rsidP="00336B33">
                      <w:pPr>
                        <w:jc w:val="center"/>
                        <w:rPr>
                          <w:rFonts w:ascii="Calibri" w:eastAsia="Yu Mincho" w:hAnsi="Calibri" w:cs="Arial"/>
                          <w:lang w:val="en-US"/>
                        </w:rPr>
                      </w:pPr>
                      <w:r>
                        <w:rPr>
                          <w:rFonts w:ascii="Calibri" w:eastAsia="Yu Mincho" w:hAnsi="Calibri" w:cs="Arial"/>
                          <w:lang w:val="en-US"/>
                        </w:rPr>
                        <w:t>Chehalis</w:t>
                      </w:r>
                    </w:p>
                  </w:tc>
                  <w:tc>
                    <w:tcPr>
                      <w:tcW w:w="1030" w:type="dxa"/>
                      <w:vAlign w:val="center"/>
                    </w:tcPr>
                    <w:p w14:paraId="6D9F4A0E" w14:textId="61B1382F" w:rsidR="00336B33" w:rsidRDefault="00336B33" w:rsidP="00336B33">
                      <w:pPr>
                        <w:jc w:val="center"/>
                        <w:rPr>
                          <w:rFonts w:ascii="Calibri" w:eastAsia="Yu Mincho" w:hAnsi="Calibri" w:cs="Arial"/>
                          <w:lang w:val="en-US"/>
                        </w:rPr>
                      </w:pPr>
                      <w:r>
                        <w:rPr>
                          <w:rFonts w:ascii="Calibri" w:eastAsia="Yu Mincho" w:hAnsi="Calibri" w:cs="Arial"/>
                          <w:lang w:val="en-US"/>
                        </w:rPr>
                        <w:t>Coho</w:t>
                      </w:r>
                    </w:p>
                  </w:tc>
                  <w:tc>
                    <w:tcPr>
                      <w:tcW w:w="1133" w:type="dxa"/>
                      <w:vAlign w:val="center"/>
                    </w:tcPr>
                    <w:p w14:paraId="12E8DBBF" w14:textId="0193F587" w:rsidR="00336B33" w:rsidRDefault="00336B33" w:rsidP="00336B33">
                      <w:pPr>
                        <w:jc w:val="center"/>
                        <w:rPr>
                          <w:rFonts w:ascii="Calibri" w:eastAsia="Yu Mincho" w:hAnsi="Calibri" w:cs="Arial"/>
                          <w:lang w:val="en-US"/>
                        </w:rPr>
                      </w:pPr>
                      <w:r>
                        <w:rPr>
                          <w:rFonts w:ascii="Calibri" w:eastAsia="Yu Mincho" w:hAnsi="Calibri" w:cs="Arial"/>
                          <w:lang w:val="en-US"/>
                        </w:rPr>
                        <w:t>30</w:t>
                      </w:r>
                    </w:p>
                  </w:tc>
                  <w:tc>
                    <w:tcPr>
                      <w:tcW w:w="1221" w:type="dxa"/>
                      <w:vAlign w:val="center"/>
                    </w:tcPr>
                    <w:p w14:paraId="0A42EE28" w14:textId="3F3F61B8" w:rsidR="00336B33" w:rsidRDefault="00336B33" w:rsidP="00336B33">
                      <w:pPr>
                        <w:jc w:val="center"/>
                        <w:rPr>
                          <w:rFonts w:ascii="Calibri" w:eastAsia="Yu Mincho" w:hAnsi="Calibri" w:cs="Arial"/>
                          <w:lang w:val="en-US"/>
                        </w:rPr>
                      </w:pPr>
                      <w:r>
                        <w:rPr>
                          <w:rFonts w:ascii="Calibri" w:eastAsia="Yu Mincho" w:hAnsi="Calibri" w:cs="Arial"/>
                          <w:lang w:val="en-US"/>
                        </w:rPr>
                        <w:t>0.93</w:t>
                      </w:r>
                    </w:p>
                  </w:tc>
                  <w:tc>
                    <w:tcPr>
                      <w:tcW w:w="808" w:type="dxa"/>
                      <w:vAlign w:val="center"/>
                    </w:tcPr>
                    <w:p w14:paraId="5E525E2E" w14:textId="6E19231D" w:rsidR="00336B33" w:rsidRDefault="00336B33" w:rsidP="00336B33">
                      <w:pPr>
                        <w:jc w:val="center"/>
                        <w:rPr>
                          <w:rFonts w:ascii="Calibri" w:eastAsia="Yu Mincho" w:hAnsi="Calibri" w:cs="Arial"/>
                          <w:lang w:val="en-US"/>
                        </w:rPr>
                      </w:pPr>
                      <w:r>
                        <w:rPr>
                          <w:rFonts w:ascii="Calibri" w:eastAsia="Yu Mincho" w:hAnsi="Calibri" w:cs="Arial"/>
                          <w:lang w:val="en-US"/>
                        </w:rPr>
                        <w:t>0.13</w:t>
                      </w:r>
                    </w:p>
                  </w:tc>
                  <w:tc>
                    <w:tcPr>
                      <w:tcW w:w="1116" w:type="dxa"/>
                      <w:vAlign w:val="center"/>
                    </w:tcPr>
                    <w:p w14:paraId="52E305CF" w14:textId="16FC0B83" w:rsidR="00336B33" w:rsidRDefault="00336B33" w:rsidP="00336B33">
                      <w:pPr>
                        <w:jc w:val="center"/>
                        <w:rPr>
                          <w:rFonts w:ascii="Calibri" w:eastAsia="Yu Mincho" w:hAnsi="Calibri" w:cs="Arial"/>
                          <w:lang w:val="en-US"/>
                        </w:rPr>
                      </w:pPr>
                      <w:r>
                        <w:rPr>
                          <w:rFonts w:ascii="Calibri" w:eastAsia="Yu Mincho" w:hAnsi="Calibri" w:cs="Arial"/>
                          <w:lang w:val="en-US"/>
                        </w:rPr>
                        <w:t>60</w:t>
                      </w:r>
                    </w:p>
                  </w:tc>
                  <w:tc>
                    <w:tcPr>
                      <w:tcW w:w="1221" w:type="dxa"/>
                      <w:vAlign w:val="center"/>
                    </w:tcPr>
                    <w:p w14:paraId="2CCFA24B" w14:textId="0098B340" w:rsidR="00336B33" w:rsidRDefault="00336B33" w:rsidP="00336B33">
                      <w:pPr>
                        <w:jc w:val="center"/>
                        <w:rPr>
                          <w:rFonts w:ascii="Calibri" w:eastAsia="Yu Mincho" w:hAnsi="Calibri" w:cs="Arial"/>
                          <w:lang w:val="en-US"/>
                        </w:rPr>
                      </w:pPr>
                      <w:r>
                        <w:rPr>
                          <w:rFonts w:ascii="Calibri" w:eastAsia="Yu Mincho" w:hAnsi="Calibri" w:cs="Arial"/>
                          <w:lang w:val="en-US"/>
                        </w:rPr>
                        <w:t>1</w:t>
                      </w:r>
                    </w:p>
                  </w:tc>
                  <w:tc>
                    <w:tcPr>
                      <w:tcW w:w="1304" w:type="dxa"/>
                      <w:vAlign w:val="center"/>
                    </w:tcPr>
                    <w:p w14:paraId="79A60F55" w14:textId="2F9154CF" w:rsidR="00336B33" w:rsidRDefault="00336B33" w:rsidP="00336B33">
                      <w:pPr>
                        <w:jc w:val="center"/>
                        <w:rPr>
                          <w:rFonts w:ascii="Calibri" w:eastAsia="Yu Mincho" w:hAnsi="Calibri" w:cs="Arial"/>
                          <w:lang w:val="en-US"/>
                        </w:rPr>
                      </w:pPr>
                      <w:r>
                        <w:rPr>
                          <w:rFonts w:ascii="Calibri" w:eastAsia="Yu Mincho" w:hAnsi="Calibri" w:cs="Arial"/>
                          <w:lang w:val="en-US"/>
                        </w:rPr>
                        <w:t>0.07</w:t>
                      </w:r>
                    </w:p>
                  </w:tc>
                </w:tr>
                <w:tr w:rsidR="00336B33" w14:paraId="11D6152E" w14:textId="72A71C5F" w:rsidTr="00336B33">
                  <w:trPr>
                    <w:trHeight w:val="537"/>
                  </w:trPr>
                  <w:tc>
                    <w:tcPr>
                      <w:tcW w:w="1301" w:type="dxa"/>
                      <w:vAlign w:val="center"/>
                    </w:tcPr>
                    <w:p w14:paraId="10BA746F" w14:textId="65B5BBA9" w:rsidR="00336B33" w:rsidRDefault="00336B33" w:rsidP="00336B33">
                      <w:pPr>
                        <w:jc w:val="center"/>
                        <w:rPr>
                          <w:rFonts w:ascii="Calibri" w:eastAsia="Yu Mincho" w:hAnsi="Calibri" w:cs="Arial"/>
                          <w:lang w:val="en-US"/>
                        </w:rPr>
                      </w:pPr>
                      <w:r>
                        <w:rPr>
                          <w:rFonts w:ascii="Calibri" w:eastAsia="Yu Mincho" w:hAnsi="Calibri" w:cs="Arial"/>
                          <w:lang w:val="en-US"/>
                        </w:rPr>
                        <w:t>Inch Creek</w:t>
                      </w:r>
                    </w:p>
                  </w:tc>
                  <w:tc>
                    <w:tcPr>
                      <w:tcW w:w="1030" w:type="dxa"/>
                      <w:vAlign w:val="center"/>
                    </w:tcPr>
                    <w:p w14:paraId="2491A99F" w14:textId="66C55197" w:rsidR="00336B33" w:rsidRDefault="00336B33" w:rsidP="00336B33">
                      <w:pPr>
                        <w:jc w:val="center"/>
                        <w:rPr>
                          <w:rFonts w:ascii="Calibri" w:eastAsia="Yu Mincho" w:hAnsi="Calibri" w:cs="Arial"/>
                          <w:lang w:val="en-US"/>
                        </w:rPr>
                      </w:pPr>
                      <w:r>
                        <w:rPr>
                          <w:rFonts w:ascii="Calibri" w:eastAsia="Yu Mincho" w:hAnsi="Calibri" w:cs="Arial"/>
                          <w:lang w:val="en-US"/>
                        </w:rPr>
                        <w:t>Coho</w:t>
                      </w:r>
                    </w:p>
                  </w:tc>
                  <w:tc>
                    <w:tcPr>
                      <w:tcW w:w="1133" w:type="dxa"/>
                      <w:vAlign w:val="center"/>
                    </w:tcPr>
                    <w:p w14:paraId="032506B1" w14:textId="67DAF666" w:rsidR="00336B33" w:rsidRDefault="00336B33" w:rsidP="00336B33">
                      <w:pPr>
                        <w:jc w:val="center"/>
                        <w:rPr>
                          <w:rFonts w:ascii="Calibri" w:eastAsia="Yu Mincho" w:hAnsi="Calibri" w:cs="Arial"/>
                          <w:lang w:val="en-US"/>
                        </w:rPr>
                      </w:pPr>
                      <w:r>
                        <w:rPr>
                          <w:rFonts w:ascii="Calibri" w:eastAsia="Yu Mincho" w:hAnsi="Calibri" w:cs="Arial"/>
                          <w:lang w:val="en-US"/>
                        </w:rPr>
                        <w:t>20</w:t>
                      </w:r>
                    </w:p>
                  </w:tc>
                  <w:tc>
                    <w:tcPr>
                      <w:tcW w:w="1221" w:type="dxa"/>
                      <w:vAlign w:val="center"/>
                    </w:tcPr>
                    <w:p w14:paraId="3E7E642E" w14:textId="3F0FF760" w:rsidR="00336B33" w:rsidRDefault="00336B33" w:rsidP="00336B33">
                      <w:pPr>
                        <w:jc w:val="center"/>
                        <w:rPr>
                          <w:rFonts w:ascii="Calibri" w:eastAsia="Yu Mincho" w:hAnsi="Calibri" w:cs="Arial"/>
                          <w:lang w:val="en-US"/>
                        </w:rPr>
                      </w:pPr>
                      <w:r>
                        <w:rPr>
                          <w:rFonts w:ascii="Calibri" w:eastAsia="Yu Mincho" w:hAnsi="Calibri" w:cs="Arial"/>
                          <w:lang w:val="en-US"/>
                        </w:rPr>
                        <w:t>0.95</w:t>
                      </w:r>
                    </w:p>
                  </w:tc>
                  <w:tc>
                    <w:tcPr>
                      <w:tcW w:w="808" w:type="dxa"/>
                      <w:vAlign w:val="center"/>
                    </w:tcPr>
                    <w:p w14:paraId="6159F276" w14:textId="741FA600" w:rsidR="00336B33" w:rsidRDefault="00336B33" w:rsidP="00336B33">
                      <w:pPr>
                        <w:jc w:val="center"/>
                        <w:rPr>
                          <w:rFonts w:ascii="Calibri" w:eastAsia="Yu Mincho" w:hAnsi="Calibri" w:cs="Arial"/>
                          <w:lang w:val="en-US"/>
                        </w:rPr>
                      </w:pPr>
                      <w:r>
                        <w:rPr>
                          <w:rFonts w:ascii="Calibri" w:eastAsia="Yu Mincho" w:hAnsi="Calibri" w:cs="Arial"/>
                          <w:lang w:val="en-US"/>
                        </w:rPr>
                        <w:t>0.05</w:t>
                      </w:r>
                    </w:p>
                  </w:tc>
                  <w:tc>
                    <w:tcPr>
                      <w:tcW w:w="1116" w:type="dxa"/>
                      <w:vAlign w:val="center"/>
                    </w:tcPr>
                    <w:p w14:paraId="6513E10C" w14:textId="18F3F064" w:rsidR="00336B33" w:rsidRDefault="00336B33" w:rsidP="00336B33">
                      <w:pPr>
                        <w:jc w:val="center"/>
                        <w:rPr>
                          <w:rFonts w:ascii="Calibri" w:eastAsia="Yu Mincho" w:hAnsi="Calibri" w:cs="Arial"/>
                          <w:lang w:val="en-US"/>
                        </w:rPr>
                      </w:pPr>
                      <w:r>
                        <w:rPr>
                          <w:rFonts w:ascii="Calibri" w:eastAsia="Yu Mincho" w:hAnsi="Calibri" w:cs="Arial"/>
                          <w:lang w:val="en-US"/>
                        </w:rPr>
                        <w:t>60</w:t>
                      </w:r>
                    </w:p>
                  </w:tc>
                  <w:tc>
                    <w:tcPr>
                      <w:tcW w:w="1221" w:type="dxa"/>
                      <w:vAlign w:val="center"/>
                    </w:tcPr>
                    <w:p w14:paraId="596AC56F" w14:textId="6291E308" w:rsidR="00336B33" w:rsidRDefault="00336B33" w:rsidP="00336B33">
                      <w:pPr>
                        <w:jc w:val="center"/>
                        <w:rPr>
                          <w:rFonts w:ascii="Calibri" w:eastAsia="Yu Mincho" w:hAnsi="Calibri" w:cs="Arial"/>
                          <w:lang w:val="en-US"/>
                        </w:rPr>
                      </w:pPr>
                      <w:r>
                        <w:rPr>
                          <w:rFonts w:ascii="Calibri" w:eastAsia="Yu Mincho" w:hAnsi="Calibri" w:cs="Arial"/>
                          <w:lang w:val="en-US"/>
                        </w:rPr>
                        <w:t>1</w:t>
                      </w:r>
                    </w:p>
                  </w:tc>
                  <w:tc>
                    <w:tcPr>
                      <w:tcW w:w="1304" w:type="dxa"/>
                      <w:vAlign w:val="center"/>
                    </w:tcPr>
                    <w:p w14:paraId="0FF86951" w14:textId="79830711" w:rsidR="00336B33" w:rsidRDefault="00336B33" w:rsidP="00336B33">
                      <w:pPr>
                        <w:jc w:val="center"/>
                        <w:rPr>
                          <w:rFonts w:ascii="Calibri" w:eastAsia="Yu Mincho" w:hAnsi="Calibri" w:cs="Arial"/>
                          <w:lang w:val="en-US"/>
                        </w:rPr>
                      </w:pPr>
                      <w:r>
                        <w:rPr>
                          <w:rFonts w:ascii="Calibri" w:eastAsia="Yu Mincho" w:hAnsi="Calibri" w:cs="Arial"/>
                          <w:lang w:val="en-US"/>
                        </w:rPr>
                        <w:t>0.02</w:t>
                      </w:r>
                    </w:p>
                  </w:tc>
                </w:tr>
                <w:tr w:rsidR="00336B33" w14:paraId="535CA875" w14:textId="47ED0531" w:rsidTr="00336B33">
                  <w:trPr>
                    <w:trHeight w:val="537"/>
                  </w:trPr>
                  <w:tc>
                    <w:tcPr>
                      <w:tcW w:w="1301" w:type="dxa"/>
                      <w:vAlign w:val="center"/>
                    </w:tcPr>
                    <w:p w14:paraId="642BB610" w14:textId="008855FA" w:rsidR="00336B33" w:rsidRDefault="00336B33" w:rsidP="00336B33">
                      <w:pPr>
                        <w:jc w:val="center"/>
                        <w:rPr>
                          <w:rFonts w:ascii="Calibri" w:eastAsia="Yu Mincho" w:hAnsi="Calibri" w:cs="Arial"/>
                          <w:lang w:val="en-US"/>
                        </w:rPr>
                      </w:pPr>
                      <w:proofErr w:type="spellStart"/>
                      <w:r>
                        <w:rPr>
                          <w:rFonts w:ascii="Calibri" w:eastAsia="Yu Mincho" w:hAnsi="Calibri" w:cs="Arial"/>
                          <w:lang w:val="en-US"/>
                        </w:rPr>
                        <w:t>Nitinat</w:t>
                      </w:r>
                      <w:proofErr w:type="spellEnd"/>
                    </w:p>
                  </w:tc>
                  <w:tc>
                    <w:tcPr>
                      <w:tcW w:w="1030" w:type="dxa"/>
                      <w:vAlign w:val="center"/>
                    </w:tcPr>
                    <w:p w14:paraId="69D63489" w14:textId="42FD43CA" w:rsidR="00336B33" w:rsidRDefault="00336B33" w:rsidP="00336B33">
                      <w:pPr>
                        <w:jc w:val="center"/>
                        <w:rPr>
                          <w:rFonts w:ascii="Calibri" w:eastAsia="Yu Mincho" w:hAnsi="Calibri" w:cs="Arial"/>
                          <w:lang w:val="en-US"/>
                        </w:rPr>
                      </w:pPr>
                      <w:r>
                        <w:rPr>
                          <w:rFonts w:ascii="Calibri" w:eastAsia="Yu Mincho" w:hAnsi="Calibri" w:cs="Arial"/>
                          <w:lang w:val="en-US"/>
                        </w:rPr>
                        <w:t>Coho</w:t>
                      </w:r>
                    </w:p>
                  </w:tc>
                  <w:tc>
                    <w:tcPr>
                      <w:tcW w:w="1133" w:type="dxa"/>
                      <w:vAlign w:val="center"/>
                    </w:tcPr>
                    <w:p w14:paraId="59AA533F" w14:textId="0D2A4C6D" w:rsidR="00336B33" w:rsidRDefault="00336B33" w:rsidP="00336B33">
                      <w:pPr>
                        <w:jc w:val="center"/>
                        <w:rPr>
                          <w:rFonts w:ascii="Calibri" w:eastAsia="Yu Mincho" w:hAnsi="Calibri" w:cs="Arial"/>
                          <w:lang w:val="en-US"/>
                        </w:rPr>
                      </w:pPr>
                      <w:r>
                        <w:rPr>
                          <w:rFonts w:ascii="Calibri" w:eastAsia="Yu Mincho" w:hAnsi="Calibri" w:cs="Arial"/>
                          <w:lang w:val="en-US"/>
                        </w:rPr>
                        <w:t>40</w:t>
                      </w:r>
                    </w:p>
                  </w:tc>
                  <w:tc>
                    <w:tcPr>
                      <w:tcW w:w="1221" w:type="dxa"/>
                      <w:vAlign w:val="center"/>
                    </w:tcPr>
                    <w:p w14:paraId="76486BCE" w14:textId="11BF9CD9" w:rsidR="00336B33" w:rsidRDefault="00336B33" w:rsidP="00336B33">
                      <w:pPr>
                        <w:jc w:val="center"/>
                        <w:rPr>
                          <w:rFonts w:ascii="Calibri" w:eastAsia="Yu Mincho" w:hAnsi="Calibri" w:cs="Arial"/>
                          <w:lang w:val="en-US"/>
                        </w:rPr>
                      </w:pPr>
                      <w:r>
                        <w:rPr>
                          <w:rFonts w:ascii="Calibri" w:eastAsia="Yu Mincho" w:hAnsi="Calibri" w:cs="Arial"/>
                          <w:lang w:val="en-US"/>
                        </w:rPr>
                        <w:t>1</w:t>
                      </w:r>
                    </w:p>
                  </w:tc>
                  <w:tc>
                    <w:tcPr>
                      <w:tcW w:w="808" w:type="dxa"/>
                      <w:vAlign w:val="center"/>
                    </w:tcPr>
                    <w:p w14:paraId="62CF5A64" w14:textId="3385C6C6" w:rsidR="00336B33" w:rsidRDefault="00336B33" w:rsidP="00336B33">
                      <w:pPr>
                        <w:jc w:val="center"/>
                        <w:rPr>
                          <w:rFonts w:ascii="Calibri" w:eastAsia="Yu Mincho" w:hAnsi="Calibri" w:cs="Arial"/>
                          <w:lang w:val="en-US"/>
                        </w:rPr>
                      </w:pPr>
                      <w:r>
                        <w:rPr>
                          <w:rFonts w:ascii="Calibri" w:eastAsia="Yu Mincho" w:hAnsi="Calibri" w:cs="Arial"/>
                          <w:lang w:val="en-US"/>
                        </w:rPr>
                        <w:t>0.55</w:t>
                      </w:r>
                    </w:p>
                  </w:tc>
                  <w:tc>
                    <w:tcPr>
                      <w:tcW w:w="1116" w:type="dxa"/>
                      <w:vAlign w:val="center"/>
                    </w:tcPr>
                    <w:p w14:paraId="20693782" w14:textId="52B7734E" w:rsidR="00336B33" w:rsidRDefault="00336B33" w:rsidP="00336B33">
                      <w:pPr>
                        <w:jc w:val="center"/>
                        <w:rPr>
                          <w:rFonts w:ascii="Calibri" w:eastAsia="Yu Mincho" w:hAnsi="Calibri" w:cs="Arial"/>
                          <w:lang w:val="en-US"/>
                        </w:rPr>
                      </w:pPr>
                      <w:r>
                        <w:rPr>
                          <w:rFonts w:ascii="Calibri" w:eastAsia="Yu Mincho" w:hAnsi="Calibri" w:cs="Arial"/>
                          <w:lang w:val="en-US"/>
                        </w:rPr>
                        <w:t>45</w:t>
                      </w:r>
                    </w:p>
                  </w:tc>
                  <w:tc>
                    <w:tcPr>
                      <w:tcW w:w="1221" w:type="dxa"/>
                      <w:vAlign w:val="center"/>
                    </w:tcPr>
                    <w:p w14:paraId="3A27639D" w14:textId="7EF0FCBB" w:rsidR="00336B33" w:rsidRDefault="00336B33" w:rsidP="00336B33">
                      <w:pPr>
                        <w:jc w:val="center"/>
                        <w:rPr>
                          <w:rFonts w:ascii="Calibri" w:eastAsia="Yu Mincho" w:hAnsi="Calibri" w:cs="Arial"/>
                          <w:lang w:val="en-US"/>
                        </w:rPr>
                      </w:pPr>
                      <w:r>
                        <w:rPr>
                          <w:rFonts w:ascii="Calibri" w:eastAsia="Yu Mincho" w:hAnsi="Calibri" w:cs="Arial"/>
                          <w:lang w:val="en-US"/>
                        </w:rPr>
                        <w:t>1</w:t>
                      </w:r>
                    </w:p>
                  </w:tc>
                  <w:tc>
                    <w:tcPr>
                      <w:tcW w:w="1304" w:type="dxa"/>
                      <w:vAlign w:val="center"/>
                    </w:tcPr>
                    <w:p w14:paraId="6AED0E8D" w14:textId="476C3020" w:rsidR="00336B33" w:rsidRDefault="00336B33" w:rsidP="00336B33">
                      <w:pPr>
                        <w:jc w:val="center"/>
                        <w:rPr>
                          <w:rFonts w:ascii="Calibri" w:eastAsia="Yu Mincho" w:hAnsi="Calibri" w:cs="Arial"/>
                          <w:lang w:val="en-US"/>
                        </w:rPr>
                      </w:pPr>
                      <w:r>
                        <w:rPr>
                          <w:rFonts w:ascii="Calibri" w:eastAsia="Yu Mincho" w:hAnsi="Calibri" w:cs="Arial"/>
                          <w:lang w:val="en-US"/>
                        </w:rPr>
                        <w:t>0.18</w:t>
                      </w:r>
                    </w:p>
                  </w:tc>
                </w:tr>
                <w:tr w:rsidR="00336B33" w14:paraId="214110B5" w14:textId="23542AB0" w:rsidTr="00336B33">
                  <w:trPr>
                    <w:trHeight w:val="537"/>
                  </w:trPr>
                  <w:tc>
                    <w:tcPr>
                      <w:tcW w:w="1301" w:type="dxa"/>
                      <w:vAlign w:val="center"/>
                    </w:tcPr>
                    <w:p w14:paraId="7F4F1FF8" w14:textId="50877D19" w:rsidR="00336B33" w:rsidRDefault="00336B33" w:rsidP="00336B33">
                      <w:pPr>
                        <w:jc w:val="center"/>
                        <w:rPr>
                          <w:rFonts w:ascii="Calibri" w:eastAsia="Yu Mincho" w:hAnsi="Calibri" w:cs="Arial"/>
                          <w:lang w:val="en-US"/>
                        </w:rPr>
                      </w:pPr>
                      <w:r>
                        <w:rPr>
                          <w:rFonts w:ascii="Calibri" w:eastAsia="Yu Mincho" w:hAnsi="Calibri" w:cs="Arial"/>
                          <w:lang w:val="en-US"/>
                        </w:rPr>
                        <w:t>Puntledge</w:t>
                      </w:r>
                    </w:p>
                  </w:tc>
                  <w:tc>
                    <w:tcPr>
                      <w:tcW w:w="1030" w:type="dxa"/>
                      <w:vAlign w:val="center"/>
                    </w:tcPr>
                    <w:p w14:paraId="7013DCF8" w14:textId="2841BF05" w:rsidR="00336B33" w:rsidRDefault="00336B33" w:rsidP="00336B33">
                      <w:pPr>
                        <w:jc w:val="center"/>
                        <w:rPr>
                          <w:rFonts w:ascii="Calibri" w:eastAsia="Yu Mincho" w:hAnsi="Calibri" w:cs="Arial"/>
                          <w:lang w:val="en-US"/>
                        </w:rPr>
                      </w:pPr>
                      <w:r>
                        <w:rPr>
                          <w:rFonts w:ascii="Calibri" w:eastAsia="Yu Mincho" w:hAnsi="Calibri" w:cs="Arial"/>
                          <w:lang w:val="en-US"/>
                        </w:rPr>
                        <w:t>Coho</w:t>
                      </w:r>
                    </w:p>
                  </w:tc>
                  <w:tc>
                    <w:tcPr>
                      <w:tcW w:w="1133" w:type="dxa"/>
                      <w:vAlign w:val="center"/>
                    </w:tcPr>
                    <w:p w14:paraId="45111087" w14:textId="1CB1289B" w:rsidR="00336B33" w:rsidRDefault="00336B33" w:rsidP="00336B33">
                      <w:pPr>
                        <w:jc w:val="center"/>
                        <w:rPr>
                          <w:rFonts w:ascii="Calibri" w:eastAsia="Yu Mincho" w:hAnsi="Calibri" w:cs="Arial"/>
                          <w:lang w:val="en-US"/>
                        </w:rPr>
                      </w:pPr>
                      <w:r>
                        <w:rPr>
                          <w:rFonts w:ascii="Calibri" w:eastAsia="Yu Mincho" w:hAnsi="Calibri" w:cs="Arial"/>
                          <w:lang w:val="en-US"/>
                        </w:rPr>
                        <w:t>20</w:t>
                      </w:r>
                    </w:p>
                  </w:tc>
                  <w:tc>
                    <w:tcPr>
                      <w:tcW w:w="1221" w:type="dxa"/>
                      <w:vAlign w:val="center"/>
                    </w:tcPr>
                    <w:p w14:paraId="3AB3DD64" w14:textId="178A8B53" w:rsidR="00336B33" w:rsidRDefault="00336B33" w:rsidP="00336B33">
                      <w:pPr>
                        <w:jc w:val="center"/>
                        <w:rPr>
                          <w:rFonts w:ascii="Calibri" w:eastAsia="Yu Mincho" w:hAnsi="Calibri" w:cs="Arial"/>
                          <w:lang w:val="en-US"/>
                        </w:rPr>
                      </w:pPr>
                      <w:r>
                        <w:rPr>
                          <w:rFonts w:ascii="Calibri" w:eastAsia="Yu Mincho" w:hAnsi="Calibri" w:cs="Arial"/>
                          <w:lang w:val="en-US"/>
                        </w:rPr>
                        <w:t>1</w:t>
                      </w:r>
                    </w:p>
                  </w:tc>
                  <w:tc>
                    <w:tcPr>
                      <w:tcW w:w="808" w:type="dxa"/>
                      <w:vAlign w:val="center"/>
                    </w:tcPr>
                    <w:p w14:paraId="66F162C1" w14:textId="1344C989" w:rsidR="00336B33" w:rsidRDefault="00336B33" w:rsidP="00336B33">
                      <w:pPr>
                        <w:jc w:val="center"/>
                        <w:rPr>
                          <w:rFonts w:ascii="Calibri" w:eastAsia="Yu Mincho" w:hAnsi="Calibri" w:cs="Arial"/>
                          <w:lang w:val="en-US"/>
                        </w:rPr>
                      </w:pPr>
                      <w:r>
                        <w:rPr>
                          <w:rFonts w:ascii="Calibri" w:eastAsia="Yu Mincho" w:hAnsi="Calibri" w:cs="Arial"/>
                          <w:lang w:val="en-US"/>
                        </w:rPr>
                        <w:t>0.35</w:t>
                      </w:r>
                    </w:p>
                  </w:tc>
                  <w:tc>
                    <w:tcPr>
                      <w:tcW w:w="1116" w:type="dxa"/>
                      <w:vAlign w:val="center"/>
                    </w:tcPr>
                    <w:p w14:paraId="7BF8B9A4" w14:textId="47CB8D1D" w:rsidR="00336B33" w:rsidRDefault="00336B33" w:rsidP="00336B33">
                      <w:pPr>
                        <w:jc w:val="center"/>
                        <w:rPr>
                          <w:rFonts w:ascii="Calibri" w:eastAsia="Yu Mincho" w:hAnsi="Calibri" w:cs="Arial"/>
                          <w:lang w:val="en-US"/>
                        </w:rPr>
                      </w:pPr>
                      <w:r>
                        <w:rPr>
                          <w:rFonts w:ascii="Calibri" w:eastAsia="Yu Mincho" w:hAnsi="Calibri" w:cs="Arial"/>
                          <w:lang w:val="en-US"/>
                        </w:rPr>
                        <w:t>88</w:t>
                      </w:r>
                    </w:p>
                  </w:tc>
                  <w:tc>
                    <w:tcPr>
                      <w:tcW w:w="1221" w:type="dxa"/>
                      <w:vAlign w:val="center"/>
                    </w:tcPr>
                    <w:p w14:paraId="7E03254C" w14:textId="77ECDA63" w:rsidR="00336B33" w:rsidRDefault="00336B33" w:rsidP="00336B33">
                      <w:pPr>
                        <w:jc w:val="center"/>
                        <w:rPr>
                          <w:rFonts w:ascii="Calibri" w:eastAsia="Yu Mincho" w:hAnsi="Calibri" w:cs="Arial"/>
                          <w:lang w:val="en-US"/>
                        </w:rPr>
                      </w:pPr>
                      <w:r>
                        <w:rPr>
                          <w:rFonts w:ascii="Calibri" w:eastAsia="Yu Mincho" w:hAnsi="Calibri" w:cs="Arial"/>
                          <w:lang w:val="en-US"/>
                        </w:rPr>
                        <w:t>0.86</w:t>
                      </w:r>
                    </w:p>
                  </w:tc>
                  <w:tc>
                    <w:tcPr>
                      <w:tcW w:w="1304" w:type="dxa"/>
                      <w:vAlign w:val="center"/>
                    </w:tcPr>
                    <w:p w14:paraId="6EF67854" w14:textId="674300B6" w:rsidR="00336B33" w:rsidRDefault="00336B33" w:rsidP="00336B33">
                      <w:pPr>
                        <w:jc w:val="center"/>
                        <w:rPr>
                          <w:rFonts w:ascii="Calibri" w:eastAsia="Yu Mincho" w:hAnsi="Calibri" w:cs="Arial"/>
                          <w:lang w:val="en-US"/>
                        </w:rPr>
                      </w:pPr>
                      <w:r>
                        <w:rPr>
                          <w:rFonts w:ascii="Calibri" w:eastAsia="Yu Mincho" w:hAnsi="Calibri" w:cs="Arial"/>
                          <w:lang w:val="en-US"/>
                        </w:rPr>
                        <w:t>0.25</w:t>
                      </w:r>
                    </w:p>
                  </w:tc>
                </w:tr>
                <w:tr w:rsidR="00336B33" w14:paraId="16970DC1" w14:textId="007318EB" w:rsidTr="00336B33">
                  <w:trPr>
                    <w:trHeight w:val="537"/>
                  </w:trPr>
                  <w:tc>
                    <w:tcPr>
                      <w:tcW w:w="1301" w:type="dxa"/>
                      <w:tcBorders>
                        <w:bottom w:val="single" w:sz="4" w:space="0" w:color="auto"/>
                      </w:tcBorders>
                      <w:vAlign w:val="center"/>
                    </w:tcPr>
                    <w:p w14:paraId="546F53EF" w14:textId="25A379E2" w:rsidR="00336B33" w:rsidRDefault="00336B33" w:rsidP="00336B33">
                      <w:pPr>
                        <w:jc w:val="center"/>
                        <w:rPr>
                          <w:rFonts w:ascii="Calibri" w:eastAsia="Yu Mincho" w:hAnsi="Calibri" w:cs="Arial"/>
                          <w:lang w:val="en-US"/>
                        </w:rPr>
                      </w:pPr>
                      <w:r>
                        <w:rPr>
                          <w:rFonts w:ascii="Calibri" w:eastAsia="Yu Mincho" w:hAnsi="Calibri" w:cs="Arial"/>
                          <w:lang w:val="en-US"/>
                        </w:rPr>
                        <w:t>Puntledge summer</w:t>
                      </w:r>
                    </w:p>
                  </w:tc>
                  <w:tc>
                    <w:tcPr>
                      <w:tcW w:w="1030" w:type="dxa"/>
                      <w:tcBorders>
                        <w:bottom w:val="single" w:sz="4" w:space="0" w:color="auto"/>
                      </w:tcBorders>
                      <w:vAlign w:val="center"/>
                    </w:tcPr>
                    <w:p w14:paraId="1EEFEAB9" w14:textId="23B7BCC1" w:rsidR="00336B33" w:rsidRDefault="00336B33" w:rsidP="00336B33">
                      <w:pPr>
                        <w:jc w:val="center"/>
                        <w:rPr>
                          <w:rFonts w:ascii="Calibri" w:eastAsia="Yu Mincho" w:hAnsi="Calibri" w:cs="Arial"/>
                          <w:lang w:val="en-US"/>
                        </w:rPr>
                      </w:pPr>
                      <w:r>
                        <w:rPr>
                          <w:rFonts w:ascii="Calibri" w:eastAsia="Yu Mincho" w:hAnsi="Calibri" w:cs="Arial"/>
                          <w:lang w:val="en-US"/>
                        </w:rPr>
                        <w:t>Chinook</w:t>
                      </w:r>
                    </w:p>
                  </w:tc>
                  <w:tc>
                    <w:tcPr>
                      <w:tcW w:w="1133" w:type="dxa"/>
                      <w:tcBorders>
                        <w:bottom w:val="single" w:sz="4" w:space="0" w:color="auto"/>
                      </w:tcBorders>
                      <w:vAlign w:val="center"/>
                    </w:tcPr>
                    <w:p w14:paraId="750C85C2" w14:textId="58FAFC57" w:rsidR="00336B33" w:rsidRDefault="00336B33" w:rsidP="00336B33">
                      <w:pPr>
                        <w:jc w:val="center"/>
                        <w:rPr>
                          <w:rFonts w:ascii="Calibri" w:eastAsia="Yu Mincho" w:hAnsi="Calibri" w:cs="Arial"/>
                          <w:lang w:val="en-US"/>
                        </w:rPr>
                      </w:pPr>
                      <w:r>
                        <w:rPr>
                          <w:rFonts w:ascii="Calibri" w:eastAsia="Yu Mincho" w:hAnsi="Calibri" w:cs="Arial"/>
                          <w:lang w:val="en-US"/>
                        </w:rPr>
                        <w:t>11</w:t>
                      </w:r>
                    </w:p>
                  </w:tc>
                  <w:tc>
                    <w:tcPr>
                      <w:tcW w:w="1221" w:type="dxa"/>
                      <w:tcBorders>
                        <w:bottom w:val="single" w:sz="4" w:space="0" w:color="auto"/>
                      </w:tcBorders>
                      <w:vAlign w:val="center"/>
                    </w:tcPr>
                    <w:p w14:paraId="7C745969" w14:textId="5482F12A" w:rsidR="00336B33" w:rsidRDefault="00336B33" w:rsidP="00336B33">
                      <w:pPr>
                        <w:jc w:val="center"/>
                        <w:rPr>
                          <w:rFonts w:ascii="Calibri" w:eastAsia="Yu Mincho" w:hAnsi="Calibri" w:cs="Arial"/>
                          <w:lang w:val="en-US"/>
                        </w:rPr>
                      </w:pPr>
                      <w:r>
                        <w:rPr>
                          <w:rFonts w:ascii="Calibri" w:eastAsia="Yu Mincho" w:hAnsi="Calibri" w:cs="Arial"/>
                          <w:lang w:val="en-US"/>
                        </w:rPr>
                        <w:t>1</w:t>
                      </w:r>
                    </w:p>
                  </w:tc>
                  <w:tc>
                    <w:tcPr>
                      <w:tcW w:w="808" w:type="dxa"/>
                      <w:tcBorders>
                        <w:bottom w:val="single" w:sz="4" w:space="0" w:color="auto"/>
                      </w:tcBorders>
                      <w:vAlign w:val="center"/>
                    </w:tcPr>
                    <w:p w14:paraId="58A629D2" w14:textId="5AEE9BF8" w:rsidR="00336B33" w:rsidRDefault="00653FEB" w:rsidP="00336B33">
                      <w:pPr>
                        <w:jc w:val="center"/>
                        <w:rPr>
                          <w:rFonts w:ascii="Calibri" w:eastAsia="Yu Mincho" w:hAnsi="Calibri" w:cs="Arial"/>
                          <w:lang w:val="en-US"/>
                        </w:rPr>
                      </w:pPr>
                      <w:r>
                        <w:rPr>
                          <w:rFonts w:ascii="Calibri" w:eastAsia="Yu Mincho" w:hAnsi="Calibri" w:cs="Arial"/>
                          <w:lang w:val="en-US"/>
                        </w:rPr>
                        <w:t>0.09</w:t>
                      </w:r>
                    </w:p>
                  </w:tc>
                  <w:tc>
                    <w:tcPr>
                      <w:tcW w:w="1116" w:type="dxa"/>
                      <w:tcBorders>
                        <w:bottom w:val="single" w:sz="4" w:space="0" w:color="auto"/>
                      </w:tcBorders>
                      <w:vAlign w:val="center"/>
                    </w:tcPr>
                    <w:p w14:paraId="66CE03A5" w14:textId="5566826B" w:rsidR="00336B33" w:rsidRDefault="00336B33" w:rsidP="00336B33">
                      <w:pPr>
                        <w:jc w:val="center"/>
                        <w:rPr>
                          <w:rFonts w:ascii="Calibri" w:eastAsia="Yu Mincho" w:hAnsi="Calibri" w:cs="Arial"/>
                          <w:lang w:val="en-US"/>
                        </w:rPr>
                      </w:pPr>
                      <w:r>
                        <w:rPr>
                          <w:rFonts w:ascii="Calibri" w:eastAsia="Yu Mincho" w:hAnsi="Calibri" w:cs="Arial"/>
                          <w:lang w:val="en-US"/>
                        </w:rPr>
                        <w:t>18</w:t>
                      </w:r>
                    </w:p>
                  </w:tc>
                  <w:tc>
                    <w:tcPr>
                      <w:tcW w:w="1221" w:type="dxa"/>
                      <w:tcBorders>
                        <w:bottom w:val="single" w:sz="4" w:space="0" w:color="auto"/>
                      </w:tcBorders>
                      <w:vAlign w:val="center"/>
                    </w:tcPr>
                    <w:p w14:paraId="32D4DF79" w14:textId="07950086" w:rsidR="00336B33" w:rsidRDefault="00336B33" w:rsidP="00336B33">
                      <w:pPr>
                        <w:jc w:val="center"/>
                        <w:rPr>
                          <w:rFonts w:ascii="Calibri" w:eastAsia="Yu Mincho" w:hAnsi="Calibri" w:cs="Arial"/>
                          <w:lang w:val="en-US"/>
                        </w:rPr>
                      </w:pPr>
                      <w:r>
                        <w:rPr>
                          <w:rFonts w:ascii="Calibri" w:eastAsia="Yu Mincho" w:hAnsi="Calibri" w:cs="Arial"/>
                          <w:lang w:val="en-US"/>
                        </w:rPr>
                        <w:t>0.94</w:t>
                      </w:r>
                    </w:p>
                  </w:tc>
                  <w:tc>
                    <w:tcPr>
                      <w:tcW w:w="1304" w:type="dxa"/>
                      <w:tcBorders>
                        <w:bottom w:val="single" w:sz="4" w:space="0" w:color="auto"/>
                      </w:tcBorders>
                      <w:vAlign w:val="center"/>
                    </w:tcPr>
                    <w:p w14:paraId="5A8FA026" w14:textId="295FCAAA" w:rsidR="00336B33" w:rsidRDefault="00653FEB" w:rsidP="00336B33">
                      <w:pPr>
                        <w:jc w:val="center"/>
                        <w:rPr>
                          <w:rFonts w:ascii="Calibri" w:eastAsia="Yu Mincho" w:hAnsi="Calibri" w:cs="Arial"/>
                          <w:lang w:val="en-US"/>
                        </w:rPr>
                      </w:pPr>
                      <w:r>
                        <w:rPr>
                          <w:rFonts w:ascii="Calibri" w:eastAsia="Yu Mincho" w:hAnsi="Calibri" w:cs="Arial"/>
                          <w:lang w:val="en-US"/>
                        </w:rPr>
                        <w:t>0</w:t>
                      </w:r>
                    </w:p>
                  </w:tc>
                </w:tr>
              </w:tbl>
              <w:p w14:paraId="1F83258E" w14:textId="77777777" w:rsidR="00FA1CD2" w:rsidRDefault="00FA1CD2" w:rsidP="00E042EF">
                <w:pPr>
                  <w:rPr>
                    <w:rFonts w:ascii="Calibri" w:eastAsia="Yu Mincho" w:hAnsi="Calibri" w:cs="Arial"/>
                    <w:lang w:val="en-US"/>
                  </w:rPr>
                </w:pPr>
              </w:p>
              <w:p w14:paraId="340E8F86" w14:textId="2AABDA4B" w:rsidR="007F7EA6" w:rsidRDefault="007F7EA6" w:rsidP="0012368E">
                <w:pPr>
                  <w:spacing w:line="276" w:lineRule="auto"/>
                  <w:rPr>
                    <w:rFonts w:ascii="Calibri" w:eastAsia="Yu Mincho" w:hAnsi="Calibri" w:cs="Arial"/>
                  </w:rPr>
                </w:pPr>
                <w:r w:rsidRPr="00EB31BD">
                  <w:rPr>
                    <w:rFonts w:ascii="Calibri" w:eastAsia="Yu Mincho" w:hAnsi="Calibri" w:cs="Arial"/>
                    <w:b/>
                    <w:bCs/>
                  </w:rPr>
                  <w:t xml:space="preserve">Table </w:t>
                </w:r>
                <w:r w:rsidR="001F14C4" w:rsidRPr="00EB31BD">
                  <w:rPr>
                    <w:rFonts w:ascii="Calibri" w:eastAsia="Yu Mincho" w:hAnsi="Calibri" w:cs="Arial"/>
                    <w:b/>
                    <w:bCs/>
                  </w:rPr>
                  <w:t>3</w:t>
                </w:r>
                <w:r w:rsidRPr="00EB31BD">
                  <w:rPr>
                    <w:rFonts w:ascii="Calibri" w:eastAsia="Yu Mincho" w:hAnsi="Calibri" w:cs="Arial"/>
                    <w:b/>
                    <w:bCs/>
                  </w:rPr>
                  <w:t>.</w:t>
                </w:r>
                <w:r>
                  <w:rPr>
                    <w:rFonts w:ascii="Calibri" w:eastAsia="Yu Mincho" w:hAnsi="Calibri" w:cs="Arial"/>
                  </w:rPr>
                  <w:t xml:space="preserve"> </w:t>
                </w:r>
                <w:r w:rsidR="00C70161">
                  <w:rPr>
                    <w:rFonts w:ascii="Calibri" w:eastAsia="Yu Mincho" w:hAnsi="Calibri" w:cs="Arial"/>
                  </w:rPr>
                  <w:t>N</w:t>
                </w:r>
                <w:r>
                  <w:rPr>
                    <w:rFonts w:ascii="Calibri" w:eastAsia="Yu Mincho" w:hAnsi="Calibri" w:cs="Arial"/>
                  </w:rPr>
                  <w:t>on-lethal BKD screening</w:t>
                </w:r>
                <w:r w:rsidR="00C70161">
                  <w:rPr>
                    <w:rFonts w:ascii="Calibri" w:eastAsia="Yu Mincho" w:hAnsi="Calibri" w:cs="Arial"/>
                  </w:rPr>
                  <w:t xml:space="preserve"> samples</w:t>
                </w:r>
                <w:r w:rsidR="0063437D">
                  <w:rPr>
                    <w:rFonts w:ascii="Calibri" w:eastAsia="Yu Mincho" w:hAnsi="Calibri" w:cs="Arial"/>
                  </w:rPr>
                  <w:t xml:space="preserve">. Female Coho salmon broodstock were sampled at both facilities. </w:t>
                </w:r>
                <w:r w:rsidR="000D5FFD">
                  <w:rPr>
                    <w:rFonts w:ascii="Calibri" w:eastAsia="Yu Mincho" w:hAnsi="Calibri" w:cs="Arial"/>
                  </w:rPr>
                  <w:t>A</w:t>
                </w:r>
                <w:r w:rsidR="00757AB4">
                  <w:rPr>
                    <w:rFonts w:ascii="Calibri" w:eastAsia="Yu Mincho" w:hAnsi="Calibri" w:cs="Arial"/>
                  </w:rPr>
                  <w:t xml:space="preserve">greement values were </w:t>
                </w:r>
                <w:r w:rsidR="000D5FFD">
                  <w:rPr>
                    <w:rFonts w:ascii="Calibri" w:eastAsia="Yu Mincho" w:hAnsi="Calibri" w:cs="Arial"/>
                  </w:rPr>
                  <w:t>calculated</w:t>
                </w:r>
                <w:r w:rsidR="00757AB4">
                  <w:rPr>
                    <w:rFonts w:ascii="Calibri" w:eastAsia="Yu Mincho" w:hAnsi="Calibri" w:cs="Arial"/>
                  </w:rPr>
                  <w:t xml:space="preserve"> </w:t>
                </w:r>
                <w:r w:rsidR="000D5FFD">
                  <w:rPr>
                    <w:rFonts w:ascii="Calibri" w:eastAsia="Yu Mincho" w:hAnsi="Calibri" w:cs="Arial"/>
                  </w:rPr>
                  <w:t>using</w:t>
                </w:r>
                <w:r w:rsidR="00757AB4">
                  <w:rPr>
                    <w:rFonts w:ascii="Calibri" w:eastAsia="Yu Mincho" w:hAnsi="Calibri" w:cs="Arial"/>
                  </w:rPr>
                  <w:t xml:space="preserve"> Cohen’s kappa analysis</w:t>
                </w:r>
                <w:r w:rsidR="000D5FFD">
                  <w:rPr>
                    <w:rFonts w:ascii="Calibri" w:eastAsia="Yu Mincho" w:hAnsi="Calibri" w:cs="Arial"/>
                  </w:rPr>
                  <w:t xml:space="preserve"> and all tissues were compared to kidney.</w:t>
                </w:r>
              </w:p>
              <w:tbl>
                <w:tblPr>
                  <w:tblStyle w:val="TableGrid"/>
                  <w:tblW w:w="9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
                  <w:gridCol w:w="1142"/>
                  <w:gridCol w:w="1082"/>
                  <w:gridCol w:w="2895"/>
                  <w:gridCol w:w="3123"/>
                </w:tblGrid>
                <w:tr w:rsidR="00C70161" w14:paraId="58BEA3F8" w14:textId="4ED7B8A4" w:rsidTr="00D57D8A">
                  <w:trPr>
                    <w:trHeight w:val="661"/>
                  </w:trPr>
                  <w:tc>
                    <w:tcPr>
                      <w:tcW w:w="998" w:type="dxa"/>
                      <w:tcBorders>
                        <w:top w:val="single" w:sz="4" w:space="0" w:color="auto"/>
                        <w:bottom w:val="single" w:sz="4" w:space="0" w:color="auto"/>
                      </w:tcBorders>
                      <w:vAlign w:val="center"/>
                    </w:tcPr>
                    <w:p w14:paraId="19C1295E" w14:textId="0A990A44" w:rsidR="00C70161" w:rsidRPr="0063437D" w:rsidRDefault="00C70161" w:rsidP="0063437D">
                      <w:pPr>
                        <w:jc w:val="center"/>
                        <w:rPr>
                          <w:rFonts w:ascii="Calibri" w:eastAsia="Yu Mincho" w:hAnsi="Calibri" w:cs="Arial"/>
                          <w:b/>
                          <w:bCs/>
                        </w:rPr>
                      </w:pPr>
                      <w:r w:rsidRPr="0063437D">
                        <w:rPr>
                          <w:rFonts w:ascii="Calibri" w:eastAsia="Yu Mincho" w:hAnsi="Calibri" w:cs="Arial"/>
                          <w:b/>
                          <w:bCs/>
                        </w:rPr>
                        <w:t>Year</w:t>
                      </w:r>
                    </w:p>
                  </w:tc>
                  <w:tc>
                    <w:tcPr>
                      <w:tcW w:w="1142" w:type="dxa"/>
                      <w:tcBorders>
                        <w:top w:val="single" w:sz="4" w:space="0" w:color="auto"/>
                        <w:bottom w:val="single" w:sz="4" w:space="0" w:color="auto"/>
                      </w:tcBorders>
                      <w:vAlign w:val="center"/>
                    </w:tcPr>
                    <w:p w14:paraId="225CC016" w14:textId="60310FE8" w:rsidR="00C70161" w:rsidRPr="0063437D" w:rsidRDefault="00C70161" w:rsidP="0063437D">
                      <w:pPr>
                        <w:jc w:val="center"/>
                        <w:rPr>
                          <w:rFonts w:ascii="Calibri" w:eastAsia="Yu Mincho" w:hAnsi="Calibri" w:cs="Arial"/>
                          <w:b/>
                          <w:bCs/>
                        </w:rPr>
                      </w:pPr>
                      <w:r w:rsidRPr="0063437D">
                        <w:rPr>
                          <w:rFonts w:ascii="Calibri" w:eastAsia="Yu Mincho" w:hAnsi="Calibri" w:cs="Arial"/>
                          <w:b/>
                          <w:bCs/>
                        </w:rPr>
                        <w:t>Facility</w:t>
                      </w:r>
                    </w:p>
                  </w:tc>
                  <w:tc>
                    <w:tcPr>
                      <w:tcW w:w="1082" w:type="dxa"/>
                      <w:tcBorders>
                        <w:top w:val="single" w:sz="4" w:space="0" w:color="auto"/>
                        <w:bottom w:val="single" w:sz="4" w:space="0" w:color="auto"/>
                      </w:tcBorders>
                      <w:vAlign w:val="center"/>
                    </w:tcPr>
                    <w:p w14:paraId="5B41C3AA" w14:textId="7B972CAE" w:rsidR="00C70161" w:rsidRPr="0063437D" w:rsidRDefault="00C70161" w:rsidP="0063437D">
                      <w:pPr>
                        <w:jc w:val="center"/>
                        <w:rPr>
                          <w:rFonts w:ascii="Calibri" w:eastAsia="Yu Mincho" w:hAnsi="Calibri" w:cs="Arial"/>
                          <w:b/>
                          <w:bCs/>
                        </w:rPr>
                      </w:pPr>
                      <w:r w:rsidRPr="0063437D">
                        <w:rPr>
                          <w:rFonts w:ascii="Calibri" w:eastAsia="Yu Mincho" w:hAnsi="Calibri" w:cs="Arial"/>
                          <w:b/>
                          <w:bCs/>
                        </w:rPr>
                        <w:t>No. sampled</w:t>
                      </w:r>
                    </w:p>
                  </w:tc>
                  <w:tc>
                    <w:tcPr>
                      <w:tcW w:w="2895" w:type="dxa"/>
                      <w:tcBorders>
                        <w:top w:val="single" w:sz="4" w:space="0" w:color="auto"/>
                        <w:bottom w:val="single" w:sz="4" w:space="0" w:color="auto"/>
                      </w:tcBorders>
                      <w:vAlign w:val="center"/>
                    </w:tcPr>
                    <w:p w14:paraId="04FC2907" w14:textId="631796CC" w:rsidR="00C70161" w:rsidRPr="0063437D" w:rsidRDefault="00C70161" w:rsidP="0063437D">
                      <w:pPr>
                        <w:jc w:val="center"/>
                        <w:rPr>
                          <w:rFonts w:ascii="Calibri" w:eastAsia="Yu Mincho" w:hAnsi="Calibri" w:cs="Arial"/>
                          <w:b/>
                          <w:bCs/>
                        </w:rPr>
                      </w:pPr>
                      <w:r w:rsidRPr="0063437D">
                        <w:rPr>
                          <w:rFonts w:ascii="Calibri" w:eastAsia="Yu Mincho" w:hAnsi="Calibri" w:cs="Arial"/>
                          <w:b/>
                          <w:bCs/>
                        </w:rPr>
                        <w:t>Samples collected</w:t>
                      </w:r>
                    </w:p>
                  </w:tc>
                  <w:tc>
                    <w:tcPr>
                      <w:tcW w:w="3123" w:type="dxa"/>
                      <w:tcBorders>
                        <w:top w:val="single" w:sz="4" w:space="0" w:color="auto"/>
                        <w:bottom w:val="single" w:sz="4" w:space="0" w:color="auto"/>
                      </w:tcBorders>
                      <w:vAlign w:val="center"/>
                    </w:tcPr>
                    <w:p w14:paraId="44D338D4" w14:textId="3A410E65" w:rsidR="00C70161" w:rsidRPr="0063437D" w:rsidRDefault="00C70161" w:rsidP="00C70161">
                      <w:pPr>
                        <w:jc w:val="center"/>
                        <w:rPr>
                          <w:rFonts w:ascii="Calibri" w:eastAsia="Yu Mincho" w:hAnsi="Calibri" w:cs="Arial"/>
                          <w:b/>
                          <w:bCs/>
                        </w:rPr>
                      </w:pPr>
                      <w:r>
                        <w:rPr>
                          <w:rFonts w:ascii="Calibri" w:eastAsia="Yu Mincho" w:hAnsi="Calibri" w:cs="Arial"/>
                          <w:b/>
                          <w:bCs/>
                        </w:rPr>
                        <w:t>Sample agreement</w:t>
                      </w:r>
                    </w:p>
                  </w:tc>
                </w:tr>
                <w:tr w:rsidR="00C70161" w14:paraId="7FDE7DAE" w14:textId="76380144" w:rsidTr="00D57D8A">
                  <w:trPr>
                    <w:trHeight w:val="622"/>
                  </w:trPr>
                  <w:tc>
                    <w:tcPr>
                      <w:tcW w:w="998" w:type="dxa"/>
                      <w:tcBorders>
                        <w:top w:val="single" w:sz="4" w:space="0" w:color="auto"/>
                      </w:tcBorders>
                    </w:tcPr>
                    <w:p w14:paraId="24A5444D" w14:textId="7586F1D8" w:rsidR="00C70161" w:rsidRDefault="00C70161" w:rsidP="00326F04">
                      <w:pPr>
                        <w:jc w:val="center"/>
                        <w:rPr>
                          <w:rFonts w:ascii="Calibri" w:eastAsia="Yu Mincho" w:hAnsi="Calibri" w:cs="Arial"/>
                        </w:rPr>
                      </w:pPr>
                      <w:r>
                        <w:rPr>
                          <w:rFonts w:ascii="Calibri" w:eastAsia="Yu Mincho" w:hAnsi="Calibri" w:cs="Arial"/>
                        </w:rPr>
                        <w:t>2024</w:t>
                      </w:r>
                    </w:p>
                  </w:tc>
                  <w:tc>
                    <w:tcPr>
                      <w:tcW w:w="1142" w:type="dxa"/>
                      <w:tcBorders>
                        <w:top w:val="single" w:sz="4" w:space="0" w:color="auto"/>
                      </w:tcBorders>
                    </w:tcPr>
                    <w:p w14:paraId="733A0454" w14:textId="2442AB24" w:rsidR="00C70161" w:rsidRDefault="00C70161" w:rsidP="00326F04">
                      <w:pPr>
                        <w:jc w:val="center"/>
                        <w:rPr>
                          <w:rFonts w:ascii="Calibri" w:eastAsia="Yu Mincho" w:hAnsi="Calibri" w:cs="Arial"/>
                        </w:rPr>
                      </w:pPr>
                      <w:proofErr w:type="spellStart"/>
                      <w:r>
                        <w:rPr>
                          <w:rFonts w:ascii="Calibri" w:eastAsia="Yu Mincho" w:hAnsi="Calibri" w:cs="Arial"/>
                        </w:rPr>
                        <w:t>Nitinat</w:t>
                      </w:r>
                      <w:proofErr w:type="spellEnd"/>
                    </w:p>
                  </w:tc>
                  <w:tc>
                    <w:tcPr>
                      <w:tcW w:w="1082" w:type="dxa"/>
                      <w:tcBorders>
                        <w:top w:val="single" w:sz="4" w:space="0" w:color="auto"/>
                      </w:tcBorders>
                    </w:tcPr>
                    <w:p w14:paraId="13C4F9DD" w14:textId="3BBBE4F2" w:rsidR="00C70161" w:rsidRDefault="00C70161" w:rsidP="00326F04">
                      <w:pPr>
                        <w:jc w:val="center"/>
                        <w:rPr>
                          <w:rFonts w:ascii="Calibri" w:eastAsia="Yu Mincho" w:hAnsi="Calibri" w:cs="Arial"/>
                        </w:rPr>
                      </w:pPr>
                      <w:r>
                        <w:rPr>
                          <w:rFonts w:ascii="Calibri" w:eastAsia="Yu Mincho" w:hAnsi="Calibri" w:cs="Arial"/>
                        </w:rPr>
                        <w:t>40</w:t>
                      </w:r>
                    </w:p>
                  </w:tc>
                  <w:tc>
                    <w:tcPr>
                      <w:tcW w:w="2895" w:type="dxa"/>
                      <w:tcBorders>
                        <w:top w:val="single" w:sz="4" w:space="0" w:color="auto"/>
                      </w:tcBorders>
                    </w:tcPr>
                    <w:p w14:paraId="67542A3E" w14:textId="77777777" w:rsidR="00757AB4" w:rsidRDefault="00C70161" w:rsidP="00326F04">
                      <w:pPr>
                        <w:jc w:val="center"/>
                        <w:rPr>
                          <w:rFonts w:ascii="Calibri" w:eastAsia="Yu Mincho" w:hAnsi="Calibri" w:cs="Arial"/>
                        </w:rPr>
                      </w:pPr>
                      <w:r>
                        <w:rPr>
                          <w:rFonts w:ascii="Calibri" w:eastAsia="Yu Mincho" w:hAnsi="Calibri" w:cs="Arial"/>
                        </w:rPr>
                        <w:t>Kidney</w:t>
                      </w:r>
                    </w:p>
                    <w:p w14:paraId="714F7AEB" w14:textId="77777777" w:rsidR="00757AB4" w:rsidRDefault="00C70161" w:rsidP="00326F04">
                      <w:pPr>
                        <w:jc w:val="center"/>
                        <w:rPr>
                          <w:rFonts w:ascii="Calibri" w:eastAsia="Yu Mincho" w:hAnsi="Calibri" w:cs="Arial"/>
                        </w:rPr>
                      </w:pPr>
                      <w:r>
                        <w:rPr>
                          <w:rFonts w:ascii="Calibri" w:eastAsia="Yu Mincho" w:hAnsi="Calibri" w:cs="Arial"/>
                        </w:rPr>
                        <w:t>Gill clip</w:t>
                      </w:r>
                    </w:p>
                    <w:p w14:paraId="0BB65D0C" w14:textId="77777777" w:rsidR="00757AB4" w:rsidRDefault="00C70161" w:rsidP="00326F04">
                      <w:pPr>
                        <w:jc w:val="center"/>
                        <w:rPr>
                          <w:rFonts w:ascii="Calibri" w:eastAsia="Yu Mincho" w:hAnsi="Calibri" w:cs="Arial"/>
                        </w:rPr>
                      </w:pPr>
                      <w:r>
                        <w:rPr>
                          <w:rFonts w:ascii="Calibri" w:eastAsia="Yu Mincho" w:hAnsi="Calibri" w:cs="Arial"/>
                        </w:rPr>
                        <w:t xml:space="preserve">Mucus </w:t>
                      </w:r>
                    </w:p>
                    <w:p w14:paraId="6185B6AE" w14:textId="77777777" w:rsidR="00757AB4" w:rsidRDefault="00C70161" w:rsidP="00326F04">
                      <w:pPr>
                        <w:jc w:val="center"/>
                        <w:rPr>
                          <w:rFonts w:ascii="Calibri" w:eastAsia="Yu Mincho" w:hAnsi="Calibri" w:cs="Arial"/>
                        </w:rPr>
                      </w:pPr>
                      <w:r>
                        <w:rPr>
                          <w:rFonts w:ascii="Calibri" w:eastAsia="Yu Mincho" w:hAnsi="Calibri" w:cs="Arial"/>
                        </w:rPr>
                        <w:t>Ventral swab</w:t>
                      </w:r>
                    </w:p>
                    <w:p w14:paraId="06B243C5" w14:textId="54784F59" w:rsidR="00C70161" w:rsidRDefault="00757AB4" w:rsidP="00757AB4">
                      <w:pPr>
                        <w:jc w:val="center"/>
                        <w:rPr>
                          <w:rFonts w:ascii="Calibri" w:eastAsia="Yu Mincho" w:hAnsi="Calibri" w:cs="Arial"/>
                        </w:rPr>
                      </w:pPr>
                      <w:r>
                        <w:rPr>
                          <w:rFonts w:ascii="Calibri" w:eastAsia="Yu Mincho" w:hAnsi="Calibri" w:cs="Arial"/>
                        </w:rPr>
                        <w:t>A</w:t>
                      </w:r>
                      <w:r w:rsidR="00C70161">
                        <w:rPr>
                          <w:rFonts w:ascii="Calibri" w:eastAsia="Yu Mincho" w:hAnsi="Calibri" w:cs="Arial"/>
                        </w:rPr>
                        <w:t>nal fin clip</w:t>
                      </w:r>
                    </w:p>
                  </w:tc>
                  <w:tc>
                    <w:tcPr>
                      <w:tcW w:w="3123" w:type="dxa"/>
                      <w:tcBorders>
                        <w:top w:val="single" w:sz="4" w:space="0" w:color="auto"/>
                      </w:tcBorders>
                    </w:tcPr>
                    <w:p w14:paraId="11A212EC" w14:textId="16FE1A8B" w:rsidR="00C70161" w:rsidRDefault="002151E8" w:rsidP="00326F04">
                      <w:pPr>
                        <w:jc w:val="center"/>
                        <w:rPr>
                          <w:rFonts w:ascii="Calibri" w:eastAsia="Yu Mincho" w:hAnsi="Calibri" w:cs="Arial"/>
                        </w:rPr>
                      </w:pPr>
                      <w:r>
                        <w:rPr>
                          <w:rFonts w:ascii="Calibri" w:eastAsia="Yu Mincho" w:hAnsi="Calibri" w:cs="Arial"/>
                        </w:rPr>
                        <w:t>G</w:t>
                      </w:r>
                      <w:r w:rsidR="000D5FFD">
                        <w:rPr>
                          <w:rFonts w:ascii="Calibri" w:eastAsia="Yu Mincho" w:hAnsi="Calibri" w:cs="Arial"/>
                        </w:rPr>
                        <w:t>ill</w:t>
                      </w:r>
                      <w:r>
                        <w:rPr>
                          <w:rFonts w:ascii="Calibri" w:eastAsia="Yu Mincho" w:hAnsi="Calibri" w:cs="Arial"/>
                        </w:rPr>
                        <w:t>: &lt;0</w:t>
                      </w:r>
                    </w:p>
                    <w:p w14:paraId="3743EB09" w14:textId="0F5DD1DD" w:rsidR="002151E8" w:rsidRDefault="002151E8" w:rsidP="00326F04">
                      <w:pPr>
                        <w:jc w:val="center"/>
                        <w:rPr>
                          <w:rFonts w:ascii="Calibri" w:eastAsia="Yu Mincho" w:hAnsi="Calibri" w:cs="Arial"/>
                        </w:rPr>
                      </w:pPr>
                      <w:r>
                        <w:rPr>
                          <w:rFonts w:ascii="Calibri" w:eastAsia="Yu Mincho" w:hAnsi="Calibri" w:cs="Arial"/>
                        </w:rPr>
                        <w:t>M</w:t>
                      </w:r>
                      <w:r w:rsidR="000D5FFD">
                        <w:rPr>
                          <w:rFonts w:ascii="Calibri" w:eastAsia="Yu Mincho" w:hAnsi="Calibri" w:cs="Arial"/>
                        </w:rPr>
                        <w:t>ucus</w:t>
                      </w:r>
                      <w:r>
                        <w:rPr>
                          <w:rFonts w:ascii="Calibri" w:eastAsia="Yu Mincho" w:hAnsi="Calibri" w:cs="Arial"/>
                        </w:rPr>
                        <w:t>:</w:t>
                      </w:r>
                      <w:r w:rsidR="00604F73">
                        <w:rPr>
                          <w:rFonts w:ascii="Calibri" w:eastAsia="Yu Mincho" w:hAnsi="Calibri" w:cs="Arial"/>
                        </w:rPr>
                        <w:t xml:space="preserve"> 0.11</w:t>
                      </w:r>
                    </w:p>
                    <w:p w14:paraId="1E61BFEB" w14:textId="0F0A82F3" w:rsidR="002151E8" w:rsidRDefault="000D5FFD" w:rsidP="00326F04">
                      <w:pPr>
                        <w:jc w:val="center"/>
                        <w:rPr>
                          <w:rFonts w:ascii="Calibri" w:eastAsia="Yu Mincho" w:hAnsi="Calibri" w:cs="Arial"/>
                        </w:rPr>
                      </w:pPr>
                      <w:r>
                        <w:rPr>
                          <w:rFonts w:ascii="Calibri" w:eastAsia="Yu Mincho" w:hAnsi="Calibri" w:cs="Arial"/>
                        </w:rPr>
                        <w:t>Ventral swab</w:t>
                      </w:r>
                      <w:r w:rsidR="002151E8">
                        <w:rPr>
                          <w:rFonts w:ascii="Calibri" w:eastAsia="Yu Mincho" w:hAnsi="Calibri" w:cs="Arial"/>
                        </w:rPr>
                        <w:t>:</w:t>
                      </w:r>
                      <w:r w:rsidR="00757AB4">
                        <w:rPr>
                          <w:rFonts w:ascii="Calibri" w:eastAsia="Yu Mincho" w:hAnsi="Calibri" w:cs="Arial"/>
                        </w:rPr>
                        <w:t xml:space="preserve"> </w:t>
                      </w:r>
                      <w:r w:rsidR="00604F73">
                        <w:rPr>
                          <w:rFonts w:ascii="Calibri" w:eastAsia="Yu Mincho" w:hAnsi="Calibri" w:cs="Arial"/>
                        </w:rPr>
                        <w:t>0.085</w:t>
                      </w:r>
                    </w:p>
                    <w:p w14:paraId="5D958F41" w14:textId="134A458C" w:rsidR="002151E8" w:rsidRDefault="000D5FFD" w:rsidP="00326F04">
                      <w:pPr>
                        <w:jc w:val="center"/>
                        <w:rPr>
                          <w:rFonts w:ascii="Calibri" w:eastAsia="Yu Mincho" w:hAnsi="Calibri" w:cs="Arial"/>
                        </w:rPr>
                      </w:pPr>
                      <w:r>
                        <w:rPr>
                          <w:rFonts w:ascii="Calibri" w:eastAsia="Yu Mincho" w:hAnsi="Calibri" w:cs="Arial"/>
                        </w:rPr>
                        <w:t>Anal fin clip</w:t>
                      </w:r>
                      <w:r w:rsidR="002151E8">
                        <w:rPr>
                          <w:rFonts w:ascii="Calibri" w:eastAsia="Yu Mincho" w:hAnsi="Calibri" w:cs="Arial"/>
                        </w:rPr>
                        <w:t>: &lt;0</w:t>
                      </w:r>
                    </w:p>
                  </w:tc>
                </w:tr>
                <w:tr w:rsidR="00C70161" w14:paraId="1C17AB51" w14:textId="4DA58CB3" w:rsidTr="00D57D8A">
                  <w:trPr>
                    <w:trHeight w:val="661"/>
                  </w:trPr>
                  <w:tc>
                    <w:tcPr>
                      <w:tcW w:w="998" w:type="dxa"/>
                      <w:vMerge w:val="restart"/>
                    </w:tcPr>
                    <w:p w14:paraId="1588875B" w14:textId="7B4EEE9B" w:rsidR="00C70161" w:rsidRDefault="00C70161" w:rsidP="00326F04">
                      <w:pPr>
                        <w:jc w:val="center"/>
                        <w:rPr>
                          <w:rFonts w:ascii="Calibri" w:eastAsia="Yu Mincho" w:hAnsi="Calibri" w:cs="Arial"/>
                        </w:rPr>
                      </w:pPr>
                      <w:r>
                        <w:rPr>
                          <w:rFonts w:ascii="Calibri" w:eastAsia="Yu Mincho" w:hAnsi="Calibri" w:cs="Arial"/>
                        </w:rPr>
                        <w:t>2025</w:t>
                      </w:r>
                    </w:p>
                  </w:tc>
                  <w:tc>
                    <w:tcPr>
                      <w:tcW w:w="1142" w:type="dxa"/>
                    </w:tcPr>
                    <w:p w14:paraId="31BD6D60" w14:textId="2788E43F" w:rsidR="00C70161" w:rsidRDefault="00C70161" w:rsidP="00326F04">
                      <w:pPr>
                        <w:jc w:val="center"/>
                        <w:rPr>
                          <w:rFonts w:ascii="Calibri" w:eastAsia="Yu Mincho" w:hAnsi="Calibri" w:cs="Arial"/>
                        </w:rPr>
                      </w:pPr>
                      <w:proofErr w:type="spellStart"/>
                      <w:r>
                        <w:rPr>
                          <w:rFonts w:ascii="Calibri" w:eastAsia="Yu Mincho" w:hAnsi="Calibri" w:cs="Arial"/>
                        </w:rPr>
                        <w:t>Nitinat</w:t>
                      </w:r>
                      <w:proofErr w:type="spellEnd"/>
                    </w:p>
                  </w:tc>
                  <w:tc>
                    <w:tcPr>
                      <w:tcW w:w="1082" w:type="dxa"/>
                    </w:tcPr>
                    <w:p w14:paraId="4B19C202" w14:textId="61351334" w:rsidR="00C70161" w:rsidRDefault="00C70161" w:rsidP="00326F04">
                      <w:pPr>
                        <w:jc w:val="center"/>
                        <w:rPr>
                          <w:rFonts w:ascii="Calibri" w:eastAsia="Yu Mincho" w:hAnsi="Calibri" w:cs="Arial"/>
                        </w:rPr>
                      </w:pPr>
                      <w:r>
                        <w:rPr>
                          <w:rFonts w:ascii="Calibri" w:eastAsia="Yu Mincho" w:hAnsi="Calibri" w:cs="Arial"/>
                        </w:rPr>
                        <w:t>40</w:t>
                      </w:r>
                    </w:p>
                  </w:tc>
                  <w:tc>
                    <w:tcPr>
                      <w:tcW w:w="2895" w:type="dxa"/>
                    </w:tcPr>
                    <w:p w14:paraId="5621D45B" w14:textId="77777777" w:rsidR="00757AB4" w:rsidRDefault="00C70161" w:rsidP="00326F04">
                      <w:pPr>
                        <w:jc w:val="center"/>
                        <w:rPr>
                          <w:rFonts w:ascii="Calibri" w:eastAsia="Yu Mincho" w:hAnsi="Calibri" w:cs="Arial"/>
                        </w:rPr>
                      </w:pPr>
                      <w:r>
                        <w:rPr>
                          <w:rFonts w:ascii="Calibri" w:eastAsia="Yu Mincho" w:hAnsi="Calibri" w:cs="Arial"/>
                        </w:rPr>
                        <w:t>Kidney</w:t>
                      </w:r>
                    </w:p>
                    <w:p w14:paraId="27F94E24" w14:textId="77777777" w:rsidR="00757AB4" w:rsidRDefault="00C70161" w:rsidP="00326F04">
                      <w:pPr>
                        <w:jc w:val="center"/>
                        <w:rPr>
                          <w:rFonts w:ascii="Calibri" w:eastAsia="Yu Mincho" w:hAnsi="Calibri" w:cs="Arial"/>
                        </w:rPr>
                      </w:pPr>
                      <w:r>
                        <w:rPr>
                          <w:rFonts w:ascii="Calibri" w:eastAsia="Yu Mincho" w:hAnsi="Calibri" w:cs="Arial"/>
                        </w:rPr>
                        <w:t>Gill clip</w:t>
                      </w:r>
                    </w:p>
                    <w:p w14:paraId="3634A12A" w14:textId="01E42202" w:rsidR="00C70161" w:rsidRDefault="00C70161" w:rsidP="00326F04">
                      <w:pPr>
                        <w:jc w:val="center"/>
                        <w:rPr>
                          <w:rFonts w:ascii="Calibri" w:eastAsia="Yu Mincho" w:hAnsi="Calibri" w:cs="Arial"/>
                        </w:rPr>
                      </w:pPr>
                      <w:r>
                        <w:rPr>
                          <w:rFonts w:ascii="Calibri" w:eastAsia="Yu Mincho" w:hAnsi="Calibri" w:cs="Arial"/>
                        </w:rPr>
                        <w:t>Anal fin</w:t>
                      </w:r>
                    </w:p>
                  </w:tc>
                  <w:tc>
                    <w:tcPr>
                      <w:tcW w:w="3123" w:type="dxa"/>
                    </w:tcPr>
                    <w:p w14:paraId="631391EE" w14:textId="42B71A0C" w:rsidR="00C70161" w:rsidRDefault="002151E8" w:rsidP="00326F04">
                      <w:pPr>
                        <w:jc w:val="center"/>
                        <w:rPr>
                          <w:rFonts w:ascii="Calibri" w:eastAsia="Yu Mincho" w:hAnsi="Calibri" w:cs="Arial"/>
                        </w:rPr>
                      </w:pPr>
                      <w:r>
                        <w:rPr>
                          <w:rFonts w:ascii="Calibri" w:eastAsia="Yu Mincho" w:hAnsi="Calibri" w:cs="Arial"/>
                        </w:rPr>
                        <w:t>NA</w:t>
                      </w:r>
                    </w:p>
                  </w:tc>
                </w:tr>
                <w:tr w:rsidR="00C70161" w14:paraId="096787A5" w14:textId="00D24EAD" w:rsidTr="00D57D8A">
                  <w:trPr>
                    <w:trHeight w:val="319"/>
                  </w:trPr>
                  <w:tc>
                    <w:tcPr>
                      <w:tcW w:w="998" w:type="dxa"/>
                      <w:vMerge/>
                      <w:tcBorders>
                        <w:bottom w:val="single" w:sz="4" w:space="0" w:color="auto"/>
                      </w:tcBorders>
                      <w:vAlign w:val="center"/>
                    </w:tcPr>
                    <w:p w14:paraId="5313FAD9" w14:textId="7B0B4B26" w:rsidR="00C70161" w:rsidRDefault="00C70161" w:rsidP="0063437D">
                      <w:pPr>
                        <w:jc w:val="center"/>
                        <w:rPr>
                          <w:rFonts w:ascii="Calibri" w:eastAsia="Yu Mincho" w:hAnsi="Calibri" w:cs="Arial"/>
                        </w:rPr>
                      </w:pPr>
                    </w:p>
                  </w:tc>
                  <w:tc>
                    <w:tcPr>
                      <w:tcW w:w="1142" w:type="dxa"/>
                      <w:tcBorders>
                        <w:bottom w:val="single" w:sz="4" w:space="0" w:color="auto"/>
                      </w:tcBorders>
                    </w:tcPr>
                    <w:p w14:paraId="408B280E" w14:textId="44270EAF" w:rsidR="00C70161" w:rsidRDefault="00C70161" w:rsidP="00326F04">
                      <w:pPr>
                        <w:jc w:val="center"/>
                        <w:rPr>
                          <w:rFonts w:ascii="Calibri" w:eastAsia="Yu Mincho" w:hAnsi="Calibri" w:cs="Arial"/>
                        </w:rPr>
                      </w:pPr>
                      <w:r>
                        <w:rPr>
                          <w:rFonts w:ascii="Calibri" w:eastAsia="Yu Mincho" w:hAnsi="Calibri" w:cs="Arial"/>
                        </w:rPr>
                        <w:t>Big Q</w:t>
                      </w:r>
                    </w:p>
                  </w:tc>
                  <w:tc>
                    <w:tcPr>
                      <w:tcW w:w="1082" w:type="dxa"/>
                      <w:tcBorders>
                        <w:bottom w:val="single" w:sz="4" w:space="0" w:color="auto"/>
                      </w:tcBorders>
                    </w:tcPr>
                    <w:p w14:paraId="358C7708" w14:textId="3453CCD6" w:rsidR="00C70161" w:rsidRDefault="00C70161" w:rsidP="00326F04">
                      <w:pPr>
                        <w:jc w:val="center"/>
                        <w:rPr>
                          <w:rFonts w:ascii="Calibri" w:eastAsia="Yu Mincho" w:hAnsi="Calibri" w:cs="Arial"/>
                        </w:rPr>
                      </w:pPr>
                      <w:r>
                        <w:rPr>
                          <w:rFonts w:ascii="Calibri" w:eastAsia="Yu Mincho" w:hAnsi="Calibri" w:cs="Arial"/>
                        </w:rPr>
                        <w:t>40</w:t>
                      </w:r>
                    </w:p>
                  </w:tc>
                  <w:tc>
                    <w:tcPr>
                      <w:tcW w:w="2895" w:type="dxa"/>
                      <w:tcBorders>
                        <w:bottom w:val="single" w:sz="4" w:space="0" w:color="auto"/>
                      </w:tcBorders>
                    </w:tcPr>
                    <w:p w14:paraId="6CFEC175" w14:textId="77777777" w:rsidR="00757AB4" w:rsidRDefault="00C70161" w:rsidP="00326F04">
                      <w:pPr>
                        <w:jc w:val="center"/>
                        <w:rPr>
                          <w:rFonts w:ascii="Calibri" w:eastAsia="Yu Mincho" w:hAnsi="Calibri" w:cs="Arial"/>
                        </w:rPr>
                      </w:pPr>
                      <w:r>
                        <w:rPr>
                          <w:rFonts w:ascii="Calibri" w:eastAsia="Yu Mincho" w:hAnsi="Calibri" w:cs="Arial"/>
                        </w:rPr>
                        <w:t xml:space="preserve">Kidney </w:t>
                      </w:r>
                    </w:p>
                    <w:p w14:paraId="408170CF" w14:textId="77777777" w:rsidR="00757AB4" w:rsidRDefault="00C70161" w:rsidP="00326F04">
                      <w:pPr>
                        <w:jc w:val="center"/>
                        <w:rPr>
                          <w:rFonts w:ascii="Calibri" w:eastAsia="Yu Mincho" w:hAnsi="Calibri" w:cs="Arial"/>
                        </w:rPr>
                      </w:pPr>
                      <w:r>
                        <w:rPr>
                          <w:rFonts w:ascii="Calibri" w:eastAsia="Yu Mincho" w:hAnsi="Calibri" w:cs="Arial"/>
                        </w:rPr>
                        <w:t>Gill clip</w:t>
                      </w:r>
                    </w:p>
                    <w:p w14:paraId="68BF2E7E" w14:textId="658528F7" w:rsidR="00C70161" w:rsidRDefault="00C70161" w:rsidP="00326F04">
                      <w:pPr>
                        <w:jc w:val="center"/>
                        <w:rPr>
                          <w:rFonts w:ascii="Calibri" w:eastAsia="Yu Mincho" w:hAnsi="Calibri" w:cs="Arial"/>
                        </w:rPr>
                      </w:pPr>
                      <w:r>
                        <w:rPr>
                          <w:rFonts w:ascii="Calibri" w:eastAsia="Yu Mincho" w:hAnsi="Calibri" w:cs="Arial"/>
                        </w:rPr>
                        <w:t>Anal fin</w:t>
                      </w:r>
                    </w:p>
                  </w:tc>
                  <w:tc>
                    <w:tcPr>
                      <w:tcW w:w="3123" w:type="dxa"/>
                      <w:tcBorders>
                        <w:bottom w:val="single" w:sz="4" w:space="0" w:color="auto"/>
                      </w:tcBorders>
                    </w:tcPr>
                    <w:p w14:paraId="1F20F5F3" w14:textId="13AF5ACE" w:rsidR="00C70161" w:rsidRDefault="002151E8" w:rsidP="00326F04">
                      <w:pPr>
                        <w:jc w:val="center"/>
                        <w:rPr>
                          <w:rFonts w:ascii="Calibri" w:eastAsia="Yu Mincho" w:hAnsi="Calibri" w:cs="Arial"/>
                        </w:rPr>
                      </w:pPr>
                      <w:r>
                        <w:rPr>
                          <w:rFonts w:ascii="Calibri" w:eastAsia="Yu Mincho" w:hAnsi="Calibri" w:cs="Arial"/>
                        </w:rPr>
                        <w:t>NA</w:t>
                      </w:r>
                    </w:p>
                  </w:tc>
                </w:tr>
              </w:tbl>
              <w:p w14:paraId="38FC598C" w14:textId="4FEF0EC5" w:rsidR="007F7EA6" w:rsidRDefault="007F7EA6" w:rsidP="00E042EF">
                <w:pPr>
                  <w:rPr>
                    <w:rFonts w:ascii="Calibri" w:eastAsia="Yu Mincho" w:hAnsi="Calibri" w:cs="Arial"/>
                  </w:rPr>
                </w:pPr>
              </w:p>
              <w:p w14:paraId="456528DE" w14:textId="77777777" w:rsidR="00113C8C" w:rsidRDefault="00113C8C" w:rsidP="00E042EF">
                <w:pPr>
                  <w:rPr>
                    <w:rFonts w:ascii="Calibri" w:eastAsia="Yu Mincho" w:hAnsi="Calibri" w:cs="Arial"/>
                  </w:rPr>
                </w:pPr>
              </w:p>
              <w:p w14:paraId="58B5BF25" w14:textId="1274074B" w:rsidR="00113C8C" w:rsidRDefault="00577CC7" w:rsidP="00E042EF">
                <w:pPr>
                  <w:rPr>
                    <w:rFonts w:ascii="Calibri" w:eastAsia="Yu Mincho" w:hAnsi="Calibri" w:cs="Arial"/>
                  </w:rPr>
                </w:pPr>
                <w:r>
                  <w:rPr>
                    <w:rFonts w:ascii="Calibri" w:eastAsia="Yu Mincho" w:hAnsi="Calibri" w:cs="Arial"/>
                    <w:b/>
                    <w:bCs/>
                  </w:rPr>
                  <w:t>Table 4</w:t>
                </w:r>
                <w:r w:rsidR="00113C8C" w:rsidRPr="00113C8C">
                  <w:rPr>
                    <w:rFonts w:ascii="Calibri" w:eastAsia="Yu Mincho" w:hAnsi="Calibri" w:cs="Arial"/>
                    <w:b/>
                    <w:bCs/>
                  </w:rPr>
                  <w:t>.</w:t>
                </w:r>
                <w:r w:rsidR="00113C8C">
                  <w:rPr>
                    <w:rFonts w:ascii="Calibri" w:eastAsia="Yu Mincho" w:hAnsi="Calibri" w:cs="Arial"/>
                  </w:rPr>
                  <w:t xml:space="preserve"> Stock and species sampled. </w:t>
                </w:r>
              </w:p>
              <w:tbl>
                <w:tblPr>
                  <w:tblW w:w="6823" w:type="dxa"/>
                  <w:jc w:val="center"/>
                  <w:tblLook w:val="04A0" w:firstRow="1" w:lastRow="0" w:firstColumn="1" w:lastColumn="0" w:noHBand="0" w:noVBand="1"/>
                </w:tblPr>
                <w:tblGrid>
                  <w:gridCol w:w="2891"/>
                  <w:gridCol w:w="3932"/>
                </w:tblGrid>
                <w:tr w:rsidR="00113C8C" w:rsidRPr="00113C8C" w14:paraId="430B058E" w14:textId="77777777" w:rsidTr="007A7CC3">
                  <w:trPr>
                    <w:trHeight w:val="288"/>
                    <w:jc w:val="center"/>
                  </w:trPr>
                  <w:tc>
                    <w:tcPr>
                      <w:tcW w:w="2891" w:type="dxa"/>
                      <w:tcBorders>
                        <w:top w:val="single" w:sz="4" w:space="0" w:color="auto"/>
                        <w:left w:val="nil"/>
                        <w:bottom w:val="single" w:sz="4" w:space="0" w:color="auto"/>
                        <w:right w:val="nil"/>
                      </w:tcBorders>
                      <w:shd w:val="clear" w:color="auto" w:fill="auto"/>
                      <w:noWrap/>
                      <w:vAlign w:val="center"/>
                      <w:hideMark/>
                    </w:tcPr>
                    <w:p w14:paraId="539D358D" w14:textId="77777777" w:rsidR="00113C8C" w:rsidRPr="00113C8C" w:rsidRDefault="00113C8C" w:rsidP="007A7CC3">
                      <w:pPr>
                        <w:spacing w:after="0" w:line="240" w:lineRule="auto"/>
                        <w:jc w:val="center"/>
                        <w:rPr>
                          <w:rFonts w:eastAsia="Times New Roman" w:cstheme="minorHAnsi"/>
                          <w:b/>
                          <w:bCs/>
                          <w:color w:val="000000"/>
                          <w:lang w:val="en-US"/>
                        </w:rPr>
                      </w:pPr>
                      <w:r w:rsidRPr="00113C8C">
                        <w:rPr>
                          <w:rFonts w:eastAsia="Times New Roman" w:cstheme="minorHAnsi"/>
                          <w:b/>
                          <w:bCs/>
                          <w:color w:val="000000"/>
                          <w:lang w:val="en-US"/>
                        </w:rPr>
                        <w:t>Stock</w:t>
                      </w:r>
                    </w:p>
                  </w:tc>
                  <w:tc>
                    <w:tcPr>
                      <w:tcW w:w="3932" w:type="dxa"/>
                      <w:tcBorders>
                        <w:top w:val="single" w:sz="4" w:space="0" w:color="auto"/>
                        <w:left w:val="nil"/>
                        <w:bottom w:val="single" w:sz="4" w:space="0" w:color="auto"/>
                        <w:right w:val="nil"/>
                      </w:tcBorders>
                      <w:shd w:val="clear" w:color="auto" w:fill="auto"/>
                      <w:noWrap/>
                      <w:vAlign w:val="center"/>
                      <w:hideMark/>
                    </w:tcPr>
                    <w:p w14:paraId="511C3ADD" w14:textId="77777777" w:rsidR="00113C8C" w:rsidRPr="00113C8C" w:rsidRDefault="00113C8C" w:rsidP="007A7CC3">
                      <w:pPr>
                        <w:spacing w:after="0" w:line="240" w:lineRule="auto"/>
                        <w:jc w:val="center"/>
                        <w:rPr>
                          <w:rFonts w:eastAsia="Times New Roman" w:cstheme="minorHAnsi"/>
                          <w:b/>
                          <w:bCs/>
                          <w:color w:val="000000"/>
                          <w:lang w:val="en-US"/>
                        </w:rPr>
                      </w:pPr>
                      <w:r w:rsidRPr="00113C8C">
                        <w:rPr>
                          <w:rFonts w:eastAsia="Times New Roman" w:cstheme="minorHAnsi"/>
                          <w:b/>
                          <w:bCs/>
                          <w:color w:val="000000"/>
                          <w:lang w:val="en-US"/>
                        </w:rPr>
                        <w:t>Species</w:t>
                      </w:r>
                    </w:p>
                  </w:tc>
                </w:tr>
                <w:tr w:rsidR="00113C8C" w:rsidRPr="00113C8C" w14:paraId="547E51DB" w14:textId="77777777" w:rsidTr="007A7CC3">
                  <w:trPr>
                    <w:trHeight w:val="288"/>
                    <w:jc w:val="center"/>
                  </w:trPr>
                  <w:tc>
                    <w:tcPr>
                      <w:tcW w:w="2891" w:type="dxa"/>
                      <w:tcBorders>
                        <w:top w:val="single" w:sz="4" w:space="0" w:color="auto"/>
                        <w:left w:val="nil"/>
                        <w:bottom w:val="nil"/>
                        <w:right w:val="nil"/>
                      </w:tcBorders>
                      <w:shd w:val="clear" w:color="auto" w:fill="auto"/>
                      <w:noWrap/>
                      <w:vAlign w:val="center"/>
                      <w:hideMark/>
                    </w:tcPr>
                    <w:p w14:paraId="18E0E730"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Big Q</w:t>
                      </w:r>
                    </w:p>
                  </w:tc>
                  <w:tc>
                    <w:tcPr>
                      <w:tcW w:w="3932" w:type="dxa"/>
                      <w:tcBorders>
                        <w:top w:val="single" w:sz="4" w:space="0" w:color="auto"/>
                        <w:left w:val="nil"/>
                        <w:bottom w:val="nil"/>
                        <w:right w:val="nil"/>
                      </w:tcBorders>
                      <w:shd w:val="clear" w:color="auto" w:fill="auto"/>
                      <w:noWrap/>
                      <w:vAlign w:val="center"/>
                      <w:hideMark/>
                    </w:tcPr>
                    <w:p w14:paraId="0711E4AC"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1ECF3BF3"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0D172151"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Chehalis</w:t>
                      </w:r>
                    </w:p>
                  </w:tc>
                  <w:tc>
                    <w:tcPr>
                      <w:tcW w:w="3932" w:type="dxa"/>
                      <w:tcBorders>
                        <w:top w:val="nil"/>
                        <w:left w:val="nil"/>
                        <w:bottom w:val="nil"/>
                        <w:right w:val="nil"/>
                      </w:tcBorders>
                      <w:shd w:val="clear" w:color="auto" w:fill="auto"/>
                      <w:noWrap/>
                      <w:vAlign w:val="center"/>
                      <w:hideMark/>
                    </w:tcPr>
                    <w:p w14:paraId="4B65E356"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14858D4E"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0F3BADBA"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Chehalis</w:t>
                      </w:r>
                    </w:p>
                  </w:tc>
                  <w:tc>
                    <w:tcPr>
                      <w:tcW w:w="3932" w:type="dxa"/>
                      <w:tcBorders>
                        <w:top w:val="nil"/>
                        <w:left w:val="nil"/>
                        <w:bottom w:val="nil"/>
                        <w:right w:val="nil"/>
                      </w:tcBorders>
                      <w:shd w:val="clear" w:color="auto" w:fill="auto"/>
                      <w:noWrap/>
                      <w:vAlign w:val="center"/>
                      <w:hideMark/>
                    </w:tcPr>
                    <w:p w14:paraId="7F8460E1"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3D126868"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628A9CA9"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Chilko</w:t>
                      </w:r>
                    </w:p>
                  </w:tc>
                  <w:tc>
                    <w:tcPr>
                      <w:tcW w:w="3932" w:type="dxa"/>
                      <w:tcBorders>
                        <w:top w:val="nil"/>
                        <w:left w:val="nil"/>
                        <w:bottom w:val="nil"/>
                        <w:right w:val="nil"/>
                      </w:tcBorders>
                      <w:shd w:val="clear" w:color="auto" w:fill="auto"/>
                      <w:noWrap/>
                      <w:vAlign w:val="center"/>
                      <w:hideMark/>
                    </w:tcPr>
                    <w:p w14:paraId="7AA8E97D"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25B1C5A6"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063C2B56"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Chilliwack</w:t>
                      </w:r>
                    </w:p>
                  </w:tc>
                  <w:tc>
                    <w:tcPr>
                      <w:tcW w:w="3932" w:type="dxa"/>
                      <w:tcBorders>
                        <w:top w:val="nil"/>
                        <w:left w:val="nil"/>
                        <w:bottom w:val="nil"/>
                        <w:right w:val="nil"/>
                      </w:tcBorders>
                      <w:shd w:val="clear" w:color="auto" w:fill="auto"/>
                      <w:noWrap/>
                      <w:vAlign w:val="center"/>
                      <w:hideMark/>
                    </w:tcPr>
                    <w:p w14:paraId="4D5735A4"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27835A8D"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2FF82874"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Fraser</w:t>
                      </w:r>
                    </w:p>
                  </w:tc>
                  <w:tc>
                    <w:tcPr>
                      <w:tcW w:w="3932" w:type="dxa"/>
                      <w:tcBorders>
                        <w:top w:val="nil"/>
                        <w:left w:val="nil"/>
                        <w:bottom w:val="nil"/>
                        <w:right w:val="nil"/>
                      </w:tcBorders>
                      <w:shd w:val="clear" w:color="auto" w:fill="auto"/>
                      <w:noWrap/>
                      <w:vAlign w:val="center"/>
                      <w:hideMark/>
                    </w:tcPr>
                    <w:p w14:paraId="5E34B7FD"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Sockeye</w:t>
                      </w:r>
                    </w:p>
                  </w:tc>
                </w:tr>
                <w:tr w:rsidR="00113C8C" w:rsidRPr="00113C8C" w14:paraId="249BB094"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75358D70"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Fulton</w:t>
                      </w:r>
                    </w:p>
                  </w:tc>
                  <w:tc>
                    <w:tcPr>
                      <w:tcW w:w="3932" w:type="dxa"/>
                      <w:tcBorders>
                        <w:top w:val="nil"/>
                        <w:left w:val="nil"/>
                        <w:bottom w:val="nil"/>
                        <w:right w:val="nil"/>
                      </w:tcBorders>
                      <w:shd w:val="clear" w:color="auto" w:fill="auto"/>
                      <w:noWrap/>
                      <w:vAlign w:val="center"/>
                      <w:hideMark/>
                    </w:tcPr>
                    <w:p w14:paraId="22800710"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Sockeye</w:t>
                      </w:r>
                    </w:p>
                  </w:tc>
                </w:tr>
                <w:tr w:rsidR="00113C8C" w:rsidRPr="00113C8C" w14:paraId="2372A24D"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03D1E759"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Inch</w:t>
                      </w:r>
                    </w:p>
                  </w:tc>
                  <w:tc>
                    <w:tcPr>
                      <w:tcW w:w="3932" w:type="dxa"/>
                      <w:tcBorders>
                        <w:top w:val="nil"/>
                        <w:left w:val="nil"/>
                        <w:bottom w:val="nil"/>
                        <w:right w:val="nil"/>
                      </w:tcBorders>
                      <w:shd w:val="clear" w:color="auto" w:fill="auto"/>
                      <w:noWrap/>
                      <w:vAlign w:val="center"/>
                      <w:hideMark/>
                    </w:tcPr>
                    <w:p w14:paraId="26A5030C"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603F4CF4"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7FC92DA0"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Kitimat</w:t>
                      </w:r>
                    </w:p>
                  </w:tc>
                  <w:tc>
                    <w:tcPr>
                      <w:tcW w:w="3932" w:type="dxa"/>
                      <w:tcBorders>
                        <w:top w:val="nil"/>
                        <w:left w:val="nil"/>
                        <w:bottom w:val="nil"/>
                        <w:right w:val="nil"/>
                      </w:tcBorders>
                      <w:shd w:val="clear" w:color="auto" w:fill="auto"/>
                      <w:noWrap/>
                      <w:vAlign w:val="center"/>
                      <w:hideMark/>
                    </w:tcPr>
                    <w:p w14:paraId="63E8422B"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37BF1B42"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7778049A"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Maria Slough</w:t>
                      </w:r>
                    </w:p>
                  </w:tc>
                  <w:tc>
                    <w:tcPr>
                      <w:tcW w:w="3932" w:type="dxa"/>
                      <w:tcBorders>
                        <w:top w:val="nil"/>
                        <w:left w:val="nil"/>
                        <w:bottom w:val="nil"/>
                        <w:right w:val="nil"/>
                      </w:tcBorders>
                      <w:shd w:val="clear" w:color="auto" w:fill="auto"/>
                      <w:noWrap/>
                      <w:vAlign w:val="center"/>
                      <w:hideMark/>
                    </w:tcPr>
                    <w:p w14:paraId="52559196"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3026106B"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39857ECE"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Nanaimo River</w:t>
                      </w:r>
                    </w:p>
                  </w:tc>
                  <w:tc>
                    <w:tcPr>
                      <w:tcW w:w="3932" w:type="dxa"/>
                      <w:tcBorders>
                        <w:top w:val="nil"/>
                        <w:left w:val="nil"/>
                        <w:bottom w:val="nil"/>
                        <w:right w:val="nil"/>
                      </w:tcBorders>
                      <w:shd w:val="clear" w:color="auto" w:fill="auto"/>
                      <w:noWrap/>
                      <w:vAlign w:val="center"/>
                      <w:hideMark/>
                    </w:tcPr>
                    <w:p w14:paraId="515E77C8"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15C3EEFE"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3F50ADC4" w14:textId="77777777" w:rsidR="00113C8C" w:rsidRPr="00113C8C" w:rsidRDefault="00113C8C" w:rsidP="007A7CC3">
                      <w:pPr>
                        <w:spacing w:after="0" w:line="240" w:lineRule="auto"/>
                        <w:jc w:val="center"/>
                        <w:rPr>
                          <w:rFonts w:eastAsia="Times New Roman" w:cstheme="minorHAnsi"/>
                          <w:color w:val="000000"/>
                          <w:lang w:val="en-US"/>
                        </w:rPr>
                      </w:pPr>
                      <w:proofErr w:type="spellStart"/>
                      <w:r w:rsidRPr="00113C8C">
                        <w:rPr>
                          <w:rFonts w:eastAsia="Times New Roman" w:cstheme="minorHAnsi"/>
                          <w:color w:val="000000"/>
                          <w:lang w:val="en-US"/>
                        </w:rPr>
                        <w:t>Nitinat</w:t>
                      </w:r>
                      <w:proofErr w:type="spellEnd"/>
                    </w:p>
                  </w:tc>
                  <w:tc>
                    <w:tcPr>
                      <w:tcW w:w="3932" w:type="dxa"/>
                      <w:tcBorders>
                        <w:top w:val="nil"/>
                        <w:left w:val="nil"/>
                        <w:bottom w:val="nil"/>
                        <w:right w:val="nil"/>
                      </w:tcBorders>
                      <w:shd w:val="clear" w:color="auto" w:fill="auto"/>
                      <w:noWrap/>
                      <w:vAlign w:val="center"/>
                      <w:hideMark/>
                    </w:tcPr>
                    <w:p w14:paraId="15270A54"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41A5CFAC"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18B43BC6"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Norrish (Inch)</w:t>
                      </w:r>
                    </w:p>
                  </w:tc>
                  <w:tc>
                    <w:tcPr>
                      <w:tcW w:w="3932" w:type="dxa"/>
                      <w:tcBorders>
                        <w:top w:val="nil"/>
                        <w:left w:val="nil"/>
                        <w:bottom w:val="nil"/>
                        <w:right w:val="nil"/>
                      </w:tcBorders>
                      <w:shd w:val="clear" w:color="auto" w:fill="auto"/>
                      <w:noWrap/>
                      <w:vAlign w:val="center"/>
                      <w:hideMark/>
                    </w:tcPr>
                    <w:p w14:paraId="5565E8EE"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39E77A3B"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111CD1D4"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Puntledge</w:t>
                      </w:r>
                    </w:p>
                  </w:tc>
                  <w:tc>
                    <w:tcPr>
                      <w:tcW w:w="3932" w:type="dxa"/>
                      <w:tcBorders>
                        <w:top w:val="nil"/>
                        <w:left w:val="nil"/>
                        <w:bottom w:val="nil"/>
                        <w:right w:val="nil"/>
                      </w:tcBorders>
                      <w:shd w:val="clear" w:color="auto" w:fill="auto"/>
                      <w:noWrap/>
                      <w:vAlign w:val="center"/>
                      <w:hideMark/>
                    </w:tcPr>
                    <w:p w14:paraId="19AA6B6A"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6DA952B7"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0048F02C"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Puntledge Fall</w:t>
                      </w:r>
                    </w:p>
                  </w:tc>
                  <w:tc>
                    <w:tcPr>
                      <w:tcW w:w="3932" w:type="dxa"/>
                      <w:tcBorders>
                        <w:top w:val="nil"/>
                        <w:left w:val="nil"/>
                        <w:bottom w:val="nil"/>
                        <w:right w:val="nil"/>
                      </w:tcBorders>
                      <w:shd w:val="clear" w:color="auto" w:fill="auto"/>
                      <w:noWrap/>
                      <w:vAlign w:val="center"/>
                      <w:hideMark/>
                    </w:tcPr>
                    <w:p w14:paraId="09326715"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481B295B"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13D726A4"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Puntledge Summer</w:t>
                      </w:r>
                    </w:p>
                  </w:tc>
                  <w:tc>
                    <w:tcPr>
                      <w:tcW w:w="3932" w:type="dxa"/>
                      <w:tcBorders>
                        <w:top w:val="nil"/>
                        <w:left w:val="nil"/>
                        <w:bottom w:val="nil"/>
                        <w:right w:val="nil"/>
                      </w:tcBorders>
                      <w:shd w:val="clear" w:color="auto" w:fill="auto"/>
                      <w:noWrap/>
                      <w:vAlign w:val="center"/>
                      <w:hideMark/>
                    </w:tcPr>
                    <w:p w14:paraId="3FF228FC"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174FE948"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550E71C8" w14:textId="77777777" w:rsidR="00113C8C" w:rsidRPr="00113C8C" w:rsidRDefault="00113C8C" w:rsidP="007A7CC3">
                      <w:pPr>
                        <w:spacing w:after="0" w:line="240" w:lineRule="auto"/>
                        <w:jc w:val="center"/>
                        <w:rPr>
                          <w:rFonts w:eastAsia="Times New Roman" w:cstheme="minorHAnsi"/>
                          <w:color w:val="000000"/>
                          <w:lang w:val="en-US"/>
                        </w:rPr>
                      </w:pPr>
                      <w:proofErr w:type="spellStart"/>
                      <w:r w:rsidRPr="00113C8C">
                        <w:rPr>
                          <w:rFonts w:eastAsia="Times New Roman" w:cstheme="minorHAnsi"/>
                          <w:color w:val="000000"/>
                          <w:lang w:val="en-US"/>
                        </w:rPr>
                        <w:t>Quatse</w:t>
                      </w:r>
                      <w:proofErr w:type="spellEnd"/>
                    </w:p>
                  </w:tc>
                  <w:tc>
                    <w:tcPr>
                      <w:tcW w:w="3932" w:type="dxa"/>
                      <w:tcBorders>
                        <w:top w:val="nil"/>
                        <w:left w:val="nil"/>
                        <w:bottom w:val="nil"/>
                        <w:right w:val="nil"/>
                      </w:tcBorders>
                      <w:shd w:val="clear" w:color="auto" w:fill="auto"/>
                      <w:noWrap/>
                      <w:vAlign w:val="center"/>
                      <w:hideMark/>
                    </w:tcPr>
                    <w:p w14:paraId="262FEAD0"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Coho</w:t>
                      </w:r>
                    </w:p>
                  </w:tc>
                </w:tr>
                <w:tr w:rsidR="00113C8C" w:rsidRPr="00113C8C" w14:paraId="1094E72E"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6FB54014"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Robertson</w:t>
                      </w:r>
                    </w:p>
                  </w:tc>
                  <w:tc>
                    <w:tcPr>
                      <w:tcW w:w="3932" w:type="dxa"/>
                      <w:tcBorders>
                        <w:top w:val="nil"/>
                        <w:left w:val="nil"/>
                        <w:bottom w:val="nil"/>
                        <w:right w:val="nil"/>
                      </w:tcBorders>
                      <w:shd w:val="clear" w:color="auto" w:fill="auto"/>
                      <w:noWrap/>
                      <w:vAlign w:val="center"/>
                      <w:hideMark/>
                    </w:tcPr>
                    <w:p w14:paraId="17681FB3"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21E1036B"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3B757853"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Skeena</w:t>
                      </w:r>
                    </w:p>
                  </w:tc>
                  <w:tc>
                    <w:tcPr>
                      <w:tcW w:w="3932" w:type="dxa"/>
                      <w:tcBorders>
                        <w:top w:val="nil"/>
                        <w:left w:val="nil"/>
                        <w:bottom w:val="nil"/>
                        <w:right w:val="nil"/>
                      </w:tcBorders>
                      <w:shd w:val="clear" w:color="auto" w:fill="auto"/>
                      <w:noWrap/>
                      <w:vAlign w:val="center"/>
                      <w:hideMark/>
                    </w:tcPr>
                    <w:p w14:paraId="2495CCDD"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Sockeye</w:t>
                      </w:r>
                    </w:p>
                  </w:tc>
                </w:tr>
                <w:tr w:rsidR="00113C8C" w:rsidRPr="00113C8C" w14:paraId="0E31C303" w14:textId="77777777" w:rsidTr="007A7CC3">
                  <w:trPr>
                    <w:trHeight w:val="288"/>
                    <w:jc w:val="center"/>
                  </w:trPr>
                  <w:tc>
                    <w:tcPr>
                      <w:tcW w:w="2891" w:type="dxa"/>
                      <w:tcBorders>
                        <w:top w:val="nil"/>
                        <w:left w:val="nil"/>
                        <w:bottom w:val="nil"/>
                        <w:right w:val="nil"/>
                      </w:tcBorders>
                      <w:shd w:val="clear" w:color="auto" w:fill="auto"/>
                      <w:noWrap/>
                      <w:vAlign w:val="center"/>
                      <w:hideMark/>
                    </w:tcPr>
                    <w:p w14:paraId="504CDE23"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Sooke</w:t>
                      </w:r>
                    </w:p>
                  </w:tc>
                  <w:tc>
                    <w:tcPr>
                      <w:tcW w:w="3932" w:type="dxa"/>
                      <w:tcBorders>
                        <w:top w:val="nil"/>
                        <w:left w:val="nil"/>
                        <w:bottom w:val="nil"/>
                        <w:right w:val="nil"/>
                      </w:tcBorders>
                      <w:shd w:val="clear" w:color="auto" w:fill="auto"/>
                      <w:noWrap/>
                      <w:vAlign w:val="center"/>
                      <w:hideMark/>
                    </w:tcPr>
                    <w:p w14:paraId="2FF2BC62"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18B49CEE" w14:textId="77777777" w:rsidTr="007A7CC3">
                  <w:trPr>
                    <w:trHeight w:val="288"/>
                    <w:jc w:val="center"/>
                  </w:trPr>
                  <w:tc>
                    <w:tcPr>
                      <w:tcW w:w="2891" w:type="dxa"/>
                      <w:tcBorders>
                        <w:top w:val="nil"/>
                        <w:left w:val="nil"/>
                        <w:right w:val="nil"/>
                      </w:tcBorders>
                      <w:shd w:val="clear" w:color="auto" w:fill="auto"/>
                      <w:noWrap/>
                      <w:vAlign w:val="center"/>
                      <w:hideMark/>
                    </w:tcPr>
                    <w:p w14:paraId="2613018A"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Thornton</w:t>
                      </w:r>
                    </w:p>
                  </w:tc>
                  <w:tc>
                    <w:tcPr>
                      <w:tcW w:w="3932" w:type="dxa"/>
                      <w:tcBorders>
                        <w:top w:val="nil"/>
                        <w:left w:val="nil"/>
                        <w:right w:val="nil"/>
                      </w:tcBorders>
                      <w:shd w:val="clear" w:color="auto" w:fill="auto"/>
                      <w:noWrap/>
                      <w:vAlign w:val="center"/>
                      <w:hideMark/>
                    </w:tcPr>
                    <w:p w14:paraId="422ECE7E"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Chinook</w:t>
                      </w:r>
                    </w:p>
                  </w:tc>
                </w:tr>
                <w:tr w:rsidR="00113C8C" w:rsidRPr="00113C8C" w14:paraId="35E10A49" w14:textId="77777777" w:rsidTr="007A7CC3">
                  <w:trPr>
                    <w:trHeight w:val="288"/>
                    <w:jc w:val="center"/>
                  </w:trPr>
                  <w:tc>
                    <w:tcPr>
                      <w:tcW w:w="2891" w:type="dxa"/>
                      <w:tcBorders>
                        <w:top w:val="nil"/>
                        <w:left w:val="nil"/>
                        <w:bottom w:val="single" w:sz="4" w:space="0" w:color="auto"/>
                        <w:right w:val="nil"/>
                      </w:tcBorders>
                      <w:shd w:val="clear" w:color="auto" w:fill="auto"/>
                      <w:noWrap/>
                      <w:vAlign w:val="center"/>
                      <w:hideMark/>
                    </w:tcPr>
                    <w:p w14:paraId="63F5122D"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Viner River</w:t>
                      </w:r>
                    </w:p>
                  </w:tc>
                  <w:tc>
                    <w:tcPr>
                      <w:tcW w:w="3932" w:type="dxa"/>
                      <w:tcBorders>
                        <w:top w:val="nil"/>
                        <w:left w:val="nil"/>
                        <w:bottom w:val="single" w:sz="4" w:space="0" w:color="auto"/>
                        <w:right w:val="nil"/>
                      </w:tcBorders>
                      <w:shd w:val="clear" w:color="auto" w:fill="auto"/>
                      <w:noWrap/>
                      <w:vAlign w:val="center"/>
                      <w:hideMark/>
                    </w:tcPr>
                    <w:p w14:paraId="4BC73FA2" w14:textId="77777777" w:rsidR="00113C8C" w:rsidRPr="00113C8C" w:rsidRDefault="00113C8C" w:rsidP="007A7CC3">
                      <w:pPr>
                        <w:spacing w:after="0" w:line="240" w:lineRule="auto"/>
                        <w:jc w:val="center"/>
                        <w:rPr>
                          <w:rFonts w:eastAsia="Times New Roman" w:cstheme="minorHAnsi"/>
                          <w:color w:val="000000"/>
                          <w:lang w:val="en-US"/>
                        </w:rPr>
                      </w:pPr>
                      <w:r w:rsidRPr="00113C8C">
                        <w:rPr>
                          <w:rFonts w:eastAsia="Times New Roman" w:cstheme="minorHAnsi"/>
                          <w:color w:val="000000"/>
                          <w:lang w:val="en-US"/>
                        </w:rPr>
                        <w:t>Chum</w:t>
                      </w:r>
                    </w:p>
                  </w:tc>
                </w:tr>
              </w:tbl>
              <w:p w14:paraId="1D0A2700" w14:textId="54DDB6AC" w:rsidR="00E042EF" w:rsidRPr="001951E1" w:rsidRDefault="00E042EF" w:rsidP="00E042EF">
                <w:pPr>
                  <w:rPr>
                    <w:rFonts w:ascii="Calibri" w:eastAsia="Yu Mincho" w:hAnsi="Calibri" w:cs="Arial"/>
                  </w:rPr>
                </w:pPr>
              </w:p>
            </w:tc>
          </w:sdtContent>
        </w:sdt>
      </w:tr>
      <w:tr w:rsidR="00D57D8A" w:rsidRPr="001951E1" w14:paraId="252B03F5" w14:textId="77777777" w:rsidTr="00EB31BD">
        <w:trPr>
          <w:trHeight w:val="80"/>
        </w:trPr>
        <w:tc>
          <w:tcPr>
            <w:tcW w:w="9350" w:type="dxa"/>
          </w:tcPr>
          <w:p w14:paraId="5752F918" w14:textId="77777777" w:rsidR="00D57D8A" w:rsidRDefault="00D57D8A" w:rsidP="00E042EF">
            <w:pPr>
              <w:rPr>
                <w:rFonts w:ascii="Calibri" w:eastAsia="Yu Mincho" w:hAnsi="Calibri" w:cs="Arial"/>
              </w:rPr>
            </w:pPr>
          </w:p>
        </w:tc>
      </w:tr>
    </w:tbl>
    <w:p w14:paraId="4F7D26EC" w14:textId="77777777" w:rsidR="00E042EF" w:rsidRPr="001951E1" w:rsidRDefault="00E042EF" w:rsidP="00E042EF">
      <w:pPr>
        <w:rPr>
          <w:rFonts w:ascii="Calibri" w:eastAsia="Yu Mincho" w:hAnsi="Calibri" w:cs="Arial"/>
        </w:rPr>
      </w:pPr>
    </w:p>
    <w:p w14:paraId="52420DBF" w14:textId="77777777" w:rsidR="005861AD" w:rsidRPr="001951E1" w:rsidRDefault="005861AD" w:rsidP="005861AD">
      <w:pPr>
        <w:pStyle w:val="Heading2"/>
      </w:pPr>
      <w:r w:rsidRPr="001951E1">
        <w:rPr>
          <w:rFonts w:ascii="Segoe UI Emoji" w:hAnsi="Segoe UI Emoji" w:cs="Segoe UI Emoji"/>
        </w:rPr>
        <w:t xml:space="preserve">📈 </w:t>
      </w:r>
      <w:r w:rsidRPr="001951E1">
        <w:t>References</w:t>
      </w:r>
    </w:p>
    <w:p w14:paraId="4B163DB0" w14:textId="634B8634" w:rsidR="005861AD" w:rsidRPr="001951E1" w:rsidRDefault="005861AD" w:rsidP="005861AD">
      <w:pPr>
        <w:rPr>
          <w:rFonts w:ascii="Calibri" w:eastAsia="Yu Mincho" w:hAnsi="Calibri" w:cs="Arial"/>
        </w:rPr>
      </w:pPr>
      <w:r w:rsidRPr="001951E1">
        <w:rPr>
          <w:rFonts w:ascii="Calibri" w:eastAsia="Yu Mincho" w:hAnsi="Calibri" w:cs="Arial"/>
        </w:rPr>
        <w:t xml:space="preserve">Include full references for any publications referenced in other sections. Please format references in Harvard style according to Instructions to Authors for the </w:t>
      </w:r>
      <w:r w:rsidRPr="001951E1">
        <w:rPr>
          <w:rFonts w:ascii="Calibri" w:eastAsia="Yu Mincho" w:hAnsi="Calibri" w:cs="Arial"/>
          <w:i/>
          <w:iCs/>
        </w:rPr>
        <w:t>Canadian Journal of Fisheries and Aquatic Sciences</w:t>
      </w:r>
      <w:r w:rsidRPr="001951E1">
        <w:rPr>
          <w:rFonts w:ascii="Calibri" w:eastAsia="Yu Mincho" w:hAnsi="Calibri" w:cs="Arial"/>
        </w:rPr>
        <w:t xml:space="preserve">, at </w:t>
      </w:r>
      <w:hyperlink r:id="rId13" w:anchor="guidelines" w:history="1">
        <w:r w:rsidRPr="001951E1">
          <w:rPr>
            <w:rStyle w:val="Hyperlink"/>
            <w:rFonts w:ascii="Calibri" w:eastAsia="Yu Mincho" w:hAnsi="Calibri" w:cs="Arial"/>
          </w:rPr>
          <w:t>Canadian Science Publishing</w:t>
        </w:r>
      </w:hyperlink>
      <w:r w:rsidRPr="001951E1">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rsidRPr="001951E1"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666C0EBD" w14:textId="408F5643" w:rsidR="00C21ADF" w:rsidRDefault="00C21ADF" w:rsidP="0012368E">
                <w:pPr>
                  <w:spacing w:after="160" w:line="276" w:lineRule="auto"/>
                  <w:rPr>
                    <w:rFonts w:ascii="Calibri" w:eastAsia="Yu Mincho" w:hAnsi="Calibri" w:cs="Arial"/>
                  </w:rPr>
                </w:pPr>
                <w:r w:rsidRPr="00C21ADF">
                  <w:rPr>
                    <w:rFonts w:ascii="Calibri" w:eastAsia="Yu Mincho" w:hAnsi="Calibri" w:cs="Arial"/>
                  </w:rPr>
                  <w:t xml:space="preserve">Badil, S., Elliott, D. G., Kurobe, T., Hedrick, R. P., Clemens, K., Blair, M., Purcell, M. K. 2011. Comparative evaluation of molecular diagnostic tests for </w:t>
                </w:r>
                <w:r w:rsidRPr="00C21ADF">
                  <w:rPr>
                    <w:rFonts w:ascii="Calibri" w:eastAsia="Yu Mincho" w:hAnsi="Calibri" w:cs="Arial"/>
                    <w:i/>
                    <w:iCs/>
                  </w:rPr>
                  <w:t>Nucleospora salmonis</w:t>
                </w:r>
                <w:r w:rsidRPr="00C21ADF">
                  <w:rPr>
                    <w:rFonts w:ascii="Calibri" w:eastAsia="Yu Mincho" w:hAnsi="Calibri" w:cs="Arial"/>
                  </w:rPr>
                  <w:t xml:space="preserve"> and prevalence in migrating juvenile salmonids from the Snake River, USA. J</w:t>
                </w:r>
                <w:r>
                  <w:rPr>
                    <w:rFonts w:ascii="Calibri" w:eastAsia="Yu Mincho" w:hAnsi="Calibri" w:cs="Arial"/>
                  </w:rPr>
                  <w:t>.</w:t>
                </w:r>
                <w:r w:rsidRPr="00C21ADF">
                  <w:rPr>
                    <w:rFonts w:ascii="Calibri" w:eastAsia="Yu Mincho" w:hAnsi="Calibri" w:cs="Arial"/>
                  </w:rPr>
                  <w:t xml:space="preserve"> </w:t>
                </w:r>
                <w:proofErr w:type="spellStart"/>
                <w:r w:rsidRPr="00C21ADF">
                  <w:rPr>
                    <w:rFonts w:ascii="Calibri" w:eastAsia="Yu Mincho" w:hAnsi="Calibri" w:cs="Arial"/>
                  </w:rPr>
                  <w:t>Aquat</w:t>
                </w:r>
                <w:proofErr w:type="spellEnd"/>
                <w:r>
                  <w:rPr>
                    <w:rFonts w:ascii="Calibri" w:eastAsia="Yu Mincho" w:hAnsi="Calibri" w:cs="Arial"/>
                  </w:rPr>
                  <w:t xml:space="preserve">. </w:t>
                </w:r>
                <w:r w:rsidRPr="00C21ADF">
                  <w:rPr>
                    <w:rFonts w:ascii="Calibri" w:eastAsia="Yu Mincho" w:hAnsi="Calibri" w:cs="Arial"/>
                  </w:rPr>
                  <w:t>An</w:t>
                </w:r>
                <w:r>
                  <w:rPr>
                    <w:rFonts w:ascii="Calibri" w:eastAsia="Yu Mincho" w:hAnsi="Calibri" w:cs="Arial"/>
                  </w:rPr>
                  <w:t>im.</w:t>
                </w:r>
                <w:r w:rsidRPr="00C21ADF">
                  <w:rPr>
                    <w:rFonts w:ascii="Calibri" w:eastAsia="Yu Mincho" w:hAnsi="Calibri" w:cs="Arial"/>
                  </w:rPr>
                  <w:t xml:space="preserve"> Health</w:t>
                </w:r>
                <w:r>
                  <w:rPr>
                    <w:rFonts w:ascii="Calibri" w:eastAsia="Yu Mincho" w:hAnsi="Calibri" w:cs="Arial"/>
                  </w:rPr>
                  <w:t>.</w:t>
                </w:r>
                <w:r w:rsidRPr="00C21ADF">
                  <w:rPr>
                    <w:rFonts w:ascii="Calibri" w:eastAsia="Yu Mincho" w:hAnsi="Calibri" w:cs="Arial"/>
                  </w:rPr>
                  <w:t xml:space="preserve"> 23</w:t>
                </w:r>
                <w:r>
                  <w:rPr>
                    <w:rFonts w:ascii="Calibri" w:eastAsia="Yu Mincho" w:hAnsi="Calibri" w:cs="Arial"/>
                  </w:rPr>
                  <w:t>:</w:t>
                </w:r>
                <w:r w:rsidRPr="00C21ADF">
                  <w:rPr>
                    <w:rFonts w:ascii="Calibri" w:eastAsia="Yu Mincho" w:hAnsi="Calibri" w:cs="Arial"/>
                  </w:rPr>
                  <w:t>19–29</w:t>
                </w:r>
                <w:r>
                  <w:rPr>
                    <w:rFonts w:ascii="Calibri" w:eastAsia="Yu Mincho" w:hAnsi="Calibri" w:cs="Arial"/>
                  </w:rPr>
                  <w:t>.</w:t>
                </w:r>
                <w:r w:rsidRPr="00C21ADF">
                  <w:rPr>
                    <w:rFonts w:ascii="Calibri" w:eastAsia="Yu Mincho" w:hAnsi="Calibri" w:cs="Arial"/>
                  </w:rPr>
                  <w:t xml:space="preserve"> </w:t>
                </w:r>
                <w:r>
                  <w:rPr>
                    <w:rFonts w:ascii="Calibri" w:eastAsia="Yu Mincho" w:hAnsi="Calibri" w:cs="Arial"/>
                  </w:rPr>
                  <w:t>doi:</w:t>
                </w:r>
                <w:r w:rsidRPr="00C21ADF">
                  <w:rPr>
                    <w:rFonts w:ascii="Calibri" w:eastAsia="Yu Mincho" w:hAnsi="Calibri" w:cs="Arial"/>
                  </w:rPr>
                  <w:t>10.1080/08997659.2011.559418.</w:t>
                </w:r>
              </w:p>
              <w:p w14:paraId="05F7C73A" w14:textId="55ED31C3" w:rsidR="00CD50EB" w:rsidRPr="006156FF" w:rsidRDefault="00E44F85" w:rsidP="0012368E">
                <w:pPr>
                  <w:spacing w:after="160" w:line="276" w:lineRule="auto"/>
                  <w:rPr>
                    <w:rFonts w:ascii="Calibri" w:eastAsia="Yu Mincho" w:hAnsi="Calibri" w:cs="Arial"/>
                    <w:lang w:val="fr-FR"/>
                  </w:rPr>
                </w:pPr>
                <w:r w:rsidRPr="00E44F85">
                  <w:rPr>
                    <w:rFonts w:ascii="Calibri" w:eastAsia="Yu Mincho" w:hAnsi="Calibri" w:cs="Arial"/>
                  </w:rPr>
                  <w:t xml:space="preserve">Bettge, K., </w:t>
                </w:r>
                <w:proofErr w:type="spellStart"/>
                <w:r w:rsidRPr="00E44F85">
                  <w:rPr>
                    <w:rFonts w:ascii="Calibri" w:eastAsia="Yu Mincho" w:hAnsi="Calibri" w:cs="Arial"/>
                  </w:rPr>
                  <w:t>Wahli</w:t>
                </w:r>
                <w:proofErr w:type="spellEnd"/>
                <w:r w:rsidRPr="00E44F85">
                  <w:rPr>
                    <w:rFonts w:ascii="Calibri" w:eastAsia="Yu Mincho" w:hAnsi="Calibri" w:cs="Arial"/>
                  </w:rPr>
                  <w:t>, T., Segner, H., &amp; Schmidt-</w:t>
                </w:r>
                <w:proofErr w:type="spellStart"/>
                <w:r w:rsidRPr="00E44F85">
                  <w:rPr>
                    <w:rFonts w:ascii="Calibri" w:eastAsia="Yu Mincho" w:hAnsi="Calibri" w:cs="Arial"/>
                  </w:rPr>
                  <w:t>Posthaus</w:t>
                </w:r>
                <w:proofErr w:type="spellEnd"/>
                <w:r w:rsidRPr="00E44F85">
                  <w:rPr>
                    <w:rFonts w:ascii="Calibri" w:eastAsia="Yu Mincho" w:hAnsi="Calibri" w:cs="Arial"/>
                  </w:rPr>
                  <w:t xml:space="preserve">, H. 2009. Proliferative kidney disease in rainbow trout: time- and temperature-related renal pathology and parasite distribution. </w:t>
                </w:r>
                <w:r w:rsidRPr="006156FF">
                  <w:rPr>
                    <w:rFonts w:ascii="Calibri" w:eastAsia="Yu Mincho" w:hAnsi="Calibri" w:cs="Arial"/>
                    <w:lang w:val="fr-FR"/>
                  </w:rPr>
                  <w:t>Dis</w:t>
                </w:r>
                <w:r w:rsidR="00CD50EB" w:rsidRPr="006156FF">
                  <w:rPr>
                    <w:rFonts w:ascii="Calibri" w:eastAsia="Yu Mincho" w:hAnsi="Calibri" w:cs="Arial"/>
                    <w:lang w:val="fr-FR"/>
                  </w:rPr>
                  <w:t>.</w:t>
                </w:r>
                <w:r w:rsidRPr="006156FF">
                  <w:rPr>
                    <w:rFonts w:ascii="Calibri" w:eastAsia="Yu Mincho" w:hAnsi="Calibri" w:cs="Arial"/>
                    <w:lang w:val="fr-FR"/>
                  </w:rPr>
                  <w:t xml:space="preserve"> </w:t>
                </w:r>
                <w:proofErr w:type="spellStart"/>
                <w:r w:rsidRPr="006156FF">
                  <w:rPr>
                    <w:rFonts w:ascii="Calibri" w:eastAsia="Yu Mincho" w:hAnsi="Calibri" w:cs="Arial"/>
                    <w:lang w:val="fr-FR"/>
                  </w:rPr>
                  <w:t>Aqua</w:t>
                </w:r>
                <w:r w:rsidR="00CD50EB" w:rsidRPr="006156FF">
                  <w:rPr>
                    <w:rFonts w:ascii="Calibri" w:eastAsia="Yu Mincho" w:hAnsi="Calibri" w:cs="Arial"/>
                    <w:lang w:val="fr-FR"/>
                  </w:rPr>
                  <w:t>t</w:t>
                </w:r>
                <w:proofErr w:type="spellEnd"/>
                <w:r w:rsidR="00CD50EB" w:rsidRPr="006156FF">
                  <w:rPr>
                    <w:rFonts w:ascii="Calibri" w:eastAsia="Yu Mincho" w:hAnsi="Calibri" w:cs="Arial"/>
                    <w:lang w:val="fr-FR"/>
                  </w:rPr>
                  <w:t>.</w:t>
                </w:r>
                <w:r w:rsidRPr="006156FF">
                  <w:rPr>
                    <w:rFonts w:ascii="Calibri" w:eastAsia="Yu Mincho" w:hAnsi="Calibri" w:cs="Arial"/>
                    <w:lang w:val="fr-FR"/>
                  </w:rPr>
                  <w:t xml:space="preserve"> </w:t>
                </w:r>
                <w:proofErr w:type="spellStart"/>
                <w:r w:rsidRPr="006156FF">
                  <w:rPr>
                    <w:rFonts w:ascii="Calibri" w:eastAsia="Yu Mincho" w:hAnsi="Calibri" w:cs="Arial"/>
                    <w:lang w:val="fr-FR"/>
                  </w:rPr>
                  <w:t>Org</w:t>
                </w:r>
                <w:proofErr w:type="spellEnd"/>
                <w:r w:rsidR="00CD50EB" w:rsidRPr="006156FF">
                  <w:rPr>
                    <w:rFonts w:ascii="Calibri" w:eastAsia="Yu Mincho" w:hAnsi="Calibri" w:cs="Arial"/>
                    <w:lang w:val="fr-FR"/>
                  </w:rPr>
                  <w:t xml:space="preserve">. </w:t>
                </w:r>
                <w:r w:rsidRPr="006156FF">
                  <w:rPr>
                    <w:rFonts w:ascii="Calibri" w:eastAsia="Yu Mincho" w:hAnsi="Calibri" w:cs="Arial"/>
                    <w:lang w:val="fr-FR"/>
                  </w:rPr>
                  <w:t>83</w:t>
                </w:r>
                <w:r w:rsidR="00CD50EB" w:rsidRPr="006156FF">
                  <w:rPr>
                    <w:rFonts w:ascii="Calibri" w:eastAsia="Yu Mincho" w:hAnsi="Calibri" w:cs="Arial"/>
                    <w:lang w:val="fr-FR"/>
                  </w:rPr>
                  <w:t>:</w:t>
                </w:r>
                <w:r w:rsidRPr="006156FF">
                  <w:rPr>
                    <w:rFonts w:ascii="Calibri" w:eastAsia="Yu Mincho" w:hAnsi="Calibri" w:cs="Arial"/>
                    <w:lang w:val="fr-FR"/>
                  </w:rPr>
                  <w:t xml:space="preserve">67–76. </w:t>
                </w:r>
                <w:proofErr w:type="spellStart"/>
                <w:r w:rsidR="00CD50EB" w:rsidRPr="006156FF">
                  <w:rPr>
                    <w:rFonts w:ascii="Calibri" w:eastAsia="Yu Mincho" w:hAnsi="Calibri" w:cs="Arial"/>
                    <w:lang w:val="fr-FR"/>
                  </w:rPr>
                  <w:t>doi</w:t>
                </w:r>
                <w:proofErr w:type="spellEnd"/>
                <w:r w:rsidR="00CD50EB" w:rsidRPr="006156FF">
                  <w:rPr>
                    <w:rFonts w:ascii="Calibri" w:eastAsia="Yu Mincho" w:hAnsi="Calibri" w:cs="Arial"/>
                    <w:lang w:val="fr-FR"/>
                  </w:rPr>
                  <w:t xml:space="preserve">: </w:t>
                </w:r>
                <w:r w:rsidRPr="006156FF">
                  <w:rPr>
                    <w:rFonts w:ascii="Calibri" w:eastAsia="Yu Mincho" w:hAnsi="Calibri" w:cs="Arial"/>
                    <w:lang w:val="fr-FR"/>
                  </w:rPr>
                  <w:t>10.3354/dao01989.</w:t>
                </w:r>
              </w:p>
              <w:p w14:paraId="4D088567" w14:textId="079AF57D" w:rsidR="00CD50EB" w:rsidRDefault="00CD50EB" w:rsidP="0012368E">
                <w:pPr>
                  <w:spacing w:after="160" w:line="276" w:lineRule="auto"/>
                  <w:rPr>
                    <w:rFonts w:ascii="Calibri" w:eastAsia="Yu Mincho" w:hAnsi="Calibri" w:cs="Arial"/>
                  </w:rPr>
                </w:pPr>
                <w:r w:rsidRPr="00CD50EB">
                  <w:rPr>
                    <w:rFonts w:ascii="Calibri" w:eastAsia="Yu Mincho" w:hAnsi="Calibri" w:cs="Arial"/>
                    <w:lang w:val="fr-FR"/>
                  </w:rPr>
                  <w:t xml:space="preserve">Gibbs, G. D., Griffin, M. J., </w:t>
                </w:r>
                <w:proofErr w:type="spellStart"/>
                <w:r w:rsidRPr="00CD50EB">
                  <w:rPr>
                    <w:rFonts w:ascii="Calibri" w:eastAsia="Yu Mincho" w:hAnsi="Calibri" w:cs="Arial"/>
                    <w:lang w:val="fr-FR"/>
                  </w:rPr>
                  <w:t>Mauel</w:t>
                </w:r>
                <w:proofErr w:type="spellEnd"/>
                <w:r w:rsidRPr="00CD50EB">
                  <w:rPr>
                    <w:rFonts w:ascii="Calibri" w:eastAsia="Yu Mincho" w:hAnsi="Calibri" w:cs="Arial"/>
                    <w:lang w:val="fr-FR"/>
                  </w:rPr>
                  <w:t xml:space="preserve">, M. J., &amp; Lawrence, M. L. 2020. </w:t>
                </w:r>
                <w:r w:rsidRPr="00CD50EB">
                  <w:rPr>
                    <w:rFonts w:ascii="Calibri" w:eastAsia="Yu Mincho" w:hAnsi="Calibri" w:cs="Arial"/>
                  </w:rPr>
                  <w:t xml:space="preserve">Validation of a quantitative PCR assay for the detection of 2 </w:t>
                </w:r>
                <w:r w:rsidRPr="00CD50EB">
                  <w:rPr>
                    <w:rFonts w:ascii="Calibri" w:eastAsia="Yu Mincho" w:hAnsi="Calibri" w:cs="Arial"/>
                    <w:i/>
                    <w:iCs/>
                  </w:rPr>
                  <w:t>Flavobacterium columnare</w:t>
                </w:r>
                <w:r w:rsidRPr="00CD50EB">
                  <w:rPr>
                    <w:rFonts w:ascii="Calibri" w:eastAsia="Yu Mincho" w:hAnsi="Calibri" w:cs="Arial"/>
                  </w:rPr>
                  <w:t xml:space="preserve"> genomovars. J. Vet. </w:t>
                </w:r>
                <w:proofErr w:type="spellStart"/>
                <w:r w:rsidRPr="00CD50EB">
                  <w:rPr>
                    <w:rFonts w:ascii="Calibri" w:eastAsia="Yu Mincho" w:hAnsi="Calibri" w:cs="Arial"/>
                  </w:rPr>
                  <w:t>Diagn</w:t>
                </w:r>
                <w:proofErr w:type="spellEnd"/>
                <w:r w:rsidRPr="00CD50EB">
                  <w:rPr>
                    <w:rFonts w:ascii="Calibri" w:eastAsia="Yu Mincho" w:hAnsi="Calibri" w:cs="Arial"/>
                  </w:rPr>
                  <w:t xml:space="preserve">. </w:t>
                </w:r>
                <w:proofErr w:type="spellStart"/>
                <w:r w:rsidRPr="00CD50EB">
                  <w:rPr>
                    <w:rFonts w:ascii="Calibri" w:eastAsia="Yu Mincho" w:hAnsi="Calibri" w:cs="Arial"/>
                  </w:rPr>
                  <w:t>Investig</w:t>
                </w:r>
                <w:proofErr w:type="spellEnd"/>
                <w:r w:rsidRPr="00CD50EB">
                  <w:rPr>
                    <w:rFonts w:ascii="Calibri" w:eastAsia="Yu Mincho" w:hAnsi="Calibri" w:cs="Arial"/>
                  </w:rPr>
                  <w:t>. 32</w:t>
                </w:r>
                <w:r>
                  <w:rPr>
                    <w:rFonts w:ascii="Calibri" w:eastAsia="Yu Mincho" w:hAnsi="Calibri" w:cs="Arial"/>
                  </w:rPr>
                  <w:t>:</w:t>
                </w:r>
                <w:r w:rsidRPr="00CD50EB">
                  <w:rPr>
                    <w:rFonts w:ascii="Calibri" w:eastAsia="Yu Mincho" w:hAnsi="Calibri" w:cs="Arial"/>
                  </w:rPr>
                  <w:t>356–362</w:t>
                </w:r>
                <w:r>
                  <w:rPr>
                    <w:rFonts w:ascii="Calibri" w:eastAsia="Yu Mincho" w:hAnsi="Calibri" w:cs="Arial"/>
                  </w:rPr>
                  <w:t>. doi:</w:t>
                </w:r>
                <w:r w:rsidRPr="00CD50EB">
                  <w:rPr>
                    <w:rFonts w:ascii="Calibri" w:eastAsia="Yu Mincho" w:hAnsi="Calibri" w:cs="Arial"/>
                  </w:rPr>
                  <w:t>10.1177/104063872091576.</w:t>
                </w:r>
              </w:p>
              <w:p w14:paraId="13D09F3A" w14:textId="15855067" w:rsidR="00CD5746" w:rsidRPr="006C1231" w:rsidRDefault="00CD50EB" w:rsidP="0012368E">
                <w:pPr>
                  <w:spacing w:after="160" w:line="276" w:lineRule="auto"/>
                  <w:rPr>
                    <w:rFonts w:ascii="Calibri" w:eastAsia="Yu Mincho" w:hAnsi="Calibri" w:cs="Arial"/>
                  </w:rPr>
                </w:pPr>
                <w:r w:rsidRPr="00CD50EB">
                  <w:rPr>
                    <w:rFonts w:ascii="Calibri" w:eastAsia="Yu Mincho" w:hAnsi="Calibri" w:cs="Arial"/>
                  </w:rPr>
                  <w:t xml:space="preserve">Howell, C. K., Atkinson, S. D., Bartholomew, J. L., &amp; Hallett, S. L. 2019. Development and application of a qPCR assay targeting </w:t>
                </w:r>
                <w:r w:rsidRPr="00CD50EB">
                  <w:rPr>
                    <w:rFonts w:ascii="Calibri" w:eastAsia="Yu Mincho" w:hAnsi="Calibri" w:cs="Arial"/>
                    <w:i/>
                    <w:iCs/>
                  </w:rPr>
                  <w:t>Ichthyophthirius multifiliis</w:t>
                </w:r>
                <w:r w:rsidRPr="00CD50EB">
                  <w:rPr>
                    <w:rFonts w:ascii="Calibri" w:eastAsia="Yu Mincho" w:hAnsi="Calibri" w:cs="Arial"/>
                  </w:rPr>
                  <w:t xml:space="preserve"> in environmental water samples. </w:t>
                </w:r>
                <w:r w:rsidRPr="006C1231">
                  <w:rPr>
                    <w:rFonts w:ascii="Calibri" w:eastAsia="Yu Mincho" w:hAnsi="Calibri" w:cs="Arial"/>
                  </w:rPr>
                  <w:t xml:space="preserve">Dis. </w:t>
                </w:r>
                <w:proofErr w:type="spellStart"/>
                <w:r w:rsidRPr="006C1231">
                  <w:rPr>
                    <w:rFonts w:ascii="Calibri" w:eastAsia="Yu Mincho" w:hAnsi="Calibri" w:cs="Arial"/>
                  </w:rPr>
                  <w:t>Aquat</w:t>
                </w:r>
                <w:proofErr w:type="spellEnd"/>
                <w:r w:rsidRPr="006C1231">
                  <w:rPr>
                    <w:rFonts w:ascii="Calibri" w:eastAsia="Yu Mincho" w:hAnsi="Calibri" w:cs="Arial"/>
                  </w:rPr>
                  <w:t xml:space="preserve">. Org. 134:43–55. </w:t>
                </w:r>
                <w:proofErr w:type="spellStart"/>
                <w:r w:rsidRPr="006C1231">
                  <w:rPr>
                    <w:rFonts w:ascii="Calibri" w:eastAsia="Yu Mincho" w:hAnsi="Calibri" w:cs="Arial"/>
                  </w:rPr>
                  <w:t>doi</w:t>
                </w:r>
                <w:proofErr w:type="spellEnd"/>
                <w:r w:rsidRPr="006C1231">
                  <w:rPr>
                    <w:rFonts w:ascii="Calibri" w:eastAsia="Yu Mincho" w:hAnsi="Calibri" w:cs="Arial"/>
                  </w:rPr>
                  <w:t>: 10.3354/dao03351.</w:t>
                </w:r>
              </w:p>
              <w:p w14:paraId="52E0C3B0" w14:textId="60566CDD" w:rsidR="00CD5746" w:rsidRPr="00806B13" w:rsidRDefault="00CD5746" w:rsidP="0012368E">
                <w:pPr>
                  <w:spacing w:after="160" w:line="276" w:lineRule="auto"/>
                  <w:rPr>
                    <w:rFonts w:ascii="Calibri" w:eastAsia="Yu Mincho" w:hAnsi="Calibri" w:cs="Arial"/>
                    <w:lang w:val="en-US"/>
                  </w:rPr>
                </w:pPr>
                <w:r w:rsidRPr="006C1231">
                  <w:rPr>
                    <w:rFonts w:ascii="Calibri" w:eastAsia="Yu Mincho" w:hAnsi="Calibri" w:cs="Arial"/>
                  </w:rPr>
                  <w:t>Lennox</w:t>
                </w:r>
                <w:r w:rsidR="00806B13" w:rsidRPr="006C1231">
                  <w:rPr>
                    <w:rFonts w:ascii="Calibri" w:eastAsia="Yu Mincho" w:hAnsi="Calibri" w:cs="Arial"/>
                  </w:rPr>
                  <w:t>, S.M.G., Shavalier, M.A., Brenden, T.O., Knupp, C.K., &amp; Loch, T.P.</w:t>
                </w:r>
                <w:r w:rsidRPr="006C1231">
                  <w:rPr>
                    <w:rFonts w:ascii="Calibri" w:eastAsia="Yu Mincho" w:hAnsi="Calibri" w:cs="Arial"/>
                  </w:rPr>
                  <w:t xml:space="preserve"> 2023.</w:t>
                </w:r>
                <w:r w:rsidR="00806B13" w:rsidRPr="006C1231">
                  <w:rPr>
                    <w:rFonts w:ascii="Calibri" w:eastAsia="Yu Mincho" w:hAnsi="Calibri" w:cs="Arial"/>
                  </w:rPr>
                  <w:t xml:space="preserve"> </w:t>
                </w:r>
                <w:r w:rsidR="00806B13" w:rsidRPr="00806B13">
                  <w:rPr>
                    <w:rFonts w:ascii="Calibri" w:eastAsia="Yu Mincho" w:hAnsi="Calibri" w:cs="Arial"/>
                    <w:lang w:val="en-US"/>
                  </w:rPr>
                  <w:t xml:space="preserve">Developing an improved egg disinfection method to reduce </w:t>
                </w:r>
                <w:r w:rsidR="00806B13" w:rsidRPr="00806B13">
                  <w:rPr>
                    <w:rFonts w:ascii="Calibri" w:eastAsia="Yu Mincho" w:hAnsi="Calibri" w:cs="Arial"/>
                    <w:i/>
                    <w:iCs/>
                    <w:lang w:val="en-US"/>
                  </w:rPr>
                  <w:t>Flavobacterium psychrophilum</w:t>
                </w:r>
                <w:r w:rsidR="00806B13" w:rsidRPr="00806B13">
                  <w:rPr>
                    <w:rFonts w:ascii="Calibri" w:eastAsia="Yu Mincho" w:hAnsi="Calibri" w:cs="Arial"/>
                    <w:lang w:val="en-US"/>
                  </w:rPr>
                  <w:t xml:space="preserve"> transmission risk in rainbow trout (</w:t>
                </w:r>
                <w:r w:rsidR="00806B13" w:rsidRPr="00806B13">
                  <w:rPr>
                    <w:rFonts w:ascii="Calibri" w:eastAsia="Yu Mincho" w:hAnsi="Calibri" w:cs="Arial"/>
                    <w:i/>
                    <w:iCs/>
                    <w:lang w:val="en-US"/>
                  </w:rPr>
                  <w:t>Oncorhynchus mykiss</w:t>
                </w:r>
                <w:r w:rsidR="00806B13" w:rsidRPr="00806B13">
                  <w:rPr>
                    <w:rFonts w:ascii="Calibri" w:eastAsia="Yu Mincho" w:hAnsi="Calibri" w:cs="Arial"/>
                    <w:lang w:val="en-US"/>
                  </w:rPr>
                  <w:t>). American Fisheries Society – Fish Health Section Summer Seminar Series.</w:t>
                </w:r>
                <w:r w:rsidRPr="00806B13">
                  <w:rPr>
                    <w:rFonts w:ascii="Calibri" w:eastAsia="Yu Mincho" w:hAnsi="Calibri" w:cs="Arial"/>
                    <w:lang w:val="en-US"/>
                  </w:rPr>
                  <w:t xml:space="preserve"> https://sites.google.com/umn.edu/fishhealthseminar/archived-seminars/2023-seminar-series/lennox</w:t>
                </w:r>
              </w:p>
              <w:p w14:paraId="5D442451" w14:textId="486E00AC" w:rsidR="00C21ADF" w:rsidRPr="00C21ADF" w:rsidRDefault="00C21ADF" w:rsidP="0012368E">
                <w:pPr>
                  <w:spacing w:after="160" w:line="276" w:lineRule="auto"/>
                  <w:rPr>
                    <w:rFonts w:ascii="Calibri" w:eastAsia="Yu Mincho" w:hAnsi="Calibri" w:cs="Arial"/>
                    <w:lang w:val="fr-FR"/>
                  </w:rPr>
                </w:pPr>
                <w:r w:rsidRPr="00C21ADF">
                  <w:rPr>
                    <w:rFonts w:ascii="Calibri" w:eastAsia="Yu Mincho" w:hAnsi="Calibri" w:cs="Arial" w:hint="eastAsia"/>
                    <w:lang w:val="fr-FR"/>
                  </w:rPr>
                  <w:t xml:space="preserve">Ma, J., Bruce, T. J., Oliver, L. P., &amp; Cain, K. D. 2019. </w:t>
                </w:r>
                <w:r w:rsidRPr="00C21ADF">
                  <w:rPr>
                    <w:rFonts w:ascii="Calibri" w:eastAsia="Yu Mincho" w:hAnsi="Calibri" w:cs="Arial" w:hint="eastAsia"/>
                  </w:rPr>
                  <w:t>C</w:t>
                </w:r>
                <w:r>
                  <w:rPr>
                    <w:rFonts w:ascii="Calibri" w:eastAsia="Yu Mincho" w:hAnsi="Calibri" w:cs="Arial"/>
                  </w:rPr>
                  <w:t>o-</w:t>
                </w:r>
                <w:r w:rsidRPr="00C21ADF">
                  <w:rPr>
                    <w:rFonts w:ascii="Calibri" w:eastAsia="Yu Mincho" w:hAnsi="Calibri" w:cs="Arial" w:hint="eastAsia"/>
                  </w:rPr>
                  <w:t>infection of rainbow trout (</w:t>
                </w:r>
                <w:r w:rsidRPr="00C21ADF">
                  <w:rPr>
                    <w:rFonts w:ascii="Calibri" w:eastAsia="Yu Mincho" w:hAnsi="Calibri" w:cs="Arial" w:hint="eastAsia"/>
                    <w:i/>
                    <w:iCs/>
                  </w:rPr>
                  <w:t>Oncorhynchus mykiss</w:t>
                </w:r>
                <w:r w:rsidRPr="00C21ADF">
                  <w:rPr>
                    <w:rFonts w:ascii="Calibri" w:eastAsia="Yu Mincho" w:hAnsi="Calibri" w:cs="Arial" w:hint="eastAsia"/>
                  </w:rPr>
                  <w:t xml:space="preserve">) with infectious hematopoietic necrosis virus and </w:t>
                </w:r>
                <w:r w:rsidRPr="00C21ADF">
                  <w:rPr>
                    <w:rFonts w:ascii="Calibri" w:eastAsia="Yu Mincho" w:hAnsi="Calibri" w:cs="Arial" w:hint="eastAsia"/>
                    <w:i/>
                    <w:iCs/>
                  </w:rPr>
                  <w:t>Flavobacterium psychrophilum</w:t>
                </w:r>
                <w:r w:rsidRPr="00C21ADF">
                  <w:rPr>
                    <w:rFonts w:ascii="Calibri" w:eastAsia="Yu Mincho" w:hAnsi="Calibri" w:cs="Arial" w:hint="eastAsia"/>
                  </w:rPr>
                  <w:t xml:space="preserve">. </w:t>
                </w:r>
                <w:r w:rsidRPr="00C21ADF">
                  <w:rPr>
                    <w:rFonts w:ascii="Calibri" w:eastAsia="Yu Mincho" w:hAnsi="Calibri" w:cs="Arial" w:hint="eastAsia"/>
                    <w:lang w:val="fr-FR"/>
                  </w:rPr>
                  <w:t>J</w:t>
                </w:r>
                <w:r w:rsidRPr="00C21ADF">
                  <w:rPr>
                    <w:rFonts w:ascii="Calibri" w:eastAsia="Yu Mincho" w:hAnsi="Calibri" w:cs="Arial"/>
                    <w:lang w:val="fr-FR"/>
                  </w:rPr>
                  <w:t xml:space="preserve">. Fish Dis. </w:t>
                </w:r>
                <w:r w:rsidRPr="00C21ADF">
                  <w:rPr>
                    <w:rFonts w:ascii="Calibri" w:eastAsia="Yu Mincho" w:hAnsi="Calibri" w:cs="Arial" w:hint="eastAsia"/>
                    <w:lang w:val="fr-FR"/>
                  </w:rPr>
                  <w:t>42</w:t>
                </w:r>
                <w:r w:rsidRPr="00C21ADF">
                  <w:rPr>
                    <w:rFonts w:ascii="Calibri" w:eastAsia="Yu Mincho" w:hAnsi="Calibri" w:cs="Arial"/>
                    <w:lang w:val="fr-FR"/>
                  </w:rPr>
                  <w:t>:</w:t>
                </w:r>
                <w:r w:rsidRPr="00C21ADF">
                  <w:rPr>
                    <w:rFonts w:ascii="Calibri" w:eastAsia="Yu Mincho" w:hAnsi="Calibri" w:cs="Arial" w:hint="eastAsia"/>
                    <w:lang w:val="fr-FR"/>
                  </w:rPr>
                  <w:t>1065</w:t>
                </w:r>
                <w:r w:rsidRPr="00C21ADF">
                  <w:rPr>
                    <w:rFonts w:ascii="Calibri" w:eastAsia="Yu Mincho" w:hAnsi="Calibri" w:cs="Arial" w:hint="eastAsia"/>
                    <w:lang w:val="fr-FR"/>
                  </w:rPr>
                  <w:t>–</w:t>
                </w:r>
                <w:r w:rsidRPr="00C21ADF">
                  <w:rPr>
                    <w:rFonts w:ascii="Calibri" w:eastAsia="Yu Mincho" w:hAnsi="Calibri" w:cs="Arial" w:hint="eastAsia"/>
                    <w:lang w:val="fr-FR"/>
                  </w:rPr>
                  <w:t>1076</w:t>
                </w:r>
                <w:r w:rsidRPr="00C21ADF">
                  <w:rPr>
                    <w:rFonts w:ascii="Calibri" w:eastAsia="Yu Mincho" w:hAnsi="Calibri" w:cs="Arial"/>
                    <w:lang w:val="fr-FR"/>
                  </w:rPr>
                  <w:t>. doi:</w:t>
                </w:r>
                <w:r w:rsidRPr="00C21ADF">
                  <w:rPr>
                    <w:rFonts w:ascii="Calibri" w:eastAsia="Yu Mincho" w:hAnsi="Calibri" w:cs="Arial" w:hint="eastAsia"/>
                    <w:lang w:val="fr-FR"/>
                  </w:rPr>
                  <w:t>10.1111/jf</w:t>
                </w:r>
                <w:r w:rsidRPr="00C21ADF">
                  <w:rPr>
                    <w:rFonts w:ascii="Calibri" w:eastAsia="Yu Mincho" w:hAnsi="Calibri" w:cs="Arial"/>
                    <w:lang w:val="fr-FR"/>
                  </w:rPr>
                  <w:t>d.13012.</w:t>
                </w:r>
              </w:p>
              <w:p w14:paraId="4B0F7FC1" w14:textId="3F1CB501" w:rsidR="00C21ADF" w:rsidRDefault="00C21ADF" w:rsidP="0012368E">
                <w:pPr>
                  <w:spacing w:after="160" w:line="276" w:lineRule="auto"/>
                  <w:rPr>
                    <w:rFonts w:ascii="Calibri" w:eastAsia="Yu Mincho" w:hAnsi="Calibri" w:cs="Arial"/>
                  </w:rPr>
                </w:pPr>
                <w:proofErr w:type="spellStart"/>
                <w:r w:rsidRPr="00C21ADF">
                  <w:rPr>
                    <w:rFonts w:ascii="Calibri" w:eastAsia="Yu Mincho" w:hAnsi="Calibri" w:cs="Arial"/>
                    <w:lang w:val="fr-FR"/>
                  </w:rPr>
                  <w:t>Marancik</w:t>
                </w:r>
                <w:proofErr w:type="spellEnd"/>
                <w:r w:rsidRPr="00C21ADF">
                  <w:rPr>
                    <w:rFonts w:ascii="Calibri" w:eastAsia="Yu Mincho" w:hAnsi="Calibri" w:cs="Arial"/>
                    <w:lang w:val="fr-FR"/>
                  </w:rPr>
                  <w:t xml:space="preserve">, D. P., &amp; </w:t>
                </w:r>
                <w:proofErr w:type="spellStart"/>
                <w:r w:rsidRPr="00C21ADF">
                  <w:rPr>
                    <w:rFonts w:ascii="Calibri" w:eastAsia="Yu Mincho" w:hAnsi="Calibri" w:cs="Arial"/>
                    <w:lang w:val="fr-FR"/>
                  </w:rPr>
                  <w:t>Wiens</w:t>
                </w:r>
                <w:proofErr w:type="spellEnd"/>
                <w:r w:rsidRPr="00C21ADF">
                  <w:rPr>
                    <w:rFonts w:ascii="Calibri" w:eastAsia="Yu Mincho" w:hAnsi="Calibri" w:cs="Arial"/>
                    <w:lang w:val="fr-FR"/>
                  </w:rPr>
                  <w:t xml:space="preserve">, G. D. 2013. </w:t>
                </w:r>
                <w:r w:rsidRPr="00C21ADF">
                  <w:rPr>
                    <w:rFonts w:ascii="Calibri" w:eastAsia="Yu Mincho" w:hAnsi="Calibri" w:cs="Arial"/>
                  </w:rPr>
                  <w:t xml:space="preserve">A real-time polymerase chain reaction assay for identification and quantification of </w:t>
                </w:r>
                <w:r w:rsidRPr="00C21ADF">
                  <w:rPr>
                    <w:rFonts w:ascii="Calibri" w:eastAsia="Yu Mincho" w:hAnsi="Calibri" w:cs="Arial"/>
                    <w:i/>
                    <w:iCs/>
                  </w:rPr>
                  <w:t>Flavobacterium psychrophilum</w:t>
                </w:r>
                <w:r w:rsidRPr="00C21ADF">
                  <w:rPr>
                    <w:rFonts w:ascii="Calibri" w:eastAsia="Yu Mincho" w:hAnsi="Calibri" w:cs="Arial"/>
                  </w:rPr>
                  <w:t xml:space="preserve"> and application to disease resistance studies in selectively bred rainbow trout </w:t>
                </w:r>
                <w:r w:rsidRPr="00C21ADF">
                  <w:rPr>
                    <w:rFonts w:ascii="Calibri" w:eastAsia="Yu Mincho" w:hAnsi="Calibri" w:cs="Arial"/>
                    <w:i/>
                    <w:iCs/>
                  </w:rPr>
                  <w:t>Oncorhynchus mykiss</w:t>
                </w:r>
                <w:r w:rsidRPr="00C21ADF">
                  <w:rPr>
                    <w:rFonts w:ascii="Calibri" w:eastAsia="Yu Mincho" w:hAnsi="Calibri" w:cs="Arial"/>
                  </w:rPr>
                  <w:t xml:space="preserve">. FEMS </w:t>
                </w:r>
                <w:proofErr w:type="spellStart"/>
                <w:r w:rsidRPr="00C21ADF">
                  <w:rPr>
                    <w:rFonts w:ascii="Calibri" w:eastAsia="Yu Mincho" w:hAnsi="Calibri" w:cs="Arial"/>
                  </w:rPr>
                  <w:t>Micro</w:t>
                </w:r>
                <w:r>
                  <w:rPr>
                    <w:rFonts w:ascii="Calibri" w:eastAsia="Yu Mincho" w:hAnsi="Calibri" w:cs="Arial"/>
                  </w:rPr>
                  <w:t>biol</w:t>
                </w:r>
                <w:proofErr w:type="spellEnd"/>
                <w:r>
                  <w:rPr>
                    <w:rFonts w:ascii="Calibri" w:eastAsia="Yu Mincho" w:hAnsi="Calibri" w:cs="Arial"/>
                  </w:rPr>
                  <w:t xml:space="preserve">. </w:t>
                </w:r>
                <w:r w:rsidRPr="00C21ADF">
                  <w:rPr>
                    <w:rFonts w:ascii="Calibri" w:eastAsia="Yu Mincho" w:hAnsi="Calibri" w:cs="Arial"/>
                  </w:rPr>
                  <w:t>Let</w:t>
                </w:r>
                <w:r>
                  <w:rPr>
                    <w:rFonts w:ascii="Calibri" w:eastAsia="Yu Mincho" w:hAnsi="Calibri" w:cs="Arial"/>
                  </w:rPr>
                  <w:t>t.</w:t>
                </w:r>
                <w:r w:rsidRPr="00C21ADF">
                  <w:rPr>
                    <w:rFonts w:ascii="Calibri" w:eastAsia="Yu Mincho" w:hAnsi="Calibri" w:cs="Arial"/>
                  </w:rPr>
                  <w:t xml:space="preserve"> 339</w:t>
                </w:r>
                <w:r>
                  <w:rPr>
                    <w:rFonts w:ascii="Calibri" w:eastAsia="Yu Mincho" w:hAnsi="Calibri" w:cs="Arial"/>
                  </w:rPr>
                  <w:t>:</w:t>
                </w:r>
                <w:r w:rsidRPr="00C21ADF">
                  <w:rPr>
                    <w:rFonts w:ascii="Calibri" w:eastAsia="Yu Mincho" w:hAnsi="Calibri" w:cs="Arial"/>
                  </w:rPr>
                  <w:t>122–129</w:t>
                </w:r>
                <w:r>
                  <w:rPr>
                    <w:rFonts w:ascii="Calibri" w:eastAsia="Yu Mincho" w:hAnsi="Calibri" w:cs="Arial"/>
                  </w:rPr>
                  <w:t>. doi:</w:t>
                </w:r>
                <w:r w:rsidRPr="00C21ADF">
                  <w:rPr>
                    <w:rFonts w:ascii="Calibri" w:eastAsia="Yu Mincho" w:hAnsi="Calibri" w:cs="Arial"/>
                  </w:rPr>
                  <w:t>10.1111/1574-6968.12061.</w:t>
                </w:r>
              </w:p>
              <w:p w14:paraId="25D130B7" w14:textId="65C811A9" w:rsidR="00C21ADF" w:rsidRDefault="00C21ADF" w:rsidP="0012368E">
                <w:pPr>
                  <w:spacing w:after="160" w:line="276" w:lineRule="auto"/>
                  <w:rPr>
                    <w:rFonts w:ascii="Calibri" w:eastAsia="Yu Mincho" w:hAnsi="Calibri" w:cs="Arial"/>
                    <w:lang w:val="en-US"/>
                  </w:rPr>
                </w:pPr>
                <w:r w:rsidRPr="00C21ADF">
                  <w:rPr>
                    <w:rFonts w:ascii="Calibri" w:eastAsia="Yu Mincho" w:hAnsi="Calibri" w:cs="Arial"/>
                  </w:rPr>
                  <w:t xml:space="preserve">Purcell, M. K., Thompson, R. L., Garver, K. A., Hawley, L. M., Batts, W. N., Sprague, L., Sampson, C. and Winton, J. R. 2013. Universal reverse-transcriptase real-time PCR for infectious hematopoietic necrosis virus (IHNV). Dis. </w:t>
                </w:r>
                <w:proofErr w:type="spellStart"/>
                <w:r w:rsidRPr="00C21ADF">
                  <w:rPr>
                    <w:rFonts w:ascii="Calibri" w:eastAsia="Yu Mincho" w:hAnsi="Calibri" w:cs="Arial"/>
                  </w:rPr>
                  <w:t>Aquat</w:t>
                </w:r>
                <w:proofErr w:type="spellEnd"/>
                <w:r w:rsidRPr="00C21ADF">
                  <w:rPr>
                    <w:rFonts w:ascii="Calibri" w:eastAsia="Yu Mincho" w:hAnsi="Calibri" w:cs="Arial"/>
                  </w:rPr>
                  <w:t>. Org. 106: 103-115.</w:t>
                </w:r>
                <w:r>
                  <w:rPr>
                    <w:rFonts w:ascii="Calibri" w:eastAsia="Yu Mincho" w:hAnsi="Calibri" w:cs="Arial"/>
                  </w:rPr>
                  <w:t xml:space="preserve"> </w:t>
                </w:r>
                <w:proofErr w:type="spellStart"/>
                <w:r>
                  <w:rPr>
                    <w:rFonts w:ascii="Calibri" w:eastAsia="Yu Mincho" w:hAnsi="Calibri" w:cs="Arial"/>
                  </w:rPr>
                  <w:t>doi</w:t>
                </w:r>
                <w:proofErr w:type="spellEnd"/>
                <w:r>
                  <w:rPr>
                    <w:rFonts w:ascii="Calibri" w:eastAsia="Yu Mincho" w:hAnsi="Calibri" w:cs="Arial"/>
                  </w:rPr>
                  <w:t>:</w:t>
                </w:r>
                <w:r w:rsidRPr="00C21ADF">
                  <w:rPr>
                    <w:rFonts w:ascii="Segoe UI" w:eastAsia="Times New Roman" w:hAnsi="Segoe UI" w:cs="Segoe UI"/>
                    <w:color w:val="212121"/>
                    <w:sz w:val="24"/>
                    <w:szCs w:val="24"/>
                    <w:lang w:val="en-US"/>
                  </w:rPr>
                  <w:t xml:space="preserve"> </w:t>
                </w:r>
                <w:r w:rsidRPr="00C21ADF">
                  <w:rPr>
                    <w:rFonts w:ascii="Calibri" w:eastAsia="Yu Mincho" w:hAnsi="Calibri" w:cs="Arial"/>
                    <w:lang w:val="en-US"/>
                  </w:rPr>
                  <w:t>10.3354/dao02644</w:t>
                </w:r>
                <w:r>
                  <w:rPr>
                    <w:rFonts w:ascii="Calibri" w:eastAsia="Yu Mincho" w:hAnsi="Calibri" w:cs="Arial"/>
                    <w:lang w:val="en-US"/>
                  </w:rPr>
                  <w:t>.</w:t>
                </w:r>
              </w:p>
              <w:p w14:paraId="298FC293" w14:textId="4B58BE21" w:rsidR="0050287C" w:rsidRPr="00582762" w:rsidRDefault="001F7431" w:rsidP="0012368E">
                <w:pPr>
                  <w:spacing w:after="160" w:line="276" w:lineRule="auto"/>
                  <w:rPr>
                    <w:rFonts w:ascii="Calibri" w:eastAsia="Yu Mincho" w:hAnsi="Calibri" w:cs="Arial"/>
                    <w:lang w:val="en-US"/>
                  </w:rPr>
                </w:pPr>
                <w:r w:rsidRPr="001F7431">
                  <w:rPr>
                    <w:rFonts w:ascii="Calibri" w:eastAsia="Yu Mincho" w:hAnsi="Calibri" w:cs="Arial"/>
                    <w:lang w:val="en-US"/>
                  </w:rPr>
                  <w:lastRenderedPageBreak/>
                  <w:t xml:space="preserve">Richmond, Z., &amp; Plant, K. 2021. Quantitative PCR (RT-qPCR) for Detection of </w:t>
                </w:r>
                <w:proofErr w:type="spellStart"/>
                <w:r w:rsidRPr="001F7431">
                  <w:rPr>
                    <w:rFonts w:ascii="Calibri" w:eastAsia="Yu Mincho" w:hAnsi="Calibri" w:cs="Arial"/>
                    <w:i/>
                    <w:iCs/>
                    <w:lang w:val="en-US"/>
                  </w:rPr>
                  <w:t>R.sal</w:t>
                </w:r>
                <w:proofErr w:type="spellEnd"/>
                <w:r w:rsidRPr="001F7431">
                  <w:rPr>
                    <w:rFonts w:ascii="Calibri" w:eastAsia="Yu Mincho" w:hAnsi="Calibri" w:cs="Arial"/>
                    <w:lang w:val="en-US"/>
                  </w:rPr>
                  <w:t xml:space="preserve"> using </w:t>
                </w:r>
                <w:proofErr w:type="spellStart"/>
                <w:r w:rsidRPr="001F7431">
                  <w:rPr>
                    <w:rFonts w:ascii="Calibri" w:eastAsia="Yu Mincho" w:hAnsi="Calibri" w:cs="Arial"/>
                    <w:lang w:val="en-US"/>
                  </w:rPr>
                  <w:t>AgPath</w:t>
                </w:r>
                <w:proofErr w:type="spellEnd"/>
                <w:r w:rsidRPr="001F7431">
                  <w:rPr>
                    <w:rFonts w:ascii="Calibri" w:eastAsia="Yu Mincho" w:hAnsi="Calibri" w:cs="Arial"/>
                    <w:lang w:val="en-US"/>
                  </w:rPr>
                  <w:t>-ID One-Step RT-qPCR kit in Multiorgan tissue of Finfish Species. BC Centre For Aquatic Health Sciences, SOP 83-v5.1.</w:t>
                </w:r>
              </w:p>
            </w:tc>
          </w:sdtContent>
        </w:sdt>
      </w:tr>
    </w:tbl>
    <w:p w14:paraId="178E899D" w14:textId="77777777" w:rsidR="005861AD" w:rsidRPr="00E042EF" w:rsidRDefault="005861AD" w:rsidP="00E042EF">
      <w:pPr>
        <w:rPr>
          <w:rFonts w:ascii="Calibri" w:eastAsia="Yu Mincho" w:hAnsi="Calibri" w:cs="Arial"/>
        </w:rPr>
      </w:pPr>
    </w:p>
    <w:sectPr w:rsidR="005861AD" w:rsidRPr="00E042EF">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F3A9D" w14:textId="77777777" w:rsidR="0035403D" w:rsidRPr="001951E1" w:rsidRDefault="0035403D" w:rsidP="0002778A">
      <w:pPr>
        <w:spacing w:after="0" w:line="240" w:lineRule="auto"/>
      </w:pPr>
      <w:r w:rsidRPr="001951E1">
        <w:separator/>
      </w:r>
    </w:p>
  </w:endnote>
  <w:endnote w:type="continuationSeparator" w:id="0">
    <w:p w14:paraId="1CC3C6AC" w14:textId="77777777" w:rsidR="0035403D" w:rsidRPr="001951E1" w:rsidRDefault="0035403D" w:rsidP="0002778A">
      <w:pPr>
        <w:spacing w:after="0" w:line="240" w:lineRule="auto"/>
      </w:pPr>
      <w:r w:rsidRPr="001951E1">
        <w:continuationSeparator/>
      </w:r>
    </w:p>
  </w:endnote>
  <w:endnote w:type="continuationNotice" w:id="1">
    <w:p w14:paraId="09815D76" w14:textId="77777777" w:rsidR="0035403D" w:rsidRPr="001951E1" w:rsidRDefault="003540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52C8" w14:textId="77777777" w:rsidR="0035403D" w:rsidRPr="001951E1" w:rsidRDefault="0035403D" w:rsidP="0002778A">
      <w:pPr>
        <w:spacing w:after="0" w:line="240" w:lineRule="auto"/>
      </w:pPr>
      <w:r w:rsidRPr="001951E1">
        <w:separator/>
      </w:r>
    </w:p>
  </w:footnote>
  <w:footnote w:type="continuationSeparator" w:id="0">
    <w:p w14:paraId="2A48E73C" w14:textId="77777777" w:rsidR="0035403D" w:rsidRPr="001951E1" w:rsidRDefault="0035403D" w:rsidP="0002778A">
      <w:pPr>
        <w:spacing w:after="0" w:line="240" w:lineRule="auto"/>
      </w:pPr>
      <w:r w:rsidRPr="001951E1">
        <w:continuationSeparator/>
      </w:r>
    </w:p>
  </w:footnote>
  <w:footnote w:type="continuationNotice" w:id="1">
    <w:p w14:paraId="0A010FDB" w14:textId="77777777" w:rsidR="0035403D" w:rsidRPr="001951E1" w:rsidRDefault="003540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Pr="001951E1" w:rsidRDefault="0002778A">
    <w:pPr>
      <w:pStyle w:val="Header"/>
    </w:pPr>
    <w:r w:rsidRPr="001951E1">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Pr="001951E1" w:rsidRDefault="0002778A">
    <w:pPr>
      <w:pStyle w:val="Header"/>
    </w:pPr>
    <w:r w:rsidRPr="001951E1">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Pr="001951E1" w:rsidRDefault="0002778A">
    <w:pPr>
      <w:pStyle w:val="Header"/>
    </w:pPr>
    <w:r w:rsidRPr="001951E1">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1951E1" w:rsidRDefault="0002778A" w:rsidP="0002778A">
                    <w:pPr>
                      <w:spacing w:after="0"/>
                      <w:rPr>
                        <w:rFonts w:ascii="Calibri" w:eastAsia="Calibri" w:hAnsi="Calibri" w:cs="Calibri"/>
                        <w:color w:val="000000"/>
                        <w:sz w:val="24"/>
                        <w:szCs w:val="24"/>
                      </w:rPr>
                    </w:pPr>
                    <w:r w:rsidRPr="001951E1">
                      <w:rPr>
                        <w:rFonts w:ascii="Calibri" w:eastAsia="Calibri" w:hAnsi="Calibri" w:cs="Calibri"/>
                        <w:color w:val="000000"/>
                        <w:sz w:val="24"/>
                        <w:szCs w:val="24"/>
                      </w:rPr>
                      <w:t>Unclassified - Non-</w:t>
                    </w:r>
                    <w:proofErr w:type="spellStart"/>
                    <w:r w:rsidRPr="001951E1">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612"/>
    <w:multiLevelType w:val="hybridMultilevel"/>
    <w:tmpl w:val="6E180A14"/>
    <w:lvl w:ilvl="0" w:tplc="89C01B4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24BA2"/>
    <w:multiLevelType w:val="hybridMultilevel"/>
    <w:tmpl w:val="97D8CCB6"/>
    <w:lvl w:ilvl="0" w:tplc="0BC4A372">
      <w:start w:val="1"/>
      <w:numFmt w:val="bullet"/>
      <w:lvlText w:val="•"/>
      <w:lvlJc w:val="left"/>
      <w:pPr>
        <w:tabs>
          <w:tab w:val="num" w:pos="720"/>
        </w:tabs>
        <w:ind w:left="720" w:hanging="360"/>
      </w:pPr>
      <w:rPr>
        <w:rFonts w:ascii="Arial" w:hAnsi="Arial" w:hint="default"/>
      </w:rPr>
    </w:lvl>
    <w:lvl w:ilvl="1" w:tplc="C996182E">
      <w:numFmt w:val="bullet"/>
      <w:lvlText w:val="•"/>
      <w:lvlJc w:val="left"/>
      <w:pPr>
        <w:tabs>
          <w:tab w:val="num" w:pos="1440"/>
        </w:tabs>
        <w:ind w:left="1440" w:hanging="360"/>
      </w:pPr>
      <w:rPr>
        <w:rFonts w:ascii="Arial" w:hAnsi="Arial" w:hint="default"/>
      </w:rPr>
    </w:lvl>
    <w:lvl w:ilvl="2" w:tplc="17242F04" w:tentative="1">
      <w:start w:val="1"/>
      <w:numFmt w:val="bullet"/>
      <w:lvlText w:val="•"/>
      <w:lvlJc w:val="left"/>
      <w:pPr>
        <w:tabs>
          <w:tab w:val="num" w:pos="2160"/>
        </w:tabs>
        <w:ind w:left="2160" w:hanging="360"/>
      </w:pPr>
      <w:rPr>
        <w:rFonts w:ascii="Arial" w:hAnsi="Arial" w:hint="default"/>
      </w:rPr>
    </w:lvl>
    <w:lvl w:ilvl="3" w:tplc="019277EA" w:tentative="1">
      <w:start w:val="1"/>
      <w:numFmt w:val="bullet"/>
      <w:lvlText w:val="•"/>
      <w:lvlJc w:val="left"/>
      <w:pPr>
        <w:tabs>
          <w:tab w:val="num" w:pos="2880"/>
        </w:tabs>
        <w:ind w:left="2880" w:hanging="360"/>
      </w:pPr>
      <w:rPr>
        <w:rFonts w:ascii="Arial" w:hAnsi="Arial" w:hint="default"/>
      </w:rPr>
    </w:lvl>
    <w:lvl w:ilvl="4" w:tplc="B7EC6E76" w:tentative="1">
      <w:start w:val="1"/>
      <w:numFmt w:val="bullet"/>
      <w:lvlText w:val="•"/>
      <w:lvlJc w:val="left"/>
      <w:pPr>
        <w:tabs>
          <w:tab w:val="num" w:pos="3600"/>
        </w:tabs>
        <w:ind w:left="3600" w:hanging="360"/>
      </w:pPr>
      <w:rPr>
        <w:rFonts w:ascii="Arial" w:hAnsi="Arial" w:hint="default"/>
      </w:rPr>
    </w:lvl>
    <w:lvl w:ilvl="5" w:tplc="25D2623C" w:tentative="1">
      <w:start w:val="1"/>
      <w:numFmt w:val="bullet"/>
      <w:lvlText w:val="•"/>
      <w:lvlJc w:val="left"/>
      <w:pPr>
        <w:tabs>
          <w:tab w:val="num" w:pos="4320"/>
        </w:tabs>
        <w:ind w:left="4320" w:hanging="360"/>
      </w:pPr>
      <w:rPr>
        <w:rFonts w:ascii="Arial" w:hAnsi="Arial" w:hint="default"/>
      </w:rPr>
    </w:lvl>
    <w:lvl w:ilvl="6" w:tplc="FBC45176" w:tentative="1">
      <w:start w:val="1"/>
      <w:numFmt w:val="bullet"/>
      <w:lvlText w:val="•"/>
      <w:lvlJc w:val="left"/>
      <w:pPr>
        <w:tabs>
          <w:tab w:val="num" w:pos="5040"/>
        </w:tabs>
        <w:ind w:left="5040" w:hanging="360"/>
      </w:pPr>
      <w:rPr>
        <w:rFonts w:ascii="Arial" w:hAnsi="Arial" w:hint="default"/>
      </w:rPr>
    </w:lvl>
    <w:lvl w:ilvl="7" w:tplc="A7CE0E80" w:tentative="1">
      <w:start w:val="1"/>
      <w:numFmt w:val="bullet"/>
      <w:lvlText w:val="•"/>
      <w:lvlJc w:val="left"/>
      <w:pPr>
        <w:tabs>
          <w:tab w:val="num" w:pos="5760"/>
        </w:tabs>
        <w:ind w:left="5760" w:hanging="360"/>
      </w:pPr>
      <w:rPr>
        <w:rFonts w:ascii="Arial" w:hAnsi="Arial" w:hint="default"/>
      </w:rPr>
    </w:lvl>
    <w:lvl w:ilvl="8" w:tplc="BAA629E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4EA703E"/>
    <w:multiLevelType w:val="hybridMultilevel"/>
    <w:tmpl w:val="A2D45190"/>
    <w:lvl w:ilvl="0" w:tplc="BFBAEEF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0331C"/>
    <w:multiLevelType w:val="multilevel"/>
    <w:tmpl w:val="E0F24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9" w15:restartNumberingAfterBreak="0">
    <w:nsid w:val="42B43B4A"/>
    <w:multiLevelType w:val="multilevel"/>
    <w:tmpl w:val="65A8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9518E"/>
    <w:multiLevelType w:val="hybridMultilevel"/>
    <w:tmpl w:val="41446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212699"/>
    <w:multiLevelType w:val="hybridMultilevel"/>
    <w:tmpl w:val="C65EA2BA"/>
    <w:lvl w:ilvl="0" w:tplc="50B0C82E">
      <w:start w:val="1"/>
      <w:numFmt w:val="bullet"/>
      <w:lvlText w:val="•"/>
      <w:lvlJc w:val="left"/>
      <w:pPr>
        <w:tabs>
          <w:tab w:val="num" w:pos="720"/>
        </w:tabs>
        <w:ind w:left="720" w:hanging="360"/>
      </w:pPr>
      <w:rPr>
        <w:rFonts w:ascii="Arial" w:hAnsi="Arial" w:hint="default"/>
      </w:rPr>
    </w:lvl>
    <w:lvl w:ilvl="1" w:tplc="00F4CF98" w:tentative="1">
      <w:start w:val="1"/>
      <w:numFmt w:val="bullet"/>
      <w:lvlText w:val="•"/>
      <w:lvlJc w:val="left"/>
      <w:pPr>
        <w:tabs>
          <w:tab w:val="num" w:pos="1440"/>
        </w:tabs>
        <w:ind w:left="1440" w:hanging="360"/>
      </w:pPr>
      <w:rPr>
        <w:rFonts w:ascii="Arial" w:hAnsi="Arial" w:hint="default"/>
      </w:rPr>
    </w:lvl>
    <w:lvl w:ilvl="2" w:tplc="7AE296BE" w:tentative="1">
      <w:start w:val="1"/>
      <w:numFmt w:val="bullet"/>
      <w:lvlText w:val="•"/>
      <w:lvlJc w:val="left"/>
      <w:pPr>
        <w:tabs>
          <w:tab w:val="num" w:pos="2160"/>
        </w:tabs>
        <w:ind w:left="2160" w:hanging="360"/>
      </w:pPr>
      <w:rPr>
        <w:rFonts w:ascii="Arial" w:hAnsi="Arial" w:hint="default"/>
      </w:rPr>
    </w:lvl>
    <w:lvl w:ilvl="3" w:tplc="A35EE0C2" w:tentative="1">
      <w:start w:val="1"/>
      <w:numFmt w:val="bullet"/>
      <w:lvlText w:val="•"/>
      <w:lvlJc w:val="left"/>
      <w:pPr>
        <w:tabs>
          <w:tab w:val="num" w:pos="2880"/>
        </w:tabs>
        <w:ind w:left="2880" w:hanging="360"/>
      </w:pPr>
      <w:rPr>
        <w:rFonts w:ascii="Arial" w:hAnsi="Arial" w:hint="default"/>
      </w:rPr>
    </w:lvl>
    <w:lvl w:ilvl="4" w:tplc="2108B9A4" w:tentative="1">
      <w:start w:val="1"/>
      <w:numFmt w:val="bullet"/>
      <w:lvlText w:val="•"/>
      <w:lvlJc w:val="left"/>
      <w:pPr>
        <w:tabs>
          <w:tab w:val="num" w:pos="3600"/>
        </w:tabs>
        <w:ind w:left="3600" w:hanging="360"/>
      </w:pPr>
      <w:rPr>
        <w:rFonts w:ascii="Arial" w:hAnsi="Arial" w:hint="default"/>
      </w:rPr>
    </w:lvl>
    <w:lvl w:ilvl="5" w:tplc="51FCC364" w:tentative="1">
      <w:start w:val="1"/>
      <w:numFmt w:val="bullet"/>
      <w:lvlText w:val="•"/>
      <w:lvlJc w:val="left"/>
      <w:pPr>
        <w:tabs>
          <w:tab w:val="num" w:pos="4320"/>
        </w:tabs>
        <w:ind w:left="4320" w:hanging="360"/>
      </w:pPr>
      <w:rPr>
        <w:rFonts w:ascii="Arial" w:hAnsi="Arial" w:hint="default"/>
      </w:rPr>
    </w:lvl>
    <w:lvl w:ilvl="6" w:tplc="5EDA260C" w:tentative="1">
      <w:start w:val="1"/>
      <w:numFmt w:val="bullet"/>
      <w:lvlText w:val="•"/>
      <w:lvlJc w:val="left"/>
      <w:pPr>
        <w:tabs>
          <w:tab w:val="num" w:pos="5040"/>
        </w:tabs>
        <w:ind w:left="5040" w:hanging="360"/>
      </w:pPr>
      <w:rPr>
        <w:rFonts w:ascii="Arial" w:hAnsi="Arial" w:hint="default"/>
      </w:rPr>
    </w:lvl>
    <w:lvl w:ilvl="7" w:tplc="F7D44C74" w:tentative="1">
      <w:start w:val="1"/>
      <w:numFmt w:val="bullet"/>
      <w:lvlText w:val="•"/>
      <w:lvlJc w:val="left"/>
      <w:pPr>
        <w:tabs>
          <w:tab w:val="num" w:pos="5760"/>
        </w:tabs>
        <w:ind w:left="5760" w:hanging="360"/>
      </w:pPr>
      <w:rPr>
        <w:rFonts w:ascii="Arial" w:hAnsi="Arial" w:hint="default"/>
      </w:rPr>
    </w:lvl>
    <w:lvl w:ilvl="8" w:tplc="4C7246B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87E1BBB"/>
    <w:multiLevelType w:val="hybridMultilevel"/>
    <w:tmpl w:val="26F4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6E2A57"/>
    <w:multiLevelType w:val="hybridMultilevel"/>
    <w:tmpl w:val="FE324B90"/>
    <w:lvl w:ilvl="0" w:tplc="2E561838">
      <w:start w:val="1"/>
      <w:numFmt w:val="bullet"/>
      <w:lvlText w:val="•"/>
      <w:lvlJc w:val="left"/>
      <w:pPr>
        <w:tabs>
          <w:tab w:val="num" w:pos="720"/>
        </w:tabs>
        <w:ind w:left="720" w:hanging="360"/>
      </w:pPr>
      <w:rPr>
        <w:rFonts w:ascii="Arial" w:hAnsi="Arial" w:hint="default"/>
      </w:rPr>
    </w:lvl>
    <w:lvl w:ilvl="1" w:tplc="98FCA9D4">
      <w:numFmt w:val="bullet"/>
      <w:lvlText w:val="•"/>
      <w:lvlJc w:val="left"/>
      <w:pPr>
        <w:tabs>
          <w:tab w:val="num" w:pos="1440"/>
        </w:tabs>
        <w:ind w:left="1440" w:hanging="360"/>
      </w:pPr>
      <w:rPr>
        <w:rFonts w:ascii="Arial" w:hAnsi="Arial" w:hint="default"/>
      </w:rPr>
    </w:lvl>
    <w:lvl w:ilvl="2" w:tplc="DE82B036" w:tentative="1">
      <w:start w:val="1"/>
      <w:numFmt w:val="bullet"/>
      <w:lvlText w:val="•"/>
      <w:lvlJc w:val="left"/>
      <w:pPr>
        <w:tabs>
          <w:tab w:val="num" w:pos="2160"/>
        </w:tabs>
        <w:ind w:left="2160" w:hanging="360"/>
      </w:pPr>
      <w:rPr>
        <w:rFonts w:ascii="Arial" w:hAnsi="Arial" w:hint="default"/>
      </w:rPr>
    </w:lvl>
    <w:lvl w:ilvl="3" w:tplc="8772C44E" w:tentative="1">
      <w:start w:val="1"/>
      <w:numFmt w:val="bullet"/>
      <w:lvlText w:val="•"/>
      <w:lvlJc w:val="left"/>
      <w:pPr>
        <w:tabs>
          <w:tab w:val="num" w:pos="2880"/>
        </w:tabs>
        <w:ind w:left="2880" w:hanging="360"/>
      </w:pPr>
      <w:rPr>
        <w:rFonts w:ascii="Arial" w:hAnsi="Arial" w:hint="default"/>
      </w:rPr>
    </w:lvl>
    <w:lvl w:ilvl="4" w:tplc="616AB3E2" w:tentative="1">
      <w:start w:val="1"/>
      <w:numFmt w:val="bullet"/>
      <w:lvlText w:val="•"/>
      <w:lvlJc w:val="left"/>
      <w:pPr>
        <w:tabs>
          <w:tab w:val="num" w:pos="3600"/>
        </w:tabs>
        <w:ind w:left="3600" w:hanging="360"/>
      </w:pPr>
      <w:rPr>
        <w:rFonts w:ascii="Arial" w:hAnsi="Arial" w:hint="default"/>
      </w:rPr>
    </w:lvl>
    <w:lvl w:ilvl="5" w:tplc="94002EA6" w:tentative="1">
      <w:start w:val="1"/>
      <w:numFmt w:val="bullet"/>
      <w:lvlText w:val="•"/>
      <w:lvlJc w:val="left"/>
      <w:pPr>
        <w:tabs>
          <w:tab w:val="num" w:pos="4320"/>
        </w:tabs>
        <w:ind w:left="4320" w:hanging="360"/>
      </w:pPr>
      <w:rPr>
        <w:rFonts w:ascii="Arial" w:hAnsi="Arial" w:hint="default"/>
      </w:rPr>
    </w:lvl>
    <w:lvl w:ilvl="6" w:tplc="F9C0F136" w:tentative="1">
      <w:start w:val="1"/>
      <w:numFmt w:val="bullet"/>
      <w:lvlText w:val="•"/>
      <w:lvlJc w:val="left"/>
      <w:pPr>
        <w:tabs>
          <w:tab w:val="num" w:pos="5040"/>
        </w:tabs>
        <w:ind w:left="5040" w:hanging="360"/>
      </w:pPr>
      <w:rPr>
        <w:rFonts w:ascii="Arial" w:hAnsi="Arial" w:hint="default"/>
      </w:rPr>
    </w:lvl>
    <w:lvl w:ilvl="7" w:tplc="3E54AA60" w:tentative="1">
      <w:start w:val="1"/>
      <w:numFmt w:val="bullet"/>
      <w:lvlText w:val="•"/>
      <w:lvlJc w:val="left"/>
      <w:pPr>
        <w:tabs>
          <w:tab w:val="num" w:pos="5760"/>
        </w:tabs>
        <w:ind w:left="5760" w:hanging="360"/>
      </w:pPr>
      <w:rPr>
        <w:rFonts w:ascii="Arial" w:hAnsi="Arial" w:hint="default"/>
      </w:rPr>
    </w:lvl>
    <w:lvl w:ilvl="8" w:tplc="B6EE469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40F56AC"/>
    <w:multiLevelType w:val="hybridMultilevel"/>
    <w:tmpl w:val="7EA2801A"/>
    <w:lvl w:ilvl="0" w:tplc="BFBAEEF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C92005"/>
    <w:multiLevelType w:val="hybridMultilevel"/>
    <w:tmpl w:val="2D6855F0"/>
    <w:lvl w:ilvl="0" w:tplc="39C45C58">
      <w:start w:val="1"/>
      <w:numFmt w:val="bullet"/>
      <w:lvlText w:val="•"/>
      <w:lvlJc w:val="left"/>
      <w:pPr>
        <w:tabs>
          <w:tab w:val="num" w:pos="720"/>
        </w:tabs>
        <w:ind w:left="720" w:hanging="360"/>
      </w:pPr>
      <w:rPr>
        <w:rFonts w:ascii="Arial" w:hAnsi="Arial" w:hint="default"/>
      </w:rPr>
    </w:lvl>
    <w:lvl w:ilvl="1" w:tplc="3544EF64" w:tentative="1">
      <w:start w:val="1"/>
      <w:numFmt w:val="bullet"/>
      <w:lvlText w:val="•"/>
      <w:lvlJc w:val="left"/>
      <w:pPr>
        <w:tabs>
          <w:tab w:val="num" w:pos="1440"/>
        </w:tabs>
        <w:ind w:left="1440" w:hanging="360"/>
      </w:pPr>
      <w:rPr>
        <w:rFonts w:ascii="Arial" w:hAnsi="Arial" w:hint="default"/>
      </w:rPr>
    </w:lvl>
    <w:lvl w:ilvl="2" w:tplc="55343A14" w:tentative="1">
      <w:start w:val="1"/>
      <w:numFmt w:val="bullet"/>
      <w:lvlText w:val="•"/>
      <w:lvlJc w:val="left"/>
      <w:pPr>
        <w:tabs>
          <w:tab w:val="num" w:pos="2160"/>
        </w:tabs>
        <w:ind w:left="2160" w:hanging="360"/>
      </w:pPr>
      <w:rPr>
        <w:rFonts w:ascii="Arial" w:hAnsi="Arial" w:hint="default"/>
      </w:rPr>
    </w:lvl>
    <w:lvl w:ilvl="3" w:tplc="5A0AA89A" w:tentative="1">
      <w:start w:val="1"/>
      <w:numFmt w:val="bullet"/>
      <w:lvlText w:val="•"/>
      <w:lvlJc w:val="left"/>
      <w:pPr>
        <w:tabs>
          <w:tab w:val="num" w:pos="2880"/>
        </w:tabs>
        <w:ind w:left="2880" w:hanging="360"/>
      </w:pPr>
      <w:rPr>
        <w:rFonts w:ascii="Arial" w:hAnsi="Arial" w:hint="default"/>
      </w:rPr>
    </w:lvl>
    <w:lvl w:ilvl="4" w:tplc="971219A4" w:tentative="1">
      <w:start w:val="1"/>
      <w:numFmt w:val="bullet"/>
      <w:lvlText w:val="•"/>
      <w:lvlJc w:val="left"/>
      <w:pPr>
        <w:tabs>
          <w:tab w:val="num" w:pos="3600"/>
        </w:tabs>
        <w:ind w:left="3600" w:hanging="360"/>
      </w:pPr>
      <w:rPr>
        <w:rFonts w:ascii="Arial" w:hAnsi="Arial" w:hint="default"/>
      </w:rPr>
    </w:lvl>
    <w:lvl w:ilvl="5" w:tplc="E9004486" w:tentative="1">
      <w:start w:val="1"/>
      <w:numFmt w:val="bullet"/>
      <w:lvlText w:val="•"/>
      <w:lvlJc w:val="left"/>
      <w:pPr>
        <w:tabs>
          <w:tab w:val="num" w:pos="4320"/>
        </w:tabs>
        <w:ind w:left="4320" w:hanging="360"/>
      </w:pPr>
      <w:rPr>
        <w:rFonts w:ascii="Arial" w:hAnsi="Arial" w:hint="default"/>
      </w:rPr>
    </w:lvl>
    <w:lvl w:ilvl="6" w:tplc="2B024B0E" w:tentative="1">
      <w:start w:val="1"/>
      <w:numFmt w:val="bullet"/>
      <w:lvlText w:val="•"/>
      <w:lvlJc w:val="left"/>
      <w:pPr>
        <w:tabs>
          <w:tab w:val="num" w:pos="5040"/>
        </w:tabs>
        <w:ind w:left="5040" w:hanging="360"/>
      </w:pPr>
      <w:rPr>
        <w:rFonts w:ascii="Arial" w:hAnsi="Arial" w:hint="default"/>
      </w:rPr>
    </w:lvl>
    <w:lvl w:ilvl="7" w:tplc="CD8AE25C" w:tentative="1">
      <w:start w:val="1"/>
      <w:numFmt w:val="bullet"/>
      <w:lvlText w:val="•"/>
      <w:lvlJc w:val="left"/>
      <w:pPr>
        <w:tabs>
          <w:tab w:val="num" w:pos="5760"/>
        </w:tabs>
        <w:ind w:left="5760" w:hanging="360"/>
      </w:pPr>
      <w:rPr>
        <w:rFonts w:ascii="Arial" w:hAnsi="Arial" w:hint="default"/>
      </w:rPr>
    </w:lvl>
    <w:lvl w:ilvl="8" w:tplc="7B1C572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3C35569"/>
    <w:multiLevelType w:val="hybridMultilevel"/>
    <w:tmpl w:val="B5C00334"/>
    <w:lvl w:ilvl="0" w:tplc="23061878">
      <w:start w:val="1"/>
      <w:numFmt w:val="bullet"/>
      <w:lvlText w:val="•"/>
      <w:lvlJc w:val="left"/>
      <w:pPr>
        <w:tabs>
          <w:tab w:val="num" w:pos="720"/>
        </w:tabs>
        <w:ind w:left="720" w:hanging="360"/>
      </w:pPr>
      <w:rPr>
        <w:rFonts w:ascii="Arial" w:hAnsi="Arial" w:hint="default"/>
      </w:rPr>
    </w:lvl>
    <w:lvl w:ilvl="1" w:tplc="F91C652C">
      <w:numFmt w:val="bullet"/>
      <w:lvlText w:val="•"/>
      <w:lvlJc w:val="left"/>
      <w:pPr>
        <w:tabs>
          <w:tab w:val="num" w:pos="1440"/>
        </w:tabs>
        <w:ind w:left="1440" w:hanging="360"/>
      </w:pPr>
      <w:rPr>
        <w:rFonts w:ascii="Arial" w:hAnsi="Arial" w:hint="default"/>
      </w:rPr>
    </w:lvl>
    <w:lvl w:ilvl="2" w:tplc="A3DEEDEE" w:tentative="1">
      <w:start w:val="1"/>
      <w:numFmt w:val="bullet"/>
      <w:lvlText w:val="•"/>
      <w:lvlJc w:val="left"/>
      <w:pPr>
        <w:tabs>
          <w:tab w:val="num" w:pos="2160"/>
        </w:tabs>
        <w:ind w:left="2160" w:hanging="360"/>
      </w:pPr>
      <w:rPr>
        <w:rFonts w:ascii="Arial" w:hAnsi="Arial" w:hint="default"/>
      </w:rPr>
    </w:lvl>
    <w:lvl w:ilvl="3" w:tplc="5B3A2BCA" w:tentative="1">
      <w:start w:val="1"/>
      <w:numFmt w:val="bullet"/>
      <w:lvlText w:val="•"/>
      <w:lvlJc w:val="left"/>
      <w:pPr>
        <w:tabs>
          <w:tab w:val="num" w:pos="2880"/>
        </w:tabs>
        <w:ind w:left="2880" w:hanging="360"/>
      </w:pPr>
      <w:rPr>
        <w:rFonts w:ascii="Arial" w:hAnsi="Arial" w:hint="default"/>
      </w:rPr>
    </w:lvl>
    <w:lvl w:ilvl="4" w:tplc="400A1D06" w:tentative="1">
      <w:start w:val="1"/>
      <w:numFmt w:val="bullet"/>
      <w:lvlText w:val="•"/>
      <w:lvlJc w:val="left"/>
      <w:pPr>
        <w:tabs>
          <w:tab w:val="num" w:pos="3600"/>
        </w:tabs>
        <w:ind w:left="3600" w:hanging="360"/>
      </w:pPr>
      <w:rPr>
        <w:rFonts w:ascii="Arial" w:hAnsi="Arial" w:hint="default"/>
      </w:rPr>
    </w:lvl>
    <w:lvl w:ilvl="5" w:tplc="DE643BFA" w:tentative="1">
      <w:start w:val="1"/>
      <w:numFmt w:val="bullet"/>
      <w:lvlText w:val="•"/>
      <w:lvlJc w:val="left"/>
      <w:pPr>
        <w:tabs>
          <w:tab w:val="num" w:pos="4320"/>
        </w:tabs>
        <w:ind w:left="4320" w:hanging="360"/>
      </w:pPr>
      <w:rPr>
        <w:rFonts w:ascii="Arial" w:hAnsi="Arial" w:hint="default"/>
      </w:rPr>
    </w:lvl>
    <w:lvl w:ilvl="6" w:tplc="668A42F4" w:tentative="1">
      <w:start w:val="1"/>
      <w:numFmt w:val="bullet"/>
      <w:lvlText w:val="•"/>
      <w:lvlJc w:val="left"/>
      <w:pPr>
        <w:tabs>
          <w:tab w:val="num" w:pos="5040"/>
        </w:tabs>
        <w:ind w:left="5040" w:hanging="360"/>
      </w:pPr>
      <w:rPr>
        <w:rFonts w:ascii="Arial" w:hAnsi="Arial" w:hint="default"/>
      </w:rPr>
    </w:lvl>
    <w:lvl w:ilvl="7" w:tplc="1280219E" w:tentative="1">
      <w:start w:val="1"/>
      <w:numFmt w:val="bullet"/>
      <w:lvlText w:val="•"/>
      <w:lvlJc w:val="left"/>
      <w:pPr>
        <w:tabs>
          <w:tab w:val="num" w:pos="5760"/>
        </w:tabs>
        <w:ind w:left="5760" w:hanging="360"/>
      </w:pPr>
      <w:rPr>
        <w:rFonts w:ascii="Arial" w:hAnsi="Arial" w:hint="default"/>
      </w:rPr>
    </w:lvl>
    <w:lvl w:ilvl="8" w:tplc="2766EEB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3D32A28"/>
    <w:multiLevelType w:val="hybridMultilevel"/>
    <w:tmpl w:val="2F180BA6"/>
    <w:lvl w:ilvl="0" w:tplc="C230361C">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78361456">
    <w:abstractNumId w:val="8"/>
  </w:num>
  <w:num w:numId="2" w16cid:durableId="556165802">
    <w:abstractNumId w:val="7"/>
  </w:num>
  <w:num w:numId="3" w16cid:durableId="348218571">
    <w:abstractNumId w:val="11"/>
  </w:num>
  <w:num w:numId="4" w16cid:durableId="668947069">
    <w:abstractNumId w:val="14"/>
  </w:num>
  <w:num w:numId="5" w16cid:durableId="1970742262">
    <w:abstractNumId w:val="5"/>
  </w:num>
  <w:num w:numId="6" w16cid:durableId="1588999565">
    <w:abstractNumId w:val="1"/>
  </w:num>
  <w:num w:numId="7" w16cid:durableId="427114620">
    <w:abstractNumId w:val="3"/>
  </w:num>
  <w:num w:numId="8" w16cid:durableId="1986618059">
    <w:abstractNumId w:val="10"/>
  </w:num>
  <w:num w:numId="9" w16cid:durableId="1489710675">
    <w:abstractNumId w:val="12"/>
  </w:num>
  <w:num w:numId="10" w16cid:durableId="2147358813">
    <w:abstractNumId w:val="4"/>
  </w:num>
  <w:num w:numId="11" w16cid:durableId="1020857670">
    <w:abstractNumId w:val="20"/>
  </w:num>
  <w:num w:numId="12" w16cid:durableId="869224469">
    <w:abstractNumId w:val="9"/>
  </w:num>
  <w:num w:numId="13" w16cid:durableId="532160498">
    <w:abstractNumId w:val="0"/>
  </w:num>
  <w:num w:numId="14" w16cid:durableId="1478689677">
    <w:abstractNumId w:val="17"/>
  </w:num>
  <w:num w:numId="15" w16cid:durableId="1538661227">
    <w:abstractNumId w:val="13"/>
  </w:num>
  <w:num w:numId="16" w16cid:durableId="2131438465">
    <w:abstractNumId w:val="18"/>
  </w:num>
  <w:num w:numId="17" w16cid:durableId="998461192">
    <w:abstractNumId w:val="16"/>
  </w:num>
  <w:num w:numId="18" w16cid:durableId="1654216707">
    <w:abstractNumId w:val="19"/>
  </w:num>
  <w:num w:numId="19" w16cid:durableId="524438424">
    <w:abstractNumId w:val="2"/>
  </w:num>
  <w:num w:numId="20" w16cid:durableId="1716782018">
    <w:abstractNumId w:val="15"/>
  </w:num>
  <w:num w:numId="21" w16cid:durableId="9186354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597F"/>
    <w:rsid w:val="00026C9B"/>
    <w:rsid w:val="00027018"/>
    <w:rsid w:val="0002778A"/>
    <w:rsid w:val="00030057"/>
    <w:rsid w:val="000306C8"/>
    <w:rsid w:val="000356BA"/>
    <w:rsid w:val="0003736D"/>
    <w:rsid w:val="0003760F"/>
    <w:rsid w:val="00042D09"/>
    <w:rsid w:val="00044600"/>
    <w:rsid w:val="000459DC"/>
    <w:rsid w:val="00045DF8"/>
    <w:rsid w:val="00052F7B"/>
    <w:rsid w:val="000572DC"/>
    <w:rsid w:val="00060DB0"/>
    <w:rsid w:val="00061F86"/>
    <w:rsid w:val="00062B1E"/>
    <w:rsid w:val="0006475B"/>
    <w:rsid w:val="00064EDC"/>
    <w:rsid w:val="000660CA"/>
    <w:rsid w:val="00066897"/>
    <w:rsid w:val="00066DAF"/>
    <w:rsid w:val="000711A4"/>
    <w:rsid w:val="00072529"/>
    <w:rsid w:val="0007276C"/>
    <w:rsid w:val="00073368"/>
    <w:rsid w:val="0007626F"/>
    <w:rsid w:val="00077038"/>
    <w:rsid w:val="000772BD"/>
    <w:rsid w:val="00082A2A"/>
    <w:rsid w:val="000916A8"/>
    <w:rsid w:val="0009177D"/>
    <w:rsid w:val="00092AD2"/>
    <w:rsid w:val="00093F19"/>
    <w:rsid w:val="000959E9"/>
    <w:rsid w:val="00096699"/>
    <w:rsid w:val="00097B41"/>
    <w:rsid w:val="000A344C"/>
    <w:rsid w:val="000A4B8F"/>
    <w:rsid w:val="000A78E7"/>
    <w:rsid w:val="000B497E"/>
    <w:rsid w:val="000B7716"/>
    <w:rsid w:val="000C111C"/>
    <w:rsid w:val="000C1D12"/>
    <w:rsid w:val="000C1EB2"/>
    <w:rsid w:val="000C5571"/>
    <w:rsid w:val="000C6DED"/>
    <w:rsid w:val="000D06D4"/>
    <w:rsid w:val="000D3CC8"/>
    <w:rsid w:val="000D40ED"/>
    <w:rsid w:val="000D5905"/>
    <w:rsid w:val="000D5C82"/>
    <w:rsid w:val="000D5FFD"/>
    <w:rsid w:val="000E1806"/>
    <w:rsid w:val="000E3191"/>
    <w:rsid w:val="000E7AE8"/>
    <w:rsid w:val="000F190D"/>
    <w:rsid w:val="000F2359"/>
    <w:rsid w:val="000F609F"/>
    <w:rsid w:val="00100684"/>
    <w:rsid w:val="00101A99"/>
    <w:rsid w:val="00104F57"/>
    <w:rsid w:val="00105055"/>
    <w:rsid w:val="001068AE"/>
    <w:rsid w:val="0011356E"/>
    <w:rsid w:val="00113C8C"/>
    <w:rsid w:val="00120B13"/>
    <w:rsid w:val="00122C96"/>
    <w:rsid w:val="0012368E"/>
    <w:rsid w:val="0012530A"/>
    <w:rsid w:val="00126A50"/>
    <w:rsid w:val="00127674"/>
    <w:rsid w:val="00132057"/>
    <w:rsid w:val="00132E51"/>
    <w:rsid w:val="001346F8"/>
    <w:rsid w:val="00135F1F"/>
    <w:rsid w:val="00136220"/>
    <w:rsid w:val="00136B37"/>
    <w:rsid w:val="00137944"/>
    <w:rsid w:val="00137DE2"/>
    <w:rsid w:val="00144BDB"/>
    <w:rsid w:val="00147038"/>
    <w:rsid w:val="0014763F"/>
    <w:rsid w:val="001527C3"/>
    <w:rsid w:val="00156BBA"/>
    <w:rsid w:val="00160C76"/>
    <w:rsid w:val="0016123A"/>
    <w:rsid w:val="00162F84"/>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6E7"/>
    <w:rsid w:val="00193E97"/>
    <w:rsid w:val="001950AA"/>
    <w:rsid w:val="001950D7"/>
    <w:rsid w:val="001951E1"/>
    <w:rsid w:val="001962D9"/>
    <w:rsid w:val="00197A7A"/>
    <w:rsid w:val="001A091F"/>
    <w:rsid w:val="001A4D03"/>
    <w:rsid w:val="001A53F4"/>
    <w:rsid w:val="001A5684"/>
    <w:rsid w:val="001A77CA"/>
    <w:rsid w:val="001B236E"/>
    <w:rsid w:val="001B33EC"/>
    <w:rsid w:val="001B3927"/>
    <w:rsid w:val="001B7297"/>
    <w:rsid w:val="001C1947"/>
    <w:rsid w:val="001C3947"/>
    <w:rsid w:val="001C4E24"/>
    <w:rsid w:val="001C79F0"/>
    <w:rsid w:val="001D0A0A"/>
    <w:rsid w:val="001D1C18"/>
    <w:rsid w:val="001D315C"/>
    <w:rsid w:val="001D53F2"/>
    <w:rsid w:val="001E2C8C"/>
    <w:rsid w:val="001E318C"/>
    <w:rsid w:val="001E4793"/>
    <w:rsid w:val="001E5A62"/>
    <w:rsid w:val="001E6179"/>
    <w:rsid w:val="001F14C4"/>
    <w:rsid w:val="001F5125"/>
    <w:rsid w:val="001F585B"/>
    <w:rsid w:val="001F60A4"/>
    <w:rsid w:val="001F6F44"/>
    <w:rsid w:val="001F7431"/>
    <w:rsid w:val="001F750C"/>
    <w:rsid w:val="00200591"/>
    <w:rsid w:val="00203817"/>
    <w:rsid w:val="00204C95"/>
    <w:rsid w:val="00205903"/>
    <w:rsid w:val="00211445"/>
    <w:rsid w:val="00212EF5"/>
    <w:rsid w:val="00212FE3"/>
    <w:rsid w:val="002151E8"/>
    <w:rsid w:val="00216B87"/>
    <w:rsid w:val="00217704"/>
    <w:rsid w:val="00231F72"/>
    <w:rsid w:val="00236FE6"/>
    <w:rsid w:val="002374F8"/>
    <w:rsid w:val="002406C6"/>
    <w:rsid w:val="00240D77"/>
    <w:rsid w:val="002439BE"/>
    <w:rsid w:val="00243EFC"/>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3BF7"/>
    <w:rsid w:val="0028442D"/>
    <w:rsid w:val="00285E56"/>
    <w:rsid w:val="00286F83"/>
    <w:rsid w:val="0029247D"/>
    <w:rsid w:val="0029377A"/>
    <w:rsid w:val="00293C72"/>
    <w:rsid w:val="00295028"/>
    <w:rsid w:val="002969D1"/>
    <w:rsid w:val="002A4743"/>
    <w:rsid w:val="002A50FA"/>
    <w:rsid w:val="002A51E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6A13"/>
    <w:rsid w:val="00307A96"/>
    <w:rsid w:val="00310544"/>
    <w:rsid w:val="0031114E"/>
    <w:rsid w:val="00312466"/>
    <w:rsid w:val="00313E2B"/>
    <w:rsid w:val="00317475"/>
    <w:rsid w:val="00322343"/>
    <w:rsid w:val="00323740"/>
    <w:rsid w:val="003239A0"/>
    <w:rsid w:val="0032455D"/>
    <w:rsid w:val="00326F04"/>
    <w:rsid w:val="003272F9"/>
    <w:rsid w:val="00334DC2"/>
    <w:rsid w:val="00336B33"/>
    <w:rsid w:val="00336B9F"/>
    <w:rsid w:val="0033789F"/>
    <w:rsid w:val="00337DC5"/>
    <w:rsid w:val="003408B0"/>
    <w:rsid w:val="0034093D"/>
    <w:rsid w:val="00343701"/>
    <w:rsid w:val="00344408"/>
    <w:rsid w:val="00346B84"/>
    <w:rsid w:val="003471A8"/>
    <w:rsid w:val="00352A94"/>
    <w:rsid w:val="0035403D"/>
    <w:rsid w:val="003547A8"/>
    <w:rsid w:val="00357DE3"/>
    <w:rsid w:val="003639D1"/>
    <w:rsid w:val="00364BCB"/>
    <w:rsid w:val="00373FC5"/>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1A7F"/>
    <w:rsid w:val="003E3E90"/>
    <w:rsid w:val="003E6B3D"/>
    <w:rsid w:val="003E6C33"/>
    <w:rsid w:val="003F07A7"/>
    <w:rsid w:val="003F5653"/>
    <w:rsid w:val="004036DF"/>
    <w:rsid w:val="00403E1D"/>
    <w:rsid w:val="00406271"/>
    <w:rsid w:val="00406E2B"/>
    <w:rsid w:val="0041335E"/>
    <w:rsid w:val="00415F3E"/>
    <w:rsid w:val="00417561"/>
    <w:rsid w:val="00420468"/>
    <w:rsid w:val="0042051C"/>
    <w:rsid w:val="00424B02"/>
    <w:rsid w:val="004332B6"/>
    <w:rsid w:val="00433F7B"/>
    <w:rsid w:val="00436B51"/>
    <w:rsid w:val="00437A5C"/>
    <w:rsid w:val="00443304"/>
    <w:rsid w:val="004475D8"/>
    <w:rsid w:val="004566F2"/>
    <w:rsid w:val="00457FB7"/>
    <w:rsid w:val="00461503"/>
    <w:rsid w:val="00461650"/>
    <w:rsid w:val="0046188B"/>
    <w:rsid w:val="00462514"/>
    <w:rsid w:val="004641A1"/>
    <w:rsid w:val="00464305"/>
    <w:rsid w:val="004654C2"/>
    <w:rsid w:val="00466087"/>
    <w:rsid w:val="004733C0"/>
    <w:rsid w:val="00474025"/>
    <w:rsid w:val="00474558"/>
    <w:rsid w:val="00476D8A"/>
    <w:rsid w:val="00477B12"/>
    <w:rsid w:val="0048138E"/>
    <w:rsid w:val="004825FE"/>
    <w:rsid w:val="0048760B"/>
    <w:rsid w:val="00490F84"/>
    <w:rsid w:val="00493F17"/>
    <w:rsid w:val="00494282"/>
    <w:rsid w:val="00494DED"/>
    <w:rsid w:val="00496596"/>
    <w:rsid w:val="004A0F07"/>
    <w:rsid w:val="004A6628"/>
    <w:rsid w:val="004A77A2"/>
    <w:rsid w:val="004B421F"/>
    <w:rsid w:val="004C1AA2"/>
    <w:rsid w:val="004C3901"/>
    <w:rsid w:val="004C4EA7"/>
    <w:rsid w:val="004C7A1B"/>
    <w:rsid w:val="004D40CA"/>
    <w:rsid w:val="004D4133"/>
    <w:rsid w:val="004D7101"/>
    <w:rsid w:val="004D7BB0"/>
    <w:rsid w:val="004E0173"/>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1535D"/>
    <w:rsid w:val="005214CE"/>
    <w:rsid w:val="005227AC"/>
    <w:rsid w:val="005312A1"/>
    <w:rsid w:val="00531608"/>
    <w:rsid w:val="00535FAA"/>
    <w:rsid w:val="005362CC"/>
    <w:rsid w:val="00536FAD"/>
    <w:rsid w:val="00537CFF"/>
    <w:rsid w:val="00537F69"/>
    <w:rsid w:val="00547A6C"/>
    <w:rsid w:val="005514B9"/>
    <w:rsid w:val="0055494A"/>
    <w:rsid w:val="00555E9C"/>
    <w:rsid w:val="00557D26"/>
    <w:rsid w:val="00560D40"/>
    <w:rsid w:val="00563D24"/>
    <w:rsid w:val="00574BD0"/>
    <w:rsid w:val="00576614"/>
    <w:rsid w:val="00577CC7"/>
    <w:rsid w:val="0058164C"/>
    <w:rsid w:val="00582762"/>
    <w:rsid w:val="005861AD"/>
    <w:rsid w:val="005906EC"/>
    <w:rsid w:val="005928C6"/>
    <w:rsid w:val="00592F2C"/>
    <w:rsid w:val="00594D32"/>
    <w:rsid w:val="005A1467"/>
    <w:rsid w:val="005A3AF5"/>
    <w:rsid w:val="005A5D01"/>
    <w:rsid w:val="005B3D29"/>
    <w:rsid w:val="005B3D94"/>
    <w:rsid w:val="005B3FB7"/>
    <w:rsid w:val="005B600E"/>
    <w:rsid w:val="005B6B37"/>
    <w:rsid w:val="005B7197"/>
    <w:rsid w:val="005C0707"/>
    <w:rsid w:val="005C1440"/>
    <w:rsid w:val="005C1B48"/>
    <w:rsid w:val="005C3B18"/>
    <w:rsid w:val="005C4D7D"/>
    <w:rsid w:val="005C50DD"/>
    <w:rsid w:val="005C6FEE"/>
    <w:rsid w:val="005C72D7"/>
    <w:rsid w:val="005C79D4"/>
    <w:rsid w:val="005D2605"/>
    <w:rsid w:val="005D2D54"/>
    <w:rsid w:val="005D399B"/>
    <w:rsid w:val="005D4FDA"/>
    <w:rsid w:val="005D6D45"/>
    <w:rsid w:val="005D736F"/>
    <w:rsid w:val="005D756E"/>
    <w:rsid w:val="005E3182"/>
    <w:rsid w:val="005E3692"/>
    <w:rsid w:val="005E48D2"/>
    <w:rsid w:val="005E52DC"/>
    <w:rsid w:val="005E6FA1"/>
    <w:rsid w:val="005F06AB"/>
    <w:rsid w:val="005F2994"/>
    <w:rsid w:val="005F30CD"/>
    <w:rsid w:val="005F380D"/>
    <w:rsid w:val="005F7CEC"/>
    <w:rsid w:val="00602836"/>
    <w:rsid w:val="00604F73"/>
    <w:rsid w:val="006137C0"/>
    <w:rsid w:val="0061484C"/>
    <w:rsid w:val="006156FF"/>
    <w:rsid w:val="00615CA2"/>
    <w:rsid w:val="006168ED"/>
    <w:rsid w:val="00616B8C"/>
    <w:rsid w:val="006210D4"/>
    <w:rsid w:val="00623E5E"/>
    <w:rsid w:val="00625DC9"/>
    <w:rsid w:val="00631B34"/>
    <w:rsid w:val="00633193"/>
    <w:rsid w:val="00633CE7"/>
    <w:rsid w:val="0063437D"/>
    <w:rsid w:val="006353EF"/>
    <w:rsid w:val="006425DF"/>
    <w:rsid w:val="00642E08"/>
    <w:rsid w:val="006434DF"/>
    <w:rsid w:val="00643769"/>
    <w:rsid w:val="0064689E"/>
    <w:rsid w:val="00647A66"/>
    <w:rsid w:val="0065178F"/>
    <w:rsid w:val="00652E8D"/>
    <w:rsid w:val="00653FEB"/>
    <w:rsid w:val="00654624"/>
    <w:rsid w:val="00661F7D"/>
    <w:rsid w:val="00663B39"/>
    <w:rsid w:val="006648BC"/>
    <w:rsid w:val="00664B22"/>
    <w:rsid w:val="00666337"/>
    <w:rsid w:val="00672CC6"/>
    <w:rsid w:val="00673887"/>
    <w:rsid w:val="0067638F"/>
    <w:rsid w:val="006770D3"/>
    <w:rsid w:val="0068713C"/>
    <w:rsid w:val="00697CF2"/>
    <w:rsid w:val="006A0C35"/>
    <w:rsid w:val="006A1995"/>
    <w:rsid w:val="006A19CB"/>
    <w:rsid w:val="006A530E"/>
    <w:rsid w:val="006A6809"/>
    <w:rsid w:val="006A73B8"/>
    <w:rsid w:val="006B211C"/>
    <w:rsid w:val="006B2ADB"/>
    <w:rsid w:val="006B334C"/>
    <w:rsid w:val="006B6BF3"/>
    <w:rsid w:val="006B6DC5"/>
    <w:rsid w:val="006C1231"/>
    <w:rsid w:val="006C35BD"/>
    <w:rsid w:val="006C45E0"/>
    <w:rsid w:val="006C5488"/>
    <w:rsid w:val="006C72C9"/>
    <w:rsid w:val="006C7EA8"/>
    <w:rsid w:val="006D150E"/>
    <w:rsid w:val="006D1A7D"/>
    <w:rsid w:val="006D2667"/>
    <w:rsid w:val="006D4FA4"/>
    <w:rsid w:val="006D7120"/>
    <w:rsid w:val="006E27B9"/>
    <w:rsid w:val="006E4482"/>
    <w:rsid w:val="006E5FB0"/>
    <w:rsid w:val="006E6F0F"/>
    <w:rsid w:val="006F1DA3"/>
    <w:rsid w:val="006F37D7"/>
    <w:rsid w:val="006F6C31"/>
    <w:rsid w:val="007018A0"/>
    <w:rsid w:val="00704A8E"/>
    <w:rsid w:val="007076C9"/>
    <w:rsid w:val="007105C4"/>
    <w:rsid w:val="007131CE"/>
    <w:rsid w:val="00716EB5"/>
    <w:rsid w:val="007210CD"/>
    <w:rsid w:val="00723463"/>
    <w:rsid w:val="007235CB"/>
    <w:rsid w:val="00730F8F"/>
    <w:rsid w:val="007318ED"/>
    <w:rsid w:val="00731D66"/>
    <w:rsid w:val="007327DB"/>
    <w:rsid w:val="00734865"/>
    <w:rsid w:val="007349B0"/>
    <w:rsid w:val="00734F59"/>
    <w:rsid w:val="0073561F"/>
    <w:rsid w:val="00743011"/>
    <w:rsid w:val="0074377C"/>
    <w:rsid w:val="00744DD7"/>
    <w:rsid w:val="00745387"/>
    <w:rsid w:val="0074704B"/>
    <w:rsid w:val="007478D0"/>
    <w:rsid w:val="00747E3F"/>
    <w:rsid w:val="00750C61"/>
    <w:rsid w:val="00752592"/>
    <w:rsid w:val="00757AB4"/>
    <w:rsid w:val="00757AC7"/>
    <w:rsid w:val="007638CE"/>
    <w:rsid w:val="0076540D"/>
    <w:rsid w:val="00770EE9"/>
    <w:rsid w:val="00770FAA"/>
    <w:rsid w:val="00771F91"/>
    <w:rsid w:val="00775128"/>
    <w:rsid w:val="007756AA"/>
    <w:rsid w:val="00780B4E"/>
    <w:rsid w:val="00783A66"/>
    <w:rsid w:val="007863F1"/>
    <w:rsid w:val="00786CCE"/>
    <w:rsid w:val="007941CD"/>
    <w:rsid w:val="00796BEF"/>
    <w:rsid w:val="007A0005"/>
    <w:rsid w:val="007A0F58"/>
    <w:rsid w:val="007A2267"/>
    <w:rsid w:val="007A2F7D"/>
    <w:rsid w:val="007A30B1"/>
    <w:rsid w:val="007A5006"/>
    <w:rsid w:val="007A7CC3"/>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7F6C6F"/>
    <w:rsid w:val="007F7EA6"/>
    <w:rsid w:val="00801040"/>
    <w:rsid w:val="00802075"/>
    <w:rsid w:val="0080238A"/>
    <w:rsid w:val="00803976"/>
    <w:rsid w:val="008049E1"/>
    <w:rsid w:val="00805B02"/>
    <w:rsid w:val="00806B13"/>
    <w:rsid w:val="00807221"/>
    <w:rsid w:val="00811731"/>
    <w:rsid w:val="00814511"/>
    <w:rsid w:val="0081705F"/>
    <w:rsid w:val="00817398"/>
    <w:rsid w:val="00820BBB"/>
    <w:rsid w:val="008214FE"/>
    <w:rsid w:val="0082165B"/>
    <w:rsid w:val="00821B37"/>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5C56"/>
    <w:rsid w:val="0088618C"/>
    <w:rsid w:val="00887093"/>
    <w:rsid w:val="00896046"/>
    <w:rsid w:val="008970F7"/>
    <w:rsid w:val="008A198E"/>
    <w:rsid w:val="008A21F7"/>
    <w:rsid w:val="008A6C89"/>
    <w:rsid w:val="008A734A"/>
    <w:rsid w:val="008B0D23"/>
    <w:rsid w:val="008B5251"/>
    <w:rsid w:val="008C0B4B"/>
    <w:rsid w:val="008C464A"/>
    <w:rsid w:val="008C5492"/>
    <w:rsid w:val="008D00EB"/>
    <w:rsid w:val="008D0EDB"/>
    <w:rsid w:val="008D2ED8"/>
    <w:rsid w:val="008D39BF"/>
    <w:rsid w:val="008D44C7"/>
    <w:rsid w:val="008D4B56"/>
    <w:rsid w:val="008D5D83"/>
    <w:rsid w:val="008E03FC"/>
    <w:rsid w:val="008E7553"/>
    <w:rsid w:val="008F021A"/>
    <w:rsid w:val="008F104A"/>
    <w:rsid w:val="008F2D4F"/>
    <w:rsid w:val="008F2F6F"/>
    <w:rsid w:val="008F331D"/>
    <w:rsid w:val="008F3A3D"/>
    <w:rsid w:val="008F3E29"/>
    <w:rsid w:val="008F5C69"/>
    <w:rsid w:val="00902676"/>
    <w:rsid w:val="00904FAA"/>
    <w:rsid w:val="00911FC0"/>
    <w:rsid w:val="00915043"/>
    <w:rsid w:val="009219B5"/>
    <w:rsid w:val="00924504"/>
    <w:rsid w:val="00927655"/>
    <w:rsid w:val="00927665"/>
    <w:rsid w:val="009301D5"/>
    <w:rsid w:val="00933743"/>
    <w:rsid w:val="00936A32"/>
    <w:rsid w:val="009411AF"/>
    <w:rsid w:val="00942B16"/>
    <w:rsid w:val="00945918"/>
    <w:rsid w:val="00945BDE"/>
    <w:rsid w:val="00951BD3"/>
    <w:rsid w:val="00951C59"/>
    <w:rsid w:val="00952C81"/>
    <w:rsid w:val="00953642"/>
    <w:rsid w:val="009540EA"/>
    <w:rsid w:val="0095735B"/>
    <w:rsid w:val="0096301A"/>
    <w:rsid w:val="00965278"/>
    <w:rsid w:val="009658A8"/>
    <w:rsid w:val="00965D57"/>
    <w:rsid w:val="00967BD3"/>
    <w:rsid w:val="0097163B"/>
    <w:rsid w:val="0097270C"/>
    <w:rsid w:val="00973D1D"/>
    <w:rsid w:val="00975C17"/>
    <w:rsid w:val="00975D51"/>
    <w:rsid w:val="00983B04"/>
    <w:rsid w:val="00985675"/>
    <w:rsid w:val="00990897"/>
    <w:rsid w:val="00991422"/>
    <w:rsid w:val="009934DE"/>
    <w:rsid w:val="00996D5E"/>
    <w:rsid w:val="009A080F"/>
    <w:rsid w:val="009A3439"/>
    <w:rsid w:val="009A3DAC"/>
    <w:rsid w:val="009A5BFE"/>
    <w:rsid w:val="009A5FD1"/>
    <w:rsid w:val="009B27EF"/>
    <w:rsid w:val="009B4AC3"/>
    <w:rsid w:val="009C0BDA"/>
    <w:rsid w:val="009C17B6"/>
    <w:rsid w:val="009C1BC2"/>
    <w:rsid w:val="009C5335"/>
    <w:rsid w:val="009C56E7"/>
    <w:rsid w:val="009C6F5D"/>
    <w:rsid w:val="009D380B"/>
    <w:rsid w:val="009D3C7B"/>
    <w:rsid w:val="009D4B15"/>
    <w:rsid w:val="009D7C6E"/>
    <w:rsid w:val="009D7CBF"/>
    <w:rsid w:val="009E132B"/>
    <w:rsid w:val="009E2FFD"/>
    <w:rsid w:val="009E4874"/>
    <w:rsid w:val="009E6680"/>
    <w:rsid w:val="009F218A"/>
    <w:rsid w:val="00A003B9"/>
    <w:rsid w:val="00A03474"/>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80E"/>
    <w:rsid w:val="00A71A17"/>
    <w:rsid w:val="00A73A04"/>
    <w:rsid w:val="00A76E00"/>
    <w:rsid w:val="00A77F16"/>
    <w:rsid w:val="00A833E6"/>
    <w:rsid w:val="00A835D6"/>
    <w:rsid w:val="00A83653"/>
    <w:rsid w:val="00A841B5"/>
    <w:rsid w:val="00A861F0"/>
    <w:rsid w:val="00A8665D"/>
    <w:rsid w:val="00A87530"/>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D7B42"/>
    <w:rsid w:val="00AE11FB"/>
    <w:rsid w:val="00AE33B6"/>
    <w:rsid w:val="00AF3712"/>
    <w:rsid w:val="00B01531"/>
    <w:rsid w:val="00B05CCE"/>
    <w:rsid w:val="00B06488"/>
    <w:rsid w:val="00B104EC"/>
    <w:rsid w:val="00B158F1"/>
    <w:rsid w:val="00B16B3A"/>
    <w:rsid w:val="00B17DBB"/>
    <w:rsid w:val="00B200ED"/>
    <w:rsid w:val="00B2407A"/>
    <w:rsid w:val="00B2796C"/>
    <w:rsid w:val="00B31197"/>
    <w:rsid w:val="00B3256A"/>
    <w:rsid w:val="00B36CF9"/>
    <w:rsid w:val="00B37578"/>
    <w:rsid w:val="00B41981"/>
    <w:rsid w:val="00B419FE"/>
    <w:rsid w:val="00B42AE7"/>
    <w:rsid w:val="00B43FC5"/>
    <w:rsid w:val="00B45777"/>
    <w:rsid w:val="00B45CE9"/>
    <w:rsid w:val="00B533A3"/>
    <w:rsid w:val="00B63000"/>
    <w:rsid w:val="00B63080"/>
    <w:rsid w:val="00B63A8F"/>
    <w:rsid w:val="00B6739D"/>
    <w:rsid w:val="00B67D31"/>
    <w:rsid w:val="00B72700"/>
    <w:rsid w:val="00B74AB9"/>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7F56"/>
    <w:rsid w:val="00BE046F"/>
    <w:rsid w:val="00BE15D5"/>
    <w:rsid w:val="00BE1A39"/>
    <w:rsid w:val="00BE3F05"/>
    <w:rsid w:val="00BE5438"/>
    <w:rsid w:val="00BE63EF"/>
    <w:rsid w:val="00BE6EC9"/>
    <w:rsid w:val="00BE75A3"/>
    <w:rsid w:val="00BF4EAF"/>
    <w:rsid w:val="00BF74D7"/>
    <w:rsid w:val="00BF7B7E"/>
    <w:rsid w:val="00C00735"/>
    <w:rsid w:val="00C0128F"/>
    <w:rsid w:val="00C0486B"/>
    <w:rsid w:val="00C0753A"/>
    <w:rsid w:val="00C13EC3"/>
    <w:rsid w:val="00C14DD7"/>
    <w:rsid w:val="00C16EF9"/>
    <w:rsid w:val="00C17C73"/>
    <w:rsid w:val="00C20141"/>
    <w:rsid w:val="00C21ADF"/>
    <w:rsid w:val="00C2526F"/>
    <w:rsid w:val="00C25C9B"/>
    <w:rsid w:val="00C27EFB"/>
    <w:rsid w:val="00C32B2A"/>
    <w:rsid w:val="00C350A4"/>
    <w:rsid w:val="00C35248"/>
    <w:rsid w:val="00C4146C"/>
    <w:rsid w:val="00C42107"/>
    <w:rsid w:val="00C42788"/>
    <w:rsid w:val="00C514E7"/>
    <w:rsid w:val="00C5176E"/>
    <w:rsid w:val="00C5199A"/>
    <w:rsid w:val="00C52660"/>
    <w:rsid w:val="00C5489C"/>
    <w:rsid w:val="00C562E6"/>
    <w:rsid w:val="00C618DD"/>
    <w:rsid w:val="00C65C8E"/>
    <w:rsid w:val="00C70161"/>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41A4"/>
    <w:rsid w:val="00CC547E"/>
    <w:rsid w:val="00CC5C2B"/>
    <w:rsid w:val="00CC6AE8"/>
    <w:rsid w:val="00CC6FC5"/>
    <w:rsid w:val="00CC79B1"/>
    <w:rsid w:val="00CD0500"/>
    <w:rsid w:val="00CD50EB"/>
    <w:rsid w:val="00CD5746"/>
    <w:rsid w:val="00CD75A1"/>
    <w:rsid w:val="00CE05D4"/>
    <w:rsid w:val="00CE10A0"/>
    <w:rsid w:val="00CE344F"/>
    <w:rsid w:val="00CE4C2F"/>
    <w:rsid w:val="00D01294"/>
    <w:rsid w:val="00D07DEC"/>
    <w:rsid w:val="00D136AD"/>
    <w:rsid w:val="00D15AFF"/>
    <w:rsid w:val="00D21D20"/>
    <w:rsid w:val="00D23652"/>
    <w:rsid w:val="00D257EF"/>
    <w:rsid w:val="00D25C67"/>
    <w:rsid w:val="00D26D74"/>
    <w:rsid w:val="00D32426"/>
    <w:rsid w:val="00D33034"/>
    <w:rsid w:val="00D35F04"/>
    <w:rsid w:val="00D4506A"/>
    <w:rsid w:val="00D51230"/>
    <w:rsid w:val="00D52167"/>
    <w:rsid w:val="00D538D8"/>
    <w:rsid w:val="00D543CB"/>
    <w:rsid w:val="00D57733"/>
    <w:rsid w:val="00D57CDF"/>
    <w:rsid w:val="00D57D8A"/>
    <w:rsid w:val="00D6085B"/>
    <w:rsid w:val="00D72BCB"/>
    <w:rsid w:val="00D74021"/>
    <w:rsid w:val="00D75049"/>
    <w:rsid w:val="00D7532D"/>
    <w:rsid w:val="00D825FC"/>
    <w:rsid w:val="00D8486A"/>
    <w:rsid w:val="00D84C8D"/>
    <w:rsid w:val="00D869AA"/>
    <w:rsid w:val="00D870E0"/>
    <w:rsid w:val="00D94D5B"/>
    <w:rsid w:val="00D95C3C"/>
    <w:rsid w:val="00D960BB"/>
    <w:rsid w:val="00DB01C1"/>
    <w:rsid w:val="00DB3E89"/>
    <w:rsid w:val="00DB5CFD"/>
    <w:rsid w:val="00DC0DB7"/>
    <w:rsid w:val="00DC0F76"/>
    <w:rsid w:val="00DC2920"/>
    <w:rsid w:val="00DC62AD"/>
    <w:rsid w:val="00DC7C38"/>
    <w:rsid w:val="00DD36B8"/>
    <w:rsid w:val="00DE12F7"/>
    <w:rsid w:val="00DE7B6D"/>
    <w:rsid w:val="00DF076B"/>
    <w:rsid w:val="00DF2AFF"/>
    <w:rsid w:val="00DF2D35"/>
    <w:rsid w:val="00DF443B"/>
    <w:rsid w:val="00DF6C48"/>
    <w:rsid w:val="00E01670"/>
    <w:rsid w:val="00E02463"/>
    <w:rsid w:val="00E042EF"/>
    <w:rsid w:val="00E04A37"/>
    <w:rsid w:val="00E10B6E"/>
    <w:rsid w:val="00E12975"/>
    <w:rsid w:val="00E13D29"/>
    <w:rsid w:val="00E14F46"/>
    <w:rsid w:val="00E22E6D"/>
    <w:rsid w:val="00E236FF"/>
    <w:rsid w:val="00E23958"/>
    <w:rsid w:val="00E25877"/>
    <w:rsid w:val="00E274CD"/>
    <w:rsid w:val="00E335E4"/>
    <w:rsid w:val="00E349BA"/>
    <w:rsid w:val="00E35DDF"/>
    <w:rsid w:val="00E366F4"/>
    <w:rsid w:val="00E4254F"/>
    <w:rsid w:val="00E44F85"/>
    <w:rsid w:val="00E45F84"/>
    <w:rsid w:val="00E47569"/>
    <w:rsid w:val="00E546A5"/>
    <w:rsid w:val="00E61739"/>
    <w:rsid w:val="00E626A4"/>
    <w:rsid w:val="00E62D31"/>
    <w:rsid w:val="00E634EE"/>
    <w:rsid w:val="00E65EFD"/>
    <w:rsid w:val="00E66C8F"/>
    <w:rsid w:val="00E739CC"/>
    <w:rsid w:val="00E73B7C"/>
    <w:rsid w:val="00E73C69"/>
    <w:rsid w:val="00E74568"/>
    <w:rsid w:val="00E76D34"/>
    <w:rsid w:val="00E80C3B"/>
    <w:rsid w:val="00E8411F"/>
    <w:rsid w:val="00E90BCA"/>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39A"/>
    <w:rsid w:val="00EA570C"/>
    <w:rsid w:val="00EA598C"/>
    <w:rsid w:val="00EA78EC"/>
    <w:rsid w:val="00EA7FF9"/>
    <w:rsid w:val="00EB0723"/>
    <w:rsid w:val="00EB10F0"/>
    <w:rsid w:val="00EB112A"/>
    <w:rsid w:val="00EB2EE3"/>
    <w:rsid w:val="00EB31BD"/>
    <w:rsid w:val="00EB45A4"/>
    <w:rsid w:val="00EC56E3"/>
    <w:rsid w:val="00EE070F"/>
    <w:rsid w:val="00EE0A85"/>
    <w:rsid w:val="00EE0AF5"/>
    <w:rsid w:val="00EE2DC7"/>
    <w:rsid w:val="00EE2E58"/>
    <w:rsid w:val="00EE66A8"/>
    <w:rsid w:val="00EE7B1A"/>
    <w:rsid w:val="00EE7DB0"/>
    <w:rsid w:val="00EF0275"/>
    <w:rsid w:val="00EF0F98"/>
    <w:rsid w:val="00EF5AA4"/>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55974"/>
    <w:rsid w:val="00F62AEC"/>
    <w:rsid w:val="00F62DCF"/>
    <w:rsid w:val="00F636D3"/>
    <w:rsid w:val="00F63B76"/>
    <w:rsid w:val="00F6600B"/>
    <w:rsid w:val="00F66323"/>
    <w:rsid w:val="00F6669A"/>
    <w:rsid w:val="00F722F7"/>
    <w:rsid w:val="00F75B28"/>
    <w:rsid w:val="00F82901"/>
    <w:rsid w:val="00F90442"/>
    <w:rsid w:val="00F904AA"/>
    <w:rsid w:val="00F938D1"/>
    <w:rsid w:val="00F946FC"/>
    <w:rsid w:val="00F97E11"/>
    <w:rsid w:val="00FA13D0"/>
    <w:rsid w:val="00FA143F"/>
    <w:rsid w:val="00FA1CD2"/>
    <w:rsid w:val="00FA4220"/>
    <w:rsid w:val="00FA5B7B"/>
    <w:rsid w:val="00FA6760"/>
    <w:rsid w:val="00FA7589"/>
    <w:rsid w:val="00FB23EB"/>
    <w:rsid w:val="00FB6B8A"/>
    <w:rsid w:val="00FC1B30"/>
    <w:rsid w:val="00FC2B20"/>
    <w:rsid w:val="00FC34B0"/>
    <w:rsid w:val="00FC45EC"/>
    <w:rsid w:val="00FC55B8"/>
    <w:rsid w:val="00FC5B7B"/>
    <w:rsid w:val="00FC6422"/>
    <w:rsid w:val="00FC7867"/>
    <w:rsid w:val="00FC7C46"/>
    <w:rsid w:val="00FD1EA6"/>
    <w:rsid w:val="00FD2A62"/>
    <w:rsid w:val="00FD56B1"/>
    <w:rsid w:val="00FD6A28"/>
    <w:rsid w:val="00FE0FB2"/>
    <w:rsid w:val="00FE44E5"/>
    <w:rsid w:val="00FE5EF1"/>
    <w:rsid w:val="00FE74F7"/>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rPr>
      <w:lang w:val="en-CA"/>
    </w:rPr>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NormalWeb">
    <w:name w:val="Normal (Web)"/>
    <w:basedOn w:val="Normal"/>
    <w:uiPriority w:val="99"/>
    <w:semiHidden/>
    <w:unhideWhenUsed/>
    <w:rsid w:val="00933743"/>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44F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82">
      <w:bodyDiv w:val="1"/>
      <w:marLeft w:val="0"/>
      <w:marRight w:val="0"/>
      <w:marTop w:val="0"/>
      <w:marBottom w:val="0"/>
      <w:divBdr>
        <w:top w:val="none" w:sz="0" w:space="0" w:color="auto"/>
        <w:left w:val="none" w:sz="0" w:space="0" w:color="auto"/>
        <w:bottom w:val="none" w:sz="0" w:space="0" w:color="auto"/>
        <w:right w:val="none" w:sz="0" w:space="0" w:color="auto"/>
      </w:divBdr>
      <w:divsChild>
        <w:div w:id="549609366">
          <w:marLeft w:val="547"/>
          <w:marRight w:val="0"/>
          <w:marTop w:val="120"/>
          <w:marBottom w:val="0"/>
          <w:divBdr>
            <w:top w:val="none" w:sz="0" w:space="0" w:color="auto"/>
            <w:left w:val="none" w:sz="0" w:space="0" w:color="auto"/>
            <w:bottom w:val="none" w:sz="0" w:space="0" w:color="auto"/>
            <w:right w:val="none" w:sz="0" w:space="0" w:color="auto"/>
          </w:divBdr>
        </w:div>
        <w:div w:id="1759473314">
          <w:marLeft w:val="547"/>
          <w:marRight w:val="0"/>
          <w:marTop w:val="120"/>
          <w:marBottom w:val="0"/>
          <w:divBdr>
            <w:top w:val="none" w:sz="0" w:space="0" w:color="auto"/>
            <w:left w:val="none" w:sz="0" w:space="0" w:color="auto"/>
            <w:bottom w:val="none" w:sz="0" w:space="0" w:color="auto"/>
            <w:right w:val="none" w:sz="0" w:space="0" w:color="auto"/>
          </w:divBdr>
        </w:div>
        <w:div w:id="144976362">
          <w:marLeft w:val="1166"/>
          <w:marRight w:val="0"/>
          <w:marTop w:val="120"/>
          <w:marBottom w:val="0"/>
          <w:divBdr>
            <w:top w:val="none" w:sz="0" w:space="0" w:color="auto"/>
            <w:left w:val="none" w:sz="0" w:space="0" w:color="auto"/>
            <w:bottom w:val="none" w:sz="0" w:space="0" w:color="auto"/>
            <w:right w:val="none" w:sz="0" w:space="0" w:color="auto"/>
          </w:divBdr>
        </w:div>
        <w:div w:id="2139451316">
          <w:marLeft w:val="1166"/>
          <w:marRight w:val="0"/>
          <w:marTop w:val="120"/>
          <w:marBottom w:val="0"/>
          <w:divBdr>
            <w:top w:val="none" w:sz="0" w:space="0" w:color="auto"/>
            <w:left w:val="none" w:sz="0" w:space="0" w:color="auto"/>
            <w:bottom w:val="none" w:sz="0" w:space="0" w:color="auto"/>
            <w:right w:val="none" w:sz="0" w:space="0" w:color="auto"/>
          </w:divBdr>
        </w:div>
      </w:divsChild>
    </w:div>
    <w:div w:id="69618985">
      <w:bodyDiv w:val="1"/>
      <w:marLeft w:val="0"/>
      <w:marRight w:val="0"/>
      <w:marTop w:val="0"/>
      <w:marBottom w:val="0"/>
      <w:divBdr>
        <w:top w:val="none" w:sz="0" w:space="0" w:color="auto"/>
        <w:left w:val="none" w:sz="0" w:space="0" w:color="auto"/>
        <w:bottom w:val="none" w:sz="0" w:space="0" w:color="auto"/>
        <w:right w:val="none" w:sz="0" w:space="0" w:color="auto"/>
      </w:divBdr>
    </w:div>
    <w:div w:id="150216231">
      <w:bodyDiv w:val="1"/>
      <w:marLeft w:val="0"/>
      <w:marRight w:val="0"/>
      <w:marTop w:val="0"/>
      <w:marBottom w:val="0"/>
      <w:divBdr>
        <w:top w:val="none" w:sz="0" w:space="0" w:color="auto"/>
        <w:left w:val="none" w:sz="0" w:space="0" w:color="auto"/>
        <w:bottom w:val="none" w:sz="0" w:space="0" w:color="auto"/>
        <w:right w:val="none" w:sz="0" w:space="0" w:color="auto"/>
      </w:divBdr>
      <w:divsChild>
        <w:div w:id="1898124546">
          <w:marLeft w:val="0"/>
          <w:marRight w:val="0"/>
          <w:marTop w:val="0"/>
          <w:marBottom w:val="0"/>
          <w:divBdr>
            <w:top w:val="none" w:sz="0" w:space="0" w:color="auto"/>
            <w:left w:val="none" w:sz="0" w:space="0" w:color="auto"/>
            <w:bottom w:val="none" w:sz="0" w:space="0" w:color="auto"/>
            <w:right w:val="none" w:sz="0" w:space="0" w:color="auto"/>
          </w:divBdr>
        </w:div>
      </w:divsChild>
    </w:div>
    <w:div w:id="150220183">
      <w:bodyDiv w:val="1"/>
      <w:marLeft w:val="0"/>
      <w:marRight w:val="0"/>
      <w:marTop w:val="0"/>
      <w:marBottom w:val="0"/>
      <w:divBdr>
        <w:top w:val="none" w:sz="0" w:space="0" w:color="auto"/>
        <w:left w:val="none" w:sz="0" w:space="0" w:color="auto"/>
        <w:bottom w:val="none" w:sz="0" w:space="0" w:color="auto"/>
        <w:right w:val="none" w:sz="0" w:space="0" w:color="auto"/>
      </w:divBdr>
    </w:div>
    <w:div w:id="158885026">
      <w:bodyDiv w:val="1"/>
      <w:marLeft w:val="0"/>
      <w:marRight w:val="0"/>
      <w:marTop w:val="0"/>
      <w:marBottom w:val="0"/>
      <w:divBdr>
        <w:top w:val="none" w:sz="0" w:space="0" w:color="auto"/>
        <w:left w:val="none" w:sz="0" w:space="0" w:color="auto"/>
        <w:bottom w:val="none" w:sz="0" w:space="0" w:color="auto"/>
        <w:right w:val="none" w:sz="0" w:space="0" w:color="auto"/>
      </w:divBdr>
      <w:divsChild>
        <w:div w:id="104354048">
          <w:marLeft w:val="547"/>
          <w:marRight w:val="0"/>
          <w:marTop w:val="120"/>
          <w:marBottom w:val="0"/>
          <w:divBdr>
            <w:top w:val="none" w:sz="0" w:space="0" w:color="auto"/>
            <w:left w:val="none" w:sz="0" w:space="0" w:color="auto"/>
            <w:bottom w:val="none" w:sz="0" w:space="0" w:color="auto"/>
            <w:right w:val="none" w:sz="0" w:space="0" w:color="auto"/>
          </w:divBdr>
        </w:div>
        <w:div w:id="1187013962">
          <w:marLeft w:val="1166"/>
          <w:marRight w:val="0"/>
          <w:marTop w:val="120"/>
          <w:marBottom w:val="0"/>
          <w:divBdr>
            <w:top w:val="none" w:sz="0" w:space="0" w:color="auto"/>
            <w:left w:val="none" w:sz="0" w:space="0" w:color="auto"/>
            <w:bottom w:val="none" w:sz="0" w:space="0" w:color="auto"/>
            <w:right w:val="none" w:sz="0" w:space="0" w:color="auto"/>
          </w:divBdr>
        </w:div>
        <w:div w:id="1989245000">
          <w:marLeft w:val="547"/>
          <w:marRight w:val="0"/>
          <w:marTop w:val="120"/>
          <w:marBottom w:val="0"/>
          <w:divBdr>
            <w:top w:val="none" w:sz="0" w:space="0" w:color="auto"/>
            <w:left w:val="none" w:sz="0" w:space="0" w:color="auto"/>
            <w:bottom w:val="none" w:sz="0" w:space="0" w:color="auto"/>
            <w:right w:val="none" w:sz="0" w:space="0" w:color="auto"/>
          </w:divBdr>
        </w:div>
        <w:div w:id="1874342675">
          <w:marLeft w:val="1166"/>
          <w:marRight w:val="0"/>
          <w:marTop w:val="120"/>
          <w:marBottom w:val="0"/>
          <w:divBdr>
            <w:top w:val="none" w:sz="0" w:space="0" w:color="auto"/>
            <w:left w:val="none" w:sz="0" w:space="0" w:color="auto"/>
            <w:bottom w:val="none" w:sz="0" w:space="0" w:color="auto"/>
            <w:right w:val="none" w:sz="0" w:space="0" w:color="auto"/>
          </w:divBdr>
        </w:div>
        <w:div w:id="1470632164">
          <w:marLeft w:val="547"/>
          <w:marRight w:val="0"/>
          <w:marTop w:val="120"/>
          <w:marBottom w:val="0"/>
          <w:divBdr>
            <w:top w:val="none" w:sz="0" w:space="0" w:color="auto"/>
            <w:left w:val="none" w:sz="0" w:space="0" w:color="auto"/>
            <w:bottom w:val="none" w:sz="0" w:space="0" w:color="auto"/>
            <w:right w:val="none" w:sz="0" w:space="0" w:color="auto"/>
          </w:divBdr>
        </w:div>
        <w:div w:id="1941720883">
          <w:marLeft w:val="1166"/>
          <w:marRight w:val="0"/>
          <w:marTop w:val="120"/>
          <w:marBottom w:val="0"/>
          <w:divBdr>
            <w:top w:val="none" w:sz="0" w:space="0" w:color="auto"/>
            <w:left w:val="none" w:sz="0" w:space="0" w:color="auto"/>
            <w:bottom w:val="none" w:sz="0" w:space="0" w:color="auto"/>
            <w:right w:val="none" w:sz="0" w:space="0" w:color="auto"/>
          </w:divBdr>
        </w:div>
      </w:divsChild>
    </w:div>
    <w:div w:id="166798780">
      <w:bodyDiv w:val="1"/>
      <w:marLeft w:val="0"/>
      <w:marRight w:val="0"/>
      <w:marTop w:val="0"/>
      <w:marBottom w:val="0"/>
      <w:divBdr>
        <w:top w:val="none" w:sz="0" w:space="0" w:color="auto"/>
        <w:left w:val="none" w:sz="0" w:space="0" w:color="auto"/>
        <w:bottom w:val="none" w:sz="0" w:space="0" w:color="auto"/>
        <w:right w:val="none" w:sz="0" w:space="0" w:color="auto"/>
      </w:divBdr>
      <w:divsChild>
        <w:div w:id="670526621">
          <w:marLeft w:val="907"/>
          <w:marRight w:val="0"/>
          <w:marTop w:val="120"/>
          <w:marBottom w:val="0"/>
          <w:divBdr>
            <w:top w:val="none" w:sz="0" w:space="0" w:color="auto"/>
            <w:left w:val="none" w:sz="0" w:space="0" w:color="auto"/>
            <w:bottom w:val="none" w:sz="0" w:space="0" w:color="auto"/>
            <w:right w:val="none" w:sz="0" w:space="0" w:color="auto"/>
          </w:divBdr>
        </w:div>
        <w:div w:id="1094521043">
          <w:marLeft w:val="907"/>
          <w:marRight w:val="0"/>
          <w:marTop w:val="120"/>
          <w:marBottom w:val="0"/>
          <w:divBdr>
            <w:top w:val="none" w:sz="0" w:space="0" w:color="auto"/>
            <w:left w:val="none" w:sz="0" w:space="0" w:color="auto"/>
            <w:bottom w:val="none" w:sz="0" w:space="0" w:color="auto"/>
            <w:right w:val="none" w:sz="0" w:space="0" w:color="auto"/>
          </w:divBdr>
        </w:div>
      </w:divsChild>
    </w:div>
    <w:div w:id="171989947">
      <w:bodyDiv w:val="1"/>
      <w:marLeft w:val="0"/>
      <w:marRight w:val="0"/>
      <w:marTop w:val="0"/>
      <w:marBottom w:val="0"/>
      <w:divBdr>
        <w:top w:val="none" w:sz="0" w:space="0" w:color="auto"/>
        <w:left w:val="none" w:sz="0" w:space="0" w:color="auto"/>
        <w:bottom w:val="none" w:sz="0" w:space="0" w:color="auto"/>
        <w:right w:val="none" w:sz="0" w:space="0" w:color="auto"/>
      </w:divBdr>
    </w:div>
    <w:div w:id="184905942">
      <w:bodyDiv w:val="1"/>
      <w:marLeft w:val="0"/>
      <w:marRight w:val="0"/>
      <w:marTop w:val="0"/>
      <w:marBottom w:val="0"/>
      <w:divBdr>
        <w:top w:val="none" w:sz="0" w:space="0" w:color="auto"/>
        <w:left w:val="none" w:sz="0" w:space="0" w:color="auto"/>
        <w:bottom w:val="none" w:sz="0" w:space="0" w:color="auto"/>
        <w:right w:val="none" w:sz="0" w:space="0" w:color="auto"/>
      </w:divBdr>
    </w:div>
    <w:div w:id="267857309">
      <w:bodyDiv w:val="1"/>
      <w:marLeft w:val="0"/>
      <w:marRight w:val="0"/>
      <w:marTop w:val="0"/>
      <w:marBottom w:val="0"/>
      <w:divBdr>
        <w:top w:val="none" w:sz="0" w:space="0" w:color="auto"/>
        <w:left w:val="none" w:sz="0" w:space="0" w:color="auto"/>
        <w:bottom w:val="none" w:sz="0" w:space="0" w:color="auto"/>
        <w:right w:val="none" w:sz="0" w:space="0" w:color="auto"/>
      </w:divBdr>
    </w:div>
    <w:div w:id="305740647">
      <w:bodyDiv w:val="1"/>
      <w:marLeft w:val="0"/>
      <w:marRight w:val="0"/>
      <w:marTop w:val="0"/>
      <w:marBottom w:val="0"/>
      <w:divBdr>
        <w:top w:val="none" w:sz="0" w:space="0" w:color="auto"/>
        <w:left w:val="none" w:sz="0" w:space="0" w:color="auto"/>
        <w:bottom w:val="none" w:sz="0" w:space="0" w:color="auto"/>
        <w:right w:val="none" w:sz="0" w:space="0" w:color="auto"/>
      </w:divBdr>
    </w:div>
    <w:div w:id="325136624">
      <w:bodyDiv w:val="1"/>
      <w:marLeft w:val="0"/>
      <w:marRight w:val="0"/>
      <w:marTop w:val="0"/>
      <w:marBottom w:val="0"/>
      <w:divBdr>
        <w:top w:val="none" w:sz="0" w:space="0" w:color="auto"/>
        <w:left w:val="none" w:sz="0" w:space="0" w:color="auto"/>
        <w:bottom w:val="none" w:sz="0" w:space="0" w:color="auto"/>
        <w:right w:val="none" w:sz="0" w:space="0" w:color="auto"/>
      </w:divBdr>
    </w:div>
    <w:div w:id="333607941">
      <w:bodyDiv w:val="1"/>
      <w:marLeft w:val="0"/>
      <w:marRight w:val="0"/>
      <w:marTop w:val="0"/>
      <w:marBottom w:val="0"/>
      <w:divBdr>
        <w:top w:val="none" w:sz="0" w:space="0" w:color="auto"/>
        <w:left w:val="none" w:sz="0" w:space="0" w:color="auto"/>
        <w:bottom w:val="none" w:sz="0" w:space="0" w:color="auto"/>
        <w:right w:val="none" w:sz="0" w:space="0" w:color="auto"/>
      </w:divBdr>
    </w:div>
    <w:div w:id="350840690">
      <w:bodyDiv w:val="1"/>
      <w:marLeft w:val="0"/>
      <w:marRight w:val="0"/>
      <w:marTop w:val="0"/>
      <w:marBottom w:val="0"/>
      <w:divBdr>
        <w:top w:val="none" w:sz="0" w:space="0" w:color="auto"/>
        <w:left w:val="none" w:sz="0" w:space="0" w:color="auto"/>
        <w:bottom w:val="none" w:sz="0" w:space="0" w:color="auto"/>
        <w:right w:val="none" w:sz="0" w:space="0" w:color="auto"/>
      </w:divBdr>
    </w:div>
    <w:div w:id="394477149">
      <w:bodyDiv w:val="1"/>
      <w:marLeft w:val="0"/>
      <w:marRight w:val="0"/>
      <w:marTop w:val="0"/>
      <w:marBottom w:val="0"/>
      <w:divBdr>
        <w:top w:val="none" w:sz="0" w:space="0" w:color="auto"/>
        <w:left w:val="none" w:sz="0" w:space="0" w:color="auto"/>
        <w:bottom w:val="none" w:sz="0" w:space="0" w:color="auto"/>
        <w:right w:val="none" w:sz="0" w:space="0" w:color="auto"/>
      </w:divBdr>
    </w:div>
    <w:div w:id="410662384">
      <w:bodyDiv w:val="1"/>
      <w:marLeft w:val="0"/>
      <w:marRight w:val="0"/>
      <w:marTop w:val="0"/>
      <w:marBottom w:val="0"/>
      <w:divBdr>
        <w:top w:val="none" w:sz="0" w:space="0" w:color="auto"/>
        <w:left w:val="none" w:sz="0" w:space="0" w:color="auto"/>
        <w:bottom w:val="none" w:sz="0" w:space="0" w:color="auto"/>
        <w:right w:val="none" w:sz="0" w:space="0" w:color="auto"/>
      </w:divBdr>
    </w:div>
    <w:div w:id="439183913">
      <w:bodyDiv w:val="1"/>
      <w:marLeft w:val="0"/>
      <w:marRight w:val="0"/>
      <w:marTop w:val="0"/>
      <w:marBottom w:val="0"/>
      <w:divBdr>
        <w:top w:val="none" w:sz="0" w:space="0" w:color="auto"/>
        <w:left w:val="none" w:sz="0" w:space="0" w:color="auto"/>
        <w:bottom w:val="none" w:sz="0" w:space="0" w:color="auto"/>
        <w:right w:val="none" w:sz="0" w:space="0" w:color="auto"/>
      </w:divBdr>
    </w:div>
    <w:div w:id="469908619">
      <w:bodyDiv w:val="1"/>
      <w:marLeft w:val="0"/>
      <w:marRight w:val="0"/>
      <w:marTop w:val="0"/>
      <w:marBottom w:val="0"/>
      <w:divBdr>
        <w:top w:val="none" w:sz="0" w:space="0" w:color="auto"/>
        <w:left w:val="none" w:sz="0" w:space="0" w:color="auto"/>
        <w:bottom w:val="none" w:sz="0" w:space="0" w:color="auto"/>
        <w:right w:val="none" w:sz="0" w:space="0" w:color="auto"/>
      </w:divBdr>
    </w:div>
    <w:div w:id="512963821">
      <w:bodyDiv w:val="1"/>
      <w:marLeft w:val="0"/>
      <w:marRight w:val="0"/>
      <w:marTop w:val="0"/>
      <w:marBottom w:val="0"/>
      <w:divBdr>
        <w:top w:val="none" w:sz="0" w:space="0" w:color="auto"/>
        <w:left w:val="none" w:sz="0" w:space="0" w:color="auto"/>
        <w:bottom w:val="none" w:sz="0" w:space="0" w:color="auto"/>
        <w:right w:val="none" w:sz="0" w:space="0" w:color="auto"/>
      </w:divBdr>
    </w:div>
    <w:div w:id="519274280">
      <w:bodyDiv w:val="1"/>
      <w:marLeft w:val="0"/>
      <w:marRight w:val="0"/>
      <w:marTop w:val="0"/>
      <w:marBottom w:val="0"/>
      <w:divBdr>
        <w:top w:val="none" w:sz="0" w:space="0" w:color="auto"/>
        <w:left w:val="none" w:sz="0" w:space="0" w:color="auto"/>
        <w:bottom w:val="none" w:sz="0" w:space="0" w:color="auto"/>
        <w:right w:val="none" w:sz="0" w:space="0" w:color="auto"/>
      </w:divBdr>
    </w:div>
    <w:div w:id="540673320">
      <w:bodyDiv w:val="1"/>
      <w:marLeft w:val="0"/>
      <w:marRight w:val="0"/>
      <w:marTop w:val="0"/>
      <w:marBottom w:val="0"/>
      <w:divBdr>
        <w:top w:val="none" w:sz="0" w:space="0" w:color="auto"/>
        <w:left w:val="none" w:sz="0" w:space="0" w:color="auto"/>
        <w:bottom w:val="none" w:sz="0" w:space="0" w:color="auto"/>
        <w:right w:val="none" w:sz="0" w:space="0" w:color="auto"/>
      </w:divBdr>
    </w:div>
    <w:div w:id="546114524">
      <w:bodyDiv w:val="1"/>
      <w:marLeft w:val="0"/>
      <w:marRight w:val="0"/>
      <w:marTop w:val="0"/>
      <w:marBottom w:val="0"/>
      <w:divBdr>
        <w:top w:val="none" w:sz="0" w:space="0" w:color="auto"/>
        <w:left w:val="none" w:sz="0" w:space="0" w:color="auto"/>
        <w:bottom w:val="none" w:sz="0" w:space="0" w:color="auto"/>
        <w:right w:val="none" w:sz="0" w:space="0" w:color="auto"/>
      </w:divBdr>
    </w:div>
    <w:div w:id="700975537">
      <w:bodyDiv w:val="1"/>
      <w:marLeft w:val="0"/>
      <w:marRight w:val="0"/>
      <w:marTop w:val="0"/>
      <w:marBottom w:val="0"/>
      <w:divBdr>
        <w:top w:val="none" w:sz="0" w:space="0" w:color="auto"/>
        <w:left w:val="none" w:sz="0" w:space="0" w:color="auto"/>
        <w:bottom w:val="none" w:sz="0" w:space="0" w:color="auto"/>
        <w:right w:val="none" w:sz="0" w:space="0" w:color="auto"/>
      </w:divBdr>
    </w:div>
    <w:div w:id="759982993">
      <w:bodyDiv w:val="1"/>
      <w:marLeft w:val="0"/>
      <w:marRight w:val="0"/>
      <w:marTop w:val="0"/>
      <w:marBottom w:val="0"/>
      <w:divBdr>
        <w:top w:val="none" w:sz="0" w:space="0" w:color="auto"/>
        <w:left w:val="none" w:sz="0" w:space="0" w:color="auto"/>
        <w:bottom w:val="none" w:sz="0" w:space="0" w:color="auto"/>
        <w:right w:val="none" w:sz="0" w:space="0" w:color="auto"/>
      </w:divBdr>
    </w:div>
    <w:div w:id="760226826">
      <w:bodyDiv w:val="1"/>
      <w:marLeft w:val="0"/>
      <w:marRight w:val="0"/>
      <w:marTop w:val="0"/>
      <w:marBottom w:val="0"/>
      <w:divBdr>
        <w:top w:val="none" w:sz="0" w:space="0" w:color="auto"/>
        <w:left w:val="none" w:sz="0" w:space="0" w:color="auto"/>
        <w:bottom w:val="none" w:sz="0" w:space="0" w:color="auto"/>
        <w:right w:val="none" w:sz="0" w:space="0" w:color="auto"/>
      </w:divBdr>
      <w:divsChild>
        <w:div w:id="1032993193">
          <w:marLeft w:val="0"/>
          <w:marRight w:val="0"/>
          <w:marTop w:val="0"/>
          <w:marBottom w:val="0"/>
          <w:divBdr>
            <w:top w:val="none" w:sz="0" w:space="0" w:color="auto"/>
            <w:left w:val="none" w:sz="0" w:space="0" w:color="auto"/>
            <w:bottom w:val="none" w:sz="0" w:space="0" w:color="auto"/>
            <w:right w:val="none" w:sz="0" w:space="0" w:color="auto"/>
          </w:divBdr>
        </w:div>
      </w:divsChild>
    </w:div>
    <w:div w:id="988435977">
      <w:bodyDiv w:val="1"/>
      <w:marLeft w:val="0"/>
      <w:marRight w:val="0"/>
      <w:marTop w:val="0"/>
      <w:marBottom w:val="0"/>
      <w:divBdr>
        <w:top w:val="none" w:sz="0" w:space="0" w:color="auto"/>
        <w:left w:val="none" w:sz="0" w:space="0" w:color="auto"/>
        <w:bottom w:val="none" w:sz="0" w:space="0" w:color="auto"/>
        <w:right w:val="none" w:sz="0" w:space="0" w:color="auto"/>
      </w:divBdr>
    </w:div>
    <w:div w:id="1096092790">
      <w:bodyDiv w:val="1"/>
      <w:marLeft w:val="0"/>
      <w:marRight w:val="0"/>
      <w:marTop w:val="0"/>
      <w:marBottom w:val="0"/>
      <w:divBdr>
        <w:top w:val="none" w:sz="0" w:space="0" w:color="auto"/>
        <w:left w:val="none" w:sz="0" w:space="0" w:color="auto"/>
        <w:bottom w:val="none" w:sz="0" w:space="0" w:color="auto"/>
        <w:right w:val="none" w:sz="0" w:space="0" w:color="auto"/>
      </w:divBdr>
      <w:divsChild>
        <w:div w:id="500239494">
          <w:marLeft w:val="547"/>
          <w:marRight w:val="0"/>
          <w:marTop w:val="120"/>
          <w:marBottom w:val="0"/>
          <w:divBdr>
            <w:top w:val="none" w:sz="0" w:space="0" w:color="auto"/>
            <w:left w:val="none" w:sz="0" w:space="0" w:color="auto"/>
            <w:bottom w:val="none" w:sz="0" w:space="0" w:color="auto"/>
            <w:right w:val="none" w:sz="0" w:space="0" w:color="auto"/>
          </w:divBdr>
        </w:div>
        <w:div w:id="344482566">
          <w:marLeft w:val="1166"/>
          <w:marRight w:val="0"/>
          <w:marTop w:val="120"/>
          <w:marBottom w:val="0"/>
          <w:divBdr>
            <w:top w:val="none" w:sz="0" w:space="0" w:color="auto"/>
            <w:left w:val="none" w:sz="0" w:space="0" w:color="auto"/>
            <w:bottom w:val="none" w:sz="0" w:space="0" w:color="auto"/>
            <w:right w:val="none" w:sz="0" w:space="0" w:color="auto"/>
          </w:divBdr>
        </w:div>
        <w:div w:id="314455567">
          <w:marLeft w:val="1166"/>
          <w:marRight w:val="0"/>
          <w:marTop w:val="120"/>
          <w:marBottom w:val="0"/>
          <w:divBdr>
            <w:top w:val="none" w:sz="0" w:space="0" w:color="auto"/>
            <w:left w:val="none" w:sz="0" w:space="0" w:color="auto"/>
            <w:bottom w:val="none" w:sz="0" w:space="0" w:color="auto"/>
            <w:right w:val="none" w:sz="0" w:space="0" w:color="auto"/>
          </w:divBdr>
        </w:div>
        <w:div w:id="1126004580">
          <w:marLeft w:val="1166"/>
          <w:marRight w:val="0"/>
          <w:marTop w:val="120"/>
          <w:marBottom w:val="0"/>
          <w:divBdr>
            <w:top w:val="none" w:sz="0" w:space="0" w:color="auto"/>
            <w:left w:val="none" w:sz="0" w:space="0" w:color="auto"/>
            <w:bottom w:val="none" w:sz="0" w:space="0" w:color="auto"/>
            <w:right w:val="none" w:sz="0" w:space="0" w:color="auto"/>
          </w:divBdr>
        </w:div>
        <w:div w:id="1859929262">
          <w:marLeft w:val="547"/>
          <w:marRight w:val="0"/>
          <w:marTop w:val="120"/>
          <w:marBottom w:val="0"/>
          <w:divBdr>
            <w:top w:val="none" w:sz="0" w:space="0" w:color="auto"/>
            <w:left w:val="none" w:sz="0" w:space="0" w:color="auto"/>
            <w:bottom w:val="none" w:sz="0" w:space="0" w:color="auto"/>
            <w:right w:val="none" w:sz="0" w:space="0" w:color="auto"/>
          </w:divBdr>
        </w:div>
        <w:div w:id="2076659597">
          <w:marLeft w:val="547"/>
          <w:marRight w:val="0"/>
          <w:marTop w:val="120"/>
          <w:marBottom w:val="0"/>
          <w:divBdr>
            <w:top w:val="none" w:sz="0" w:space="0" w:color="auto"/>
            <w:left w:val="none" w:sz="0" w:space="0" w:color="auto"/>
            <w:bottom w:val="none" w:sz="0" w:space="0" w:color="auto"/>
            <w:right w:val="none" w:sz="0" w:space="0" w:color="auto"/>
          </w:divBdr>
        </w:div>
        <w:div w:id="1984657688">
          <w:marLeft w:val="547"/>
          <w:marRight w:val="0"/>
          <w:marTop w:val="120"/>
          <w:marBottom w:val="0"/>
          <w:divBdr>
            <w:top w:val="none" w:sz="0" w:space="0" w:color="auto"/>
            <w:left w:val="none" w:sz="0" w:space="0" w:color="auto"/>
            <w:bottom w:val="none" w:sz="0" w:space="0" w:color="auto"/>
            <w:right w:val="none" w:sz="0" w:space="0" w:color="auto"/>
          </w:divBdr>
        </w:div>
      </w:divsChild>
    </w:div>
    <w:div w:id="1316301609">
      <w:bodyDiv w:val="1"/>
      <w:marLeft w:val="0"/>
      <w:marRight w:val="0"/>
      <w:marTop w:val="0"/>
      <w:marBottom w:val="0"/>
      <w:divBdr>
        <w:top w:val="none" w:sz="0" w:space="0" w:color="auto"/>
        <w:left w:val="none" w:sz="0" w:space="0" w:color="auto"/>
        <w:bottom w:val="none" w:sz="0" w:space="0" w:color="auto"/>
        <w:right w:val="none" w:sz="0" w:space="0" w:color="auto"/>
      </w:divBdr>
    </w:div>
    <w:div w:id="1566909418">
      <w:bodyDiv w:val="1"/>
      <w:marLeft w:val="0"/>
      <w:marRight w:val="0"/>
      <w:marTop w:val="0"/>
      <w:marBottom w:val="0"/>
      <w:divBdr>
        <w:top w:val="none" w:sz="0" w:space="0" w:color="auto"/>
        <w:left w:val="none" w:sz="0" w:space="0" w:color="auto"/>
        <w:bottom w:val="none" w:sz="0" w:space="0" w:color="auto"/>
        <w:right w:val="none" w:sz="0" w:space="0" w:color="auto"/>
      </w:divBdr>
    </w:div>
    <w:div w:id="1613241830">
      <w:bodyDiv w:val="1"/>
      <w:marLeft w:val="0"/>
      <w:marRight w:val="0"/>
      <w:marTop w:val="0"/>
      <w:marBottom w:val="0"/>
      <w:divBdr>
        <w:top w:val="none" w:sz="0" w:space="0" w:color="auto"/>
        <w:left w:val="none" w:sz="0" w:space="0" w:color="auto"/>
        <w:bottom w:val="none" w:sz="0" w:space="0" w:color="auto"/>
        <w:right w:val="none" w:sz="0" w:space="0" w:color="auto"/>
      </w:divBdr>
    </w:div>
    <w:div w:id="1655060168">
      <w:bodyDiv w:val="1"/>
      <w:marLeft w:val="0"/>
      <w:marRight w:val="0"/>
      <w:marTop w:val="0"/>
      <w:marBottom w:val="0"/>
      <w:divBdr>
        <w:top w:val="none" w:sz="0" w:space="0" w:color="auto"/>
        <w:left w:val="none" w:sz="0" w:space="0" w:color="auto"/>
        <w:bottom w:val="none" w:sz="0" w:space="0" w:color="auto"/>
        <w:right w:val="none" w:sz="0" w:space="0" w:color="auto"/>
      </w:divBdr>
    </w:div>
    <w:div w:id="1690332645">
      <w:bodyDiv w:val="1"/>
      <w:marLeft w:val="0"/>
      <w:marRight w:val="0"/>
      <w:marTop w:val="0"/>
      <w:marBottom w:val="0"/>
      <w:divBdr>
        <w:top w:val="none" w:sz="0" w:space="0" w:color="auto"/>
        <w:left w:val="none" w:sz="0" w:space="0" w:color="auto"/>
        <w:bottom w:val="none" w:sz="0" w:space="0" w:color="auto"/>
        <w:right w:val="none" w:sz="0" w:space="0" w:color="auto"/>
      </w:divBdr>
    </w:div>
    <w:div w:id="1806121558">
      <w:bodyDiv w:val="1"/>
      <w:marLeft w:val="0"/>
      <w:marRight w:val="0"/>
      <w:marTop w:val="0"/>
      <w:marBottom w:val="0"/>
      <w:divBdr>
        <w:top w:val="none" w:sz="0" w:space="0" w:color="auto"/>
        <w:left w:val="none" w:sz="0" w:space="0" w:color="auto"/>
        <w:bottom w:val="none" w:sz="0" w:space="0" w:color="auto"/>
        <w:right w:val="none" w:sz="0" w:space="0" w:color="auto"/>
      </w:divBdr>
      <w:divsChild>
        <w:div w:id="1572426353">
          <w:marLeft w:val="907"/>
          <w:marRight w:val="0"/>
          <w:marTop w:val="120"/>
          <w:marBottom w:val="0"/>
          <w:divBdr>
            <w:top w:val="none" w:sz="0" w:space="0" w:color="auto"/>
            <w:left w:val="none" w:sz="0" w:space="0" w:color="auto"/>
            <w:bottom w:val="none" w:sz="0" w:space="0" w:color="auto"/>
            <w:right w:val="none" w:sz="0" w:space="0" w:color="auto"/>
          </w:divBdr>
        </w:div>
      </w:divsChild>
    </w:div>
    <w:div w:id="1824466304">
      <w:bodyDiv w:val="1"/>
      <w:marLeft w:val="0"/>
      <w:marRight w:val="0"/>
      <w:marTop w:val="0"/>
      <w:marBottom w:val="0"/>
      <w:divBdr>
        <w:top w:val="none" w:sz="0" w:space="0" w:color="auto"/>
        <w:left w:val="none" w:sz="0" w:space="0" w:color="auto"/>
        <w:bottom w:val="none" w:sz="0" w:space="0" w:color="auto"/>
        <w:right w:val="none" w:sz="0" w:space="0" w:color="auto"/>
      </w:divBdr>
    </w:div>
    <w:div w:id="2140569387">
      <w:bodyDiv w:val="1"/>
      <w:marLeft w:val="0"/>
      <w:marRight w:val="0"/>
      <w:marTop w:val="0"/>
      <w:marBottom w:val="0"/>
      <w:divBdr>
        <w:top w:val="none" w:sz="0" w:space="0" w:color="auto"/>
        <w:left w:val="none" w:sz="0" w:space="0" w:color="auto"/>
        <w:bottom w:val="none" w:sz="0" w:space="0" w:color="auto"/>
        <w:right w:val="none" w:sz="0" w:space="0" w:color="auto"/>
      </w:divBdr>
    </w:div>
    <w:div w:id="214658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nsciencepub.com/journal/cjfas/author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fourwaves.com/static/media/filecontent/393ab81a-adfe-4811-8b2c-ea4935bb8634/07febcc9-7f8b-4a1c-8265-2ab7621b5625.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2203DE"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2203DE"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2203DE"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2203DE"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2203DE" w:rsidRDefault="001B1FA9" w:rsidP="001B1FA9">
          <w:pPr>
            <w:pStyle w:val="D2AF34734BDE4F94B886FCE5E82E5E2B"/>
          </w:pPr>
          <w:r w:rsidRPr="0056794F">
            <w:rPr>
              <w:rStyle w:val="PlaceholderText"/>
            </w:rPr>
            <w:t>Click or tap here to enter text.</w:t>
          </w:r>
        </w:p>
      </w:docPartBody>
    </w:docPart>
    <w:docPart>
      <w:docPartPr>
        <w:name w:val="40ABFA64955940C694BCEF7065B2CEC8"/>
        <w:category>
          <w:name w:val="General"/>
          <w:gallery w:val="placeholder"/>
        </w:category>
        <w:types>
          <w:type w:val="bbPlcHdr"/>
        </w:types>
        <w:behaviors>
          <w:behavior w:val="content"/>
        </w:behaviors>
        <w:guid w:val="{55AFE6F5-E673-42C0-B518-528C7832082F}"/>
      </w:docPartPr>
      <w:docPartBody>
        <w:p w:rsidR="00762760" w:rsidRDefault="004762C2" w:rsidP="004762C2">
          <w:pPr>
            <w:pStyle w:val="40ABFA64955940C694BCEF7065B2CEC8"/>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91663"/>
    <w:rsid w:val="000C07B7"/>
    <w:rsid w:val="000D5C82"/>
    <w:rsid w:val="000F5B04"/>
    <w:rsid w:val="0014768A"/>
    <w:rsid w:val="00177F10"/>
    <w:rsid w:val="001A7497"/>
    <w:rsid w:val="001B1FA9"/>
    <w:rsid w:val="001E25C7"/>
    <w:rsid w:val="001F6F44"/>
    <w:rsid w:val="00214493"/>
    <w:rsid w:val="002203DE"/>
    <w:rsid w:val="002660AB"/>
    <w:rsid w:val="0029247D"/>
    <w:rsid w:val="00344408"/>
    <w:rsid w:val="00352A94"/>
    <w:rsid w:val="00357DE3"/>
    <w:rsid w:val="003B701E"/>
    <w:rsid w:val="0047065E"/>
    <w:rsid w:val="004762C2"/>
    <w:rsid w:val="004E0173"/>
    <w:rsid w:val="005312A1"/>
    <w:rsid w:val="00566C48"/>
    <w:rsid w:val="00592F2C"/>
    <w:rsid w:val="005C10AD"/>
    <w:rsid w:val="005D58F7"/>
    <w:rsid w:val="005E3692"/>
    <w:rsid w:val="00602836"/>
    <w:rsid w:val="006353EF"/>
    <w:rsid w:val="006F3313"/>
    <w:rsid w:val="00716EB5"/>
    <w:rsid w:val="00762760"/>
    <w:rsid w:val="00786EAC"/>
    <w:rsid w:val="00821B37"/>
    <w:rsid w:val="00900B46"/>
    <w:rsid w:val="00917904"/>
    <w:rsid w:val="00925FD9"/>
    <w:rsid w:val="0097270C"/>
    <w:rsid w:val="00AB771D"/>
    <w:rsid w:val="00B01531"/>
    <w:rsid w:val="00B26FDC"/>
    <w:rsid w:val="00BD27A5"/>
    <w:rsid w:val="00C0486B"/>
    <w:rsid w:val="00C3193D"/>
    <w:rsid w:val="00C7647D"/>
    <w:rsid w:val="00C847CD"/>
    <w:rsid w:val="00D15A5C"/>
    <w:rsid w:val="00D33034"/>
    <w:rsid w:val="00D35F04"/>
    <w:rsid w:val="00D64147"/>
    <w:rsid w:val="00DA028B"/>
    <w:rsid w:val="00DB5CFD"/>
    <w:rsid w:val="00E40202"/>
    <w:rsid w:val="00E47B2E"/>
    <w:rsid w:val="00E90BCA"/>
    <w:rsid w:val="00EA539A"/>
    <w:rsid w:val="00EE3A1A"/>
    <w:rsid w:val="00EF5AA4"/>
    <w:rsid w:val="00F62DCF"/>
    <w:rsid w:val="00FD3FCB"/>
    <w:rsid w:val="00FE74F7"/>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62C2"/>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40ABFA64955940C694BCEF7065B2CEC8">
    <w:name w:val="40ABFA64955940C694BCEF7065B2CEC8"/>
    <w:rsid w:val="004762C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7F868-0E6A-4375-9AC2-EDD788D49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1866</TotalTime>
  <Pages>11</Pages>
  <Words>3462</Words>
  <Characters>19737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59</cp:revision>
  <dcterms:created xsi:type="dcterms:W3CDTF">2025-12-15T23:51:00Z</dcterms:created>
  <dcterms:modified xsi:type="dcterms:W3CDTF">2026-02-04T22:55:00Z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