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ENNU Digital Transformation - Friday Meeting Update</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June 20, 2025</w:t>
      </w:r>
      <w:r>
        <w:rPr>
          <w:rFonts w:eastAsia="inter" w:cs="inter" w:ascii="inter" w:hAnsi="inter"/>
          <w:color w:val="000000"/>
        </w:rPr>
        <w:br w:type="textWrapping"/>
      </w:r>
      <w:r>
        <w:rPr>
          <w:rFonts w:eastAsia="inter" w:cs="inter" w:ascii="inter" w:hAnsi="inter"/>
          <w:b/>
          <w:color w:val="000000"/>
        </w:rPr>
        <w:t xml:space="preserve">Attendees:</w:t>
      </w:r>
      <w:r>
        <w:rPr>
          <w:rFonts w:eastAsia="inter" w:cs="inter" w:ascii="inter" w:hAnsi="inter"/>
          <w:color w:val="000000"/>
        </w:rPr>
        <w:t xml:space="preserve"> Luis Escobar (Growth Engineer), Ted Ennenbach, Steven Bennett, Kegan Wesley, Renzo Mogrovejo, Brian Hyatt</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Luis completed his first week and presented comprehensive progress on the digital transformation initiative. The meeting focused on data migration strategy, lead magnet development, membership restructuring, and immediate next steps for implementation.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Data Migration Progress</w:t>
      </w:r>
    </w:p>
    <w:p>
      <w:pPr>
        <w:spacing w:line="360" w:before="315" w:after="105" w:lineRule="auto"/>
        <w:ind w:left="-30"/>
        <w:jc w:val="left"/>
      </w:pPr>
      <w:r>
        <w:rPr>
          <w:rFonts w:eastAsia="inter" w:cs="inter" w:ascii="inter" w:hAnsi="inter"/>
          <w:b/>
          <w:color w:val="000000"/>
          <w:sz w:val="24"/>
        </w:rPr>
        <w:t xml:space="preserve">Current Status</w:t>
      </w:r>
    </w:p>
    <w:p>
      <w:pPr>
        <w:numPr>
          <w:ilvl w:val="0"/>
          <w:numId w:val="1"/>
        </w:numPr>
        <w:spacing w:line="360" w:before="105" w:after="105" w:lineRule="auto"/>
      </w:pPr>
      <w:r>
        <w:rPr>
          <w:rFonts w:eastAsia="inter" w:cs="inter" w:ascii="inter" w:hAnsi="inter"/>
          <w:b/>
          <w:color w:val="000000"/>
          <w:sz w:val="21"/>
        </w:rPr>
        <w:t xml:space="preserve">165 fields identified</w:t>
      </w:r>
      <w:r>
        <w:rPr>
          <w:rFonts w:eastAsia="inter" w:cs="inter" w:ascii="inter" w:hAnsi="inter"/>
          <w:color w:val="000000"/>
          <w:sz w:val="21"/>
        </w:rPr>
        <w:t xml:space="preserve"> from 16M records in Suite CRM export</w:t>
      </w:r>
    </w:p>
    <w:p>
      <w:pPr>
        <w:numPr>
          <w:ilvl w:val="0"/>
          <w:numId w:val="1"/>
        </w:numPr>
        <w:spacing w:line="360" w:before="105" w:after="105" w:lineRule="auto"/>
      </w:pPr>
      <w:r>
        <w:rPr>
          <w:rFonts w:eastAsia="inter" w:cs="inter" w:ascii="inter" w:hAnsi="inter"/>
          <w:b/>
          <w:color w:val="000000"/>
          <w:sz w:val="21"/>
        </w:rPr>
        <w:t xml:space="preserve">7 standard HubSpot objects</w:t>
      </w:r>
      <w:r>
        <w:rPr>
          <w:rFonts w:eastAsia="inter" w:cs="inter" w:ascii="inter" w:hAnsi="inter"/>
          <w:color w:val="000000"/>
          <w:sz w:val="21"/>
        </w:rPr>
        <w:t xml:space="preserve"> to be enhanced with new fields</w:t>
      </w:r>
    </w:p>
    <w:p>
      <w:pPr>
        <w:numPr>
          <w:ilvl w:val="0"/>
          <w:numId w:val="1"/>
        </w:numPr>
        <w:spacing w:line="360" w:before="105" w:after="105" w:lineRule="auto"/>
      </w:pPr>
      <w:r>
        <w:rPr>
          <w:rFonts w:eastAsia="inter" w:cs="inter" w:ascii="inter" w:hAnsi="inter"/>
          <w:b/>
          <w:color w:val="000000"/>
          <w:sz w:val="21"/>
        </w:rPr>
        <w:t xml:space="preserve">3 new custom objects</w:t>
      </w:r>
      <w:r>
        <w:rPr>
          <w:rFonts w:eastAsia="inter" w:cs="inter" w:ascii="inter" w:hAnsi="inter"/>
          <w:color w:val="000000"/>
          <w:sz w:val="21"/>
        </w:rPr>
        <w:t xml:space="preserve"> to be created: Measurement History, Telehealth, Lab Results</w:t>
      </w:r>
    </w:p>
    <w:p>
      <w:pPr>
        <w:numPr>
          <w:ilvl w:val="0"/>
          <w:numId w:val="1"/>
        </w:numPr>
        <w:spacing w:line="360" w:before="105" w:after="105" w:lineRule="auto"/>
      </w:pPr>
      <w:r>
        <w:rPr>
          <w:rFonts w:eastAsia="inter" w:cs="inter" w:ascii="inter" w:hAnsi="inter"/>
          <w:b/>
          <w:color w:val="000000"/>
          <w:sz w:val="21"/>
        </w:rPr>
        <w:t xml:space="preserve">MINDBODY integration</w:t>
      </w:r>
      <w:r>
        <w:rPr>
          <w:rFonts w:eastAsia="inter" w:cs="inter" w:ascii="inter" w:hAnsi="inter"/>
          <w:color w:val="000000"/>
          <w:sz w:val="21"/>
        </w:rPr>
        <w:t xml:space="preserve"> required for complete data picture</w:t>
      </w:r>
    </w:p>
    <w:p>
      <w:pPr>
        <w:spacing w:line="360" w:before="315" w:after="105" w:lineRule="auto"/>
        <w:ind w:left="-30"/>
        <w:jc w:val="left"/>
      </w:pPr>
      <w:r>
        <w:rPr>
          <w:rFonts w:eastAsia="inter" w:cs="inter" w:ascii="inter" w:hAnsi="inter"/>
          <w:b/>
          <w:color w:val="000000"/>
          <w:sz w:val="24"/>
        </w:rPr>
        <w:t xml:space="preserve">Key Decisions</w:t>
      </w:r>
    </w:p>
    <w:p>
      <w:pPr>
        <w:numPr>
          <w:ilvl w:val="0"/>
          <w:numId w:val="2"/>
        </w:numPr>
        <w:spacing w:line="360" w:before="105" w:after="105" w:lineRule="auto"/>
      </w:pPr>
      <w:r>
        <w:rPr>
          <w:rFonts w:eastAsia="inter" w:cs="inter" w:ascii="inter" w:hAnsi="inter"/>
          <w:b/>
          <w:color w:val="000000"/>
          <w:sz w:val="21"/>
        </w:rPr>
        <w:t xml:space="preserve">Phased approach</w:t>
      </w:r>
      <w:r>
        <w:rPr>
          <w:rFonts w:eastAsia="inter" w:cs="inter" w:ascii="inter" w:hAnsi="inter"/>
          <w:color w:val="000000"/>
          <w:sz w:val="21"/>
        </w:rPr>
        <w:t xml:space="preserve">: Prioritize last 3 years of data first to enable immediate automation work</w:t>
      </w:r>
    </w:p>
    <w:p>
      <w:pPr>
        <w:numPr>
          <w:ilvl w:val="0"/>
          <w:numId w:val="2"/>
        </w:numPr>
        <w:spacing w:line="360" w:before="105" w:after="105" w:lineRule="auto"/>
      </w:pPr>
      <w:r>
        <w:rPr>
          <w:rFonts w:eastAsia="inter" w:cs="inter" w:ascii="inter" w:hAnsi="inter"/>
          <w:b/>
          <w:color w:val="000000"/>
          <w:sz w:val="21"/>
        </w:rPr>
        <w:t xml:space="preserve">Steven Bennett</w:t>
      </w:r>
      <w:r>
        <w:rPr>
          <w:rFonts w:eastAsia="inter" w:cs="inter" w:ascii="inter" w:hAnsi="inter"/>
          <w:color w:val="000000"/>
          <w:sz w:val="21"/>
        </w:rPr>
        <w:t xml:space="preserve"> assigned as technical lead for field mapping and creation</w:t>
      </w:r>
    </w:p>
    <w:p>
      <w:pPr>
        <w:numPr>
          <w:ilvl w:val="0"/>
          <w:numId w:val="2"/>
        </w:numPr>
        <w:spacing w:line="360" w:before="105" w:after="105" w:lineRule="auto"/>
      </w:pPr>
      <w:r>
        <w:rPr>
          <w:rFonts w:eastAsia="inter" w:cs="inter" w:ascii="inter" w:hAnsi="inter"/>
          <w:b/>
          <w:color w:val="000000"/>
          <w:sz w:val="21"/>
        </w:rPr>
        <w:t xml:space="preserve">AI-assisted mapping</w:t>
      </w:r>
      <w:r>
        <w:rPr>
          <w:rFonts w:eastAsia="inter" w:cs="inter" w:ascii="inter" w:hAnsi="inter"/>
          <w:color w:val="000000"/>
          <w:sz w:val="21"/>
        </w:rPr>
        <w:t xml:space="preserve"> will handle 95% of field assignments, manual review for remaining 5%</w:t>
      </w:r>
    </w:p>
    <w:p>
      <w:pPr>
        <w:spacing w:line="360" w:before="315" w:after="105" w:lineRule="auto"/>
        <w:ind w:left="-30"/>
        <w:jc w:val="left"/>
      </w:pPr>
      <w:r>
        <w:rPr>
          <w:rFonts w:eastAsia="inter" w:cs="inter" w:ascii="inter" w:hAnsi="inter"/>
          <w:b/>
          <w:color w:val="000000"/>
          <w:sz w:val="24"/>
        </w:rPr>
        <w:t xml:space="preserve">Action Items</w:t>
      </w:r>
    </w:p>
    <w:p>
      <w:pPr>
        <w:numPr>
          <w:ilvl w:val="0"/>
          <w:numId w:val="3"/>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Luis</w:t>
      </w:r>
      <w:r>
        <w:rPr>
          <w:rFonts w:eastAsia="inter" w:cs="inter" w:ascii="inter" w:hAnsi="inter"/>
          <w:color w:val="000000"/>
          <w:sz w:val="21"/>
        </w:rPr>
        <w:t xml:space="preserve">: Process MINDBODY export through AI mapping system</w:t>
      </w:r>
    </w:p>
    <w:p>
      <w:pPr>
        <w:numPr>
          <w:ilvl w:val="0"/>
          <w:numId w:val="3"/>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Steven</w:t>
      </w:r>
      <w:r>
        <w:rPr>
          <w:rFonts w:eastAsia="inter" w:cs="inter" w:ascii="inter" w:hAnsi="inter"/>
          <w:color w:val="000000"/>
          <w:sz w:val="21"/>
        </w:rPr>
        <w:t xml:space="preserve">: Create all required fields in HubSpot (target: end of next week)</w:t>
      </w:r>
    </w:p>
    <w:p>
      <w:pPr>
        <w:numPr>
          <w:ilvl w:val="0"/>
          <w:numId w:val="3"/>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Kegan</w:t>
      </w:r>
      <w:r>
        <w:rPr>
          <w:rFonts w:eastAsia="inter" w:cs="inter" w:ascii="inter" w:hAnsi="inter"/>
          <w:color w:val="000000"/>
          <w:sz w:val="21"/>
        </w:rPr>
        <w:t xml:space="preserve">: Create MINDBODY staff account for Luis (</w:t>
      </w:r>
      <w:hyperlink r:id="rId5">
        <w:r>
          <w:rPr>
            <w:rFonts w:eastAsia="inter" w:cs="inter" w:ascii="inter" w:hAnsi="inter"/>
            <w:color w:val="#000"/>
            <w:sz w:val="21"/>
            <w:u w:val="single"/>
          </w:rPr>
          <w:t xml:space="preserve">alescobar@enu.co</w:t>
        </w:r>
      </w:hyperlink>
      <w:r>
        <w:rPr>
          <w:rFonts w:eastAsia="inter" w:cs="inter" w:ascii="inter" w:hAnsi="inter"/>
          <w:color w:val="000000"/>
          <w:sz w:val="21"/>
        </w:rPr>
        <w:t xml:space="preserve">, 305-619-5599)</w:t>
      </w:r>
    </w:p>
    <w:p>
      <w:pPr>
        <w:numPr>
          <w:ilvl w:val="0"/>
          <w:numId w:val="3"/>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Steven</w:t>
      </w:r>
      <w:r>
        <w:rPr>
          <w:rFonts w:eastAsia="inter" w:cs="inter" w:ascii="inter" w:hAnsi="inter"/>
          <w:color w:val="000000"/>
          <w:sz w:val="21"/>
        </w:rPr>
        <w:t xml:space="preserve">: Share fee schedules and procedure codes from Open Dental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Lead Magnets &amp; Website Assets</w:t>
      </w:r>
    </w:p>
    <w:p>
      <w:pPr>
        <w:spacing w:line="360" w:before="315" w:after="105" w:lineRule="auto"/>
        <w:ind w:left="-30"/>
        <w:jc w:val="left"/>
      </w:pPr>
      <w:r>
        <w:rPr>
          <w:rFonts w:eastAsia="inter" w:cs="inter" w:ascii="inter" w:hAnsi="inter"/>
          <w:b/>
          <w:color w:val="000000"/>
          <w:sz w:val="24"/>
        </w:rPr>
        <w:t xml:space="preserve">Completed Assets (Ready for Review)</w:t>
      </w:r>
    </w:p>
    <w:p>
      <w:pPr>
        <w:numPr>
          <w:ilvl w:val="0"/>
          <w:numId w:val="4"/>
        </w:numPr>
        <w:spacing w:line="360" w:before="105" w:after="105" w:lineRule="auto"/>
      </w:pPr>
      <w:r>
        <w:rPr>
          <w:rFonts w:eastAsia="inter" w:cs="inter" w:ascii="inter" w:hAnsi="inter"/>
          <w:b/>
          <w:color w:val="000000"/>
          <w:sz w:val="21"/>
        </w:rPr>
        <w:t xml:space="preserve">Complete Weight Loss Assessment</w:t>
      </w:r>
      <w:r>
        <w:rPr>
          <w:rFonts w:eastAsia="inter" w:cs="inter" w:ascii="inter" w:hAnsi="inter"/>
          <w:color w:val="000000"/>
          <w:sz w:val="21"/>
        </w:rPr>
        <w:t xml:space="preserve"> - Interactive quiz with personalized BMI recommendations</w:t>
      </w:r>
    </w:p>
    <w:p>
      <w:pPr>
        <w:numPr>
          <w:ilvl w:val="0"/>
          <w:numId w:val="4"/>
        </w:numPr>
        <w:spacing w:line="360" w:before="105" w:after="105" w:lineRule="auto"/>
      </w:pPr>
      <w:r>
        <w:rPr>
          <w:rFonts w:eastAsia="inter" w:cs="inter" w:ascii="inter" w:hAnsi="inter"/>
          <w:b/>
          <w:color w:val="000000"/>
          <w:sz w:val="21"/>
        </w:rPr>
        <w:t xml:space="preserve">Personalized Health Survey</w:t>
      </w:r>
      <w:r>
        <w:rPr>
          <w:rFonts w:eastAsia="inter" w:cs="inter" w:ascii="inter" w:hAnsi="inter"/>
          <w:color w:val="000000"/>
          <w:sz w:val="21"/>
        </w:rPr>
        <w:t xml:space="preserve"> - Hormone optimization focused assessment</w:t>
      </w:r>
    </w:p>
    <w:p>
      <w:pPr>
        <w:numPr>
          <w:ilvl w:val="0"/>
          <w:numId w:val="4"/>
        </w:numPr>
        <w:spacing w:line="360" w:before="105" w:after="105" w:lineRule="auto"/>
      </w:pPr>
      <w:r>
        <w:rPr>
          <w:rFonts w:eastAsia="inter" w:cs="inter" w:ascii="inter" w:hAnsi="inter"/>
          <w:b/>
          <w:color w:val="000000"/>
          <w:sz w:val="21"/>
        </w:rPr>
        <w:t xml:space="preserve">Membership Value Calculator</w:t>
      </w:r>
      <w:r>
        <w:rPr>
          <w:rFonts w:eastAsia="inter" w:cs="inter" w:ascii="inter" w:hAnsi="inter"/>
          <w:color w:val="000000"/>
          <w:sz w:val="21"/>
        </w:rPr>
        <w:t xml:space="preserve"> - Shows cost savings for bundled services</w:t>
      </w:r>
    </w:p>
    <w:p>
      <w:pPr>
        <w:numPr>
          <w:ilvl w:val="0"/>
          <w:numId w:val="4"/>
        </w:numPr>
        <w:spacing w:line="360" w:before="105" w:after="105" w:lineRule="auto"/>
      </w:pPr>
      <w:r>
        <w:rPr>
          <w:rFonts w:eastAsia="inter" w:cs="inter" w:ascii="inter" w:hAnsi="inter"/>
          <w:b/>
          <w:color w:val="000000"/>
          <w:sz w:val="21"/>
        </w:rPr>
        <w:t xml:space="preserve">Optimal Health Assessment</w:t>
      </w:r>
      <w:r>
        <w:rPr>
          <w:rFonts w:eastAsia="inter" w:cs="inter" w:ascii="inter" w:hAnsi="inter"/>
          <w:color w:val="000000"/>
          <w:sz w:val="21"/>
        </w:rPr>
        <w:t xml:space="preserve"> - $599 standalone package (positioned as membership driver)</w:t>
      </w:r>
    </w:p>
    <w:p>
      <w:pPr>
        <w:numPr>
          <w:ilvl w:val="0"/>
          <w:numId w:val="4"/>
        </w:numPr>
        <w:spacing w:line="360" w:before="105" w:after="105" w:lineRule="auto"/>
      </w:pPr>
      <w:r>
        <w:rPr>
          <w:rFonts w:eastAsia="inter" w:cs="inter" w:ascii="inter" w:hAnsi="inter"/>
          <w:b/>
          <w:color w:val="000000"/>
          <w:sz w:val="21"/>
        </w:rPr>
        <w:t xml:space="preserve">Smart Booking System</w:t>
      </w:r>
      <w:r>
        <w:rPr>
          <w:rFonts w:eastAsia="inter" w:cs="inter" w:ascii="inter" w:hAnsi="inter"/>
          <w:color w:val="000000"/>
          <w:sz w:val="21"/>
        </w:rPr>
        <w:t xml:space="preserve"> - Streamlined 2-step appointment process</w:t>
      </w:r>
    </w:p>
    <w:p>
      <w:pPr>
        <w:numPr>
          <w:ilvl w:val="0"/>
          <w:numId w:val="4"/>
        </w:numPr>
        <w:spacing w:line="360" w:before="105" w:after="105" w:lineRule="auto"/>
      </w:pPr>
      <w:r>
        <w:rPr>
          <w:rFonts w:eastAsia="inter" w:cs="inter" w:ascii="inter" w:hAnsi="inter"/>
          <w:b/>
          <w:color w:val="000000"/>
          <w:sz w:val="21"/>
        </w:rPr>
        <w:t xml:space="preserve">Products &amp; Supplement Store</w:t>
      </w:r>
      <w:r>
        <w:rPr>
          <w:rFonts w:eastAsia="inter" w:cs="inter" w:ascii="inter" w:hAnsi="inter"/>
          <w:color w:val="000000"/>
          <w:sz w:val="21"/>
        </w:rPr>
        <w:t xml:space="preserve"> - A la carte purchasing capability</w:t>
      </w:r>
    </w:p>
    <w:p>
      <w:pPr>
        <w:spacing w:line="360" w:before="315" w:after="105" w:lineRule="auto"/>
        <w:ind w:left="-30"/>
        <w:jc w:val="left"/>
      </w:pPr>
      <w:r>
        <w:rPr>
          <w:rFonts w:eastAsia="inter" w:cs="inter" w:ascii="inter" w:hAnsi="inter"/>
          <w:b/>
          <w:color w:val="000000"/>
          <w:sz w:val="24"/>
        </w:rPr>
        <w:t xml:space="preserve">Feedback Required</w:t>
      </w:r>
    </w:p>
    <w:p>
      <w:pPr>
        <w:numPr>
          <w:ilvl w:val="0"/>
          <w:numId w:val="5"/>
        </w:numPr>
        <w:spacing w:line="360" w:before="105" w:after="105" w:lineRule="auto"/>
      </w:pPr>
      <w:r>
        <w:rPr>
          <w:rFonts w:eastAsia="inter" w:cs="inter" w:ascii="inter" w:hAnsi="inter"/>
          <w:b/>
          <w:color w:val="000000"/>
          <w:sz w:val="21"/>
        </w:rPr>
        <w:t xml:space="preserve">Content review</w:t>
      </w:r>
      <w:r>
        <w:rPr>
          <w:rFonts w:eastAsia="inter" w:cs="inter" w:ascii="inter" w:hAnsi="inter"/>
          <w:color w:val="000000"/>
          <w:sz w:val="21"/>
        </w:rPr>
        <w:t xml:space="preserve"> for medical accuracy and language refinement</w:t>
      </w:r>
    </w:p>
    <w:p>
      <w:pPr>
        <w:numPr>
          <w:ilvl w:val="0"/>
          <w:numId w:val="5"/>
        </w:numPr>
        <w:spacing w:line="360" w:before="105" w:after="105" w:lineRule="auto"/>
      </w:pPr>
      <w:r>
        <w:rPr>
          <w:rFonts w:eastAsia="inter" w:cs="inter" w:ascii="inter" w:hAnsi="inter"/>
          <w:b/>
          <w:color w:val="000000"/>
          <w:sz w:val="21"/>
        </w:rPr>
        <w:t xml:space="preserve">Pricing validation</w:t>
      </w:r>
      <w:r>
        <w:rPr>
          <w:rFonts w:eastAsia="inter" w:cs="inter" w:ascii="inter" w:hAnsi="inter"/>
          <w:color w:val="000000"/>
          <w:sz w:val="21"/>
        </w:rPr>
        <w:t xml:space="preserve"> across all service offerings</w:t>
      </w:r>
    </w:p>
    <w:p>
      <w:pPr>
        <w:numPr>
          <w:ilvl w:val="0"/>
          <w:numId w:val="5"/>
        </w:numPr>
        <w:spacing w:line="360" w:before="105" w:after="105" w:lineRule="auto"/>
      </w:pPr>
      <w:r>
        <w:rPr>
          <w:rFonts w:eastAsia="inter" w:cs="inter" w:ascii="inter" w:hAnsi="inter"/>
          <w:b/>
          <w:color w:val="000000"/>
          <w:sz w:val="21"/>
        </w:rPr>
        <w:t xml:space="preserve">High-quality imagery</w:t>
      </w:r>
      <w:r>
        <w:rPr>
          <w:rFonts w:eastAsia="inter" w:cs="inter" w:ascii="inter" w:hAnsi="inter"/>
          <w:color w:val="000000"/>
          <w:sz w:val="21"/>
        </w:rPr>
        <w:t xml:space="preserve"> selection for professional brand presentation</w:t>
      </w:r>
    </w:p>
    <w:p>
      <w:pPr>
        <w:numPr>
          <w:ilvl w:val="0"/>
          <w:numId w:val="5"/>
        </w:numPr>
        <w:spacing w:line="360" w:before="105" w:after="105" w:lineRule="auto"/>
      </w:pPr>
      <w:r>
        <w:rPr>
          <w:rFonts w:eastAsia="inter" w:cs="inter" w:ascii="inter" w:hAnsi="inter"/>
          <w:b/>
          <w:color w:val="000000"/>
          <w:sz w:val="21"/>
        </w:rPr>
        <w:t xml:space="preserve">Membership structure</w:t>
      </w:r>
      <w:r>
        <w:rPr>
          <w:rFonts w:eastAsia="inter" w:cs="inter" w:ascii="inter" w:hAnsi="inter"/>
          <w:color w:val="000000"/>
          <w:sz w:val="21"/>
        </w:rPr>
        <w:t xml:space="preserve"> optimization and naming conventions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Membership Structure Refinement</w:t>
      </w:r>
    </w:p>
    <w:p>
      <w:pPr>
        <w:spacing w:line="360" w:before="315" w:after="105" w:lineRule="auto"/>
        <w:ind w:left="-30"/>
        <w:jc w:val="left"/>
      </w:pPr>
      <w:r>
        <w:rPr>
          <w:rFonts w:eastAsia="inter" w:cs="inter" w:ascii="inter" w:hAnsi="inter"/>
          <w:b/>
          <w:color w:val="000000"/>
          <w:sz w:val="24"/>
        </w:rPr>
        <w:t xml:space="preserve">Current Challenge</w:t>
      </w:r>
    </w:p>
    <w:p>
      <w:pPr>
        <w:numPr>
          <w:ilvl w:val="0"/>
          <w:numId w:val="6"/>
        </w:numPr>
        <w:spacing w:line="360" w:before="105" w:after="105" w:lineRule="auto"/>
      </w:pPr>
      <w:r>
        <w:rPr>
          <w:rFonts w:eastAsia="inter" w:cs="inter" w:ascii="inter" w:hAnsi="inter"/>
          <w:b/>
          <w:color w:val="000000"/>
          <w:sz w:val="21"/>
        </w:rPr>
        <w:t xml:space="preserve">Naming confusion</w:t>
      </w:r>
      <w:r>
        <w:rPr>
          <w:rFonts w:eastAsia="inter" w:cs="inter" w:ascii="inter" w:hAnsi="inter"/>
          <w:color w:val="000000"/>
          <w:sz w:val="21"/>
        </w:rPr>
        <w:t xml:space="preserve">: "Telehealth" vs "In-Person" lacks marketing appeal</w:t>
      </w:r>
    </w:p>
    <w:p>
      <w:pPr>
        <w:numPr>
          <w:ilvl w:val="0"/>
          <w:numId w:val="6"/>
        </w:numPr>
        <w:spacing w:line="360" w:before="105" w:after="105" w:lineRule="auto"/>
      </w:pPr>
      <w:r>
        <w:rPr>
          <w:rFonts w:eastAsia="inter" w:cs="inter" w:ascii="inter" w:hAnsi="inter"/>
          <w:b/>
          <w:color w:val="000000"/>
          <w:sz w:val="21"/>
        </w:rPr>
        <w:t xml:space="preserve">Complex options</w:t>
      </w:r>
      <w:r>
        <w:rPr>
          <w:rFonts w:eastAsia="inter" w:cs="inter" w:ascii="inter" w:hAnsi="inter"/>
          <w:color w:val="000000"/>
          <w:sz w:val="21"/>
        </w:rPr>
        <w:t xml:space="preserve">: Too many choices creating decision paralysis</w:t>
      </w:r>
    </w:p>
    <w:p>
      <w:pPr>
        <w:numPr>
          <w:ilvl w:val="0"/>
          <w:numId w:val="6"/>
        </w:numPr>
        <w:spacing w:line="360" w:before="105" w:after="105" w:lineRule="auto"/>
      </w:pPr>
      <w:r>
        <w:rPr>
          <w:rFonts w:eastAsia="inter" w:cs="inter" w:ascii="inter" w:hAnsi="inter"/>
          <w:b/>
          <w:color w:val="000000"/>
          <w:sz w:val="21"/>
        </w:rPr>
        <w:t xml:space="preserve">Pricing strategy</w:t>
      </w:r>
      <w:r>
        <w:rPr>
          <w:rFonts w:eastAsia="inter" w:cs="inter" w:ascii="inter" w:hAnsi="inter"/>
          <w:color w:val="000000"/>
          <w:sz w:val="21"/>
        </w:rPr>
        <w:t xml:space="preserve">: Need better positioning against $599 assessment</w:t>
      </w:r>
    </w:p>
    <w:p>
      <w:pPr>
        <w:spacing w:line="360" w:before="315" w:after="105" w:lineRule="auto"/>
        <w:ind w:left="-30"/>
        <w:jc w:val="left"/>
      </w:pPr>
      <w:r>
        <w:rPr>
          <w:rFonts w:eastAsia="inter" w:cs="inter" w:ascii="inter" w:hAnsi="inter"/>
          <w:b/>
          <w:color w:val="000000"/>
          <w:sz w:val="24"/>
        </w:rPr>
        <w:t xml:space="preserve">Proposed Solutions</w:t>
      </w:r>
    </w:p>
    <w:p>
      <w:pPr>
        <w:numPr>
          <w:ilvl w:val="0"/>
          <w:numId w:val="7"/>
        </w:numPr>
        <w:spacing w:line="360" w:before="105" w:after="105" w:lineRule="auto"/>
      </w:pPr>
      <w:r>
        <w:rPr>
          <w:rFonts w:eastAsia="inter" w:cs="inter" w:ascii="inter" w:hAnsi="inter"/>
          <w:b/>
          <w:color w:val="000000"/>
          <w:sz w:val="21"/>
        </w:rPr>
        <w:t xml:space="preserve">Rebrand memberships</w:t>
      </w:r>
      <w:r>
        <w:rPr>
          <w:rFonts w:eastAsia="inter" w:cs="inter" w:ascii="inter" w:hAnsi="inter"/>
          <w:color w:val="000000"/>
          <w:sz w:val="21"/>
        </w:rPr>
        <w:t xml:space="preserve">: Move away from "Telehealth" to more appealing names</w:t>
      </w:r>
    </w:p>
    <w:p>
      <w:pPr>
        <w:numPr>
          <w:ilvl w:val="0"/>
          <w:numId w:val="7"/>
        </w:numPr>
        <w:spacing w:line="360" w:before="105" w:after="105" w:lineRule="auto"/>
      </w:pPr>
      <w:r>
        <w:rPr>
          <w:rFonts w:eastAsia="inter" w:cs="inter" w:ascii="inter" w:hAnsi="inter"/>
          <w:b/>
          <w:color w:val="000000"/>
          <w:sz w:val="21"/>
        </w:rPr>
        <w:t xml:space="preserve">Simplified tiers</w:t>
      </w:r>
      <w:r>
        <w:rPr>
          <w:rFonts w:eastAsia="inter" w:cs="inter" w:ascii="inter" w:hAnsi="inter"/>
          <w:color w:val="000000"/>
          <w:sz w:val="21"/>
        </w:rPr>
        <w:t xml:space="preserve">: Good/Better/Best structure based on patient goals and demographics</w:t>
      </w:r>
    </w:p>
    <w:p>
      <w:pPr>
        <w:numPr>
          <w:ilvl w:val="0"/>
          <w:numId w:val="7"/>
        </w:numPr>
        <w:spacing w:line="360" w:before="105" w:after="105" w:lineRule="auto"/>
      </w:pPr>
      <w:r>
        <w:rPr>
          <w:rFonts w:eastAsia="inter" w:cs="inter" w:ascii="inter" w:hAnsi="inter"/>
          <w:b/>
          <w:color w:val="000000"/>
          <w:sz w:val="21"/>
        </w:rPr>
        <w:t xml:space="preserve">Age-based recommendations</w:t>
      </w:r>
      <w:r>
        <w:rPr>
          <w:rFonts w:eastAsia="inter" w:cs="inter" w:ascii="inter" w:hAnsi="inter"/>
          <w:color w:val="000000"/>
          <w:sz w:val="21"/>
        </w:rPr>
        <w:t xml:space="preserve">: Tailor offerings to specific age groups and objectives</w:t>
      </w:r>
    </w:p>
    <w:p>
      <w:pPr>
        <w:numPr>
          <w:ilvl w:val="0"/>
          <w:numId w:val="7"/>
        </w:numPr>
        <w:spacing w:line="360" w:before="105" w:after="105" w:lineRule="auto"/>
      </w:pPr>
      <w:r>
        <w:rPr>
          <w:rFonts w:eastAsia="inter" w:cs="inter" w:ascii="inter" w:hAnsi="inter"/>
          <w:b/>
          <w:color w:val="000000"/>
          <w:sz w:val="21"/>
        </w:rPr>
        <w:t xml:space="preserve">Add-on structure</w:t>
      </w:r>
      <w:r>
        <w:rPr>
          <w:rFonts w:eastAsia="inter" w:cs="inter" w:ascii="inter" w:hAnsi="inter"/>
          <w:color w:val="000000"/>
          <w:sz w:val="21"/>
        </w:rPr>
        <w:t xml:space="preserve">: Base membership + location-based benefits</w:t>
      </w:r>
    </w:p>
    <w:p>
      <w:pPr>
        <w:spacing w:line="360" w:before="315" w:after="105" w:lineRule="auto"/>
        <w:ind w:left="-30"/>
        <w:jc w:val="left"/>
      </w:pPr>
      <w:r>
        <w:rPr>
          <w:rFonts w:eastAsia="inter" w:cs="inter" w:ascii="inter" w:hAnsi="inter"/>
          <w:b/>
          <w:color w:val="000000"/>
          <w:sz w:val="24"/>
        </w:rPr>
        <w:t xml:space="preserve">Action Items</w:t>
      </w:r>
    </w:p>
    <w:p>
      <w:pPr>
        <w:numPr>
          <w:ilvl w:val="0"/>
          <w:numId w:val="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Team</w:t>
      </w:r>
      <w:r>
        <w:rPr>
          <w:rFonts w:eastAsia="inter" w:cs="inter" w:ascii="inter" w:hAnsi="inter"/>
          <w:color w:val="000000"/>
          <w:sz w:val="21"/>
        </w:rPr>
        <w:t xml:space="preserve">: Map out complete membership portfolio (including aesthetic, senior, junior)</w:t>
      </w:r>
    </w:p>
    <w:p>
      <w:pPr>
        <w:numPr>
          <w:ilvl w:val="0"/>
          <w:numId w:val="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Luis</w:t>
      </w:r>
      <w:r>
        <w:rPr>
          <w:rFonts w:eastAsia="inter" w:cs="inter" w:ascii="inter" w:hAnsi="inter"/>
          <w:color w:val="000000"/>
          <w:sz w:val="21"/>
        </w:rPr>
        <w:t xml:space="preserve">: Design recommendation algorithm based on quiz responses</w:t>
      </w:r>
    </w:p>
    <w:p>
      <w:pPr>
        <w:numPr>
          <w:ilvl w:val="0"/>
          <w:numId w:val="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Ted</w:t>
      </w:r>
      <w:r>
        <w:rPr>
          <w:rFonts w:eastAsia="inter" w:cs="inter" w:ascii="inter" w:hAnsi="inter"/>
          <w:color w:val="000000"/>
          <w:sz w:val="21"/>
        </w:rPr>
        <w:t xml:space="preserve">: Provide guidance on age-based service recommendations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Booking System Improvements</w:t>
      </w:r>
    </w:p>
    <w:p>
      <w:pPr>
        <w:spacing w:line="360" w:before="315" w:after="105" w:lineRule="auto"/>
        <w:ind w:left="-30"/>
        <w:jc w:val="left"/>
      </w:pPr>
      <w:r>
        <w:rPr>
          <w:rFonts w:eastAsia="inter" w:cs="inter" w:ascii="inter" w:hAnsi="inter"/>
          <w:b/>
          <w:color w:val="000000"/>
          <w:sz w:val="24"/>
        </w:rPr>
        <w:t xml:space="preserve">Technical Challenges Identified</w:t>
      </w:r>
    </w:p>
    <w:p>
      <w:pPr>
        <w:numPr>
          <w:ilvl w:val="0"/>
          <w:numId w:val="9"/>
        </w:numPr>
        <w:spacing w:line="360" w:before="105" w:after="105" w:lineRule="auto"/>
      </w:pPr>
      <w:r>
        <w:rPr>
          <w:rFonts w:eastAsia="inter" w:cs="inter" w:ascii="inter" w:hAnsi="inter"/>
          <w:b/>
          <w:color w:val="000000"/>
          <w:sz w:val="21"/>
        </w:rPr>
        <w:t xml:space="preserve">Multi-provider scheduling</w:t>
      </w:r>
      <w:r>
        <w:rPr>
          <w:rFonts w:eastAsia="inter" w:cs="inter" w:ascii="inter" w:hAnsi="inter"/>
          <w:color w:val="000000"/>
          <w:sz w:val="21"/>
        </w:rPr>
        <w:t xml:space="preserve">: Different providers (esthetician vs injector) for same appointment</w:t>
      </w:r>
    </w:p>
    <w:p>
      <w:pPr>
        <w:numPr>
          <w:ilvl w:val="0"/>
          <w:numId w:val="9"/>
        </w:numPr>
        <w:spacing w:line="360" w:before="105" w:after="105" w:lineRule="auto"/>
      </w:pPr>
      <w:r>
        <w:rPr>
          <w:rFonts w:eastAsia="inter" w:cs="inter" w:ascii="inter" w:hAnsi="inter"/>
          <w:b/>
          <w:color w:val="000000"/>
          <w:sz w:val="21"/>
        </w:rPr>
        <w:t xml:space="preserve">Calendar complexity</w:t>
      </w:r>
      <w:r>
        <w:rPr>
          <w:rFonts w:eastAsia="inter" w:cs="inter" w:ascii="inter" w:hAnsi="inter"/>
          <w:color w:val="000000"/>
          <w:sz w:val="21"/>
        </w:rPr>
        <w:t xml:space="preserve">: Single provider across multiple locations</w:t>
      </w:r>
    </w:p>
    <w:p>
      <w:pPr>
        <w:numPr>
          <w:ilvl w:val="0"/>
          <w:numId w:val="9"/>
        </w:numPr>
        <w:spacing w:line="360" w:before="105" w:after="105" w:lineRule="auto"/>
      </w:pPr>
      <w:r>
        <w:rPr>
          <w:rFonts w:eastAsia="inter" w:cs="inter" w:ascii="inter" w:hAnsi="inter"/>
          <w:b/>
          <w:color w:val="000000"/>
          <w:sz w:val="21"/>
        </w:rPr>
        <w:t xml:space="preserve">Cross-selling opportunities</w:t>
      </w:r>
      <w:r>
        <w:rPr>
          <w:rFonts w:eastAsia="inter" w:cs="inter" w:ascii="inter" w:hAnsi="inter"/>
          <w:color w:val="000000"/>
          <w:sz w:val="21"/>
        </w:rPr>
        <w:t xml:space="preserve">: Bundle appointments with discounts</w:t>
      </w:r>
    </w:p>
    <w:p>
      <w:pPr>
        <w:spacing w:line="360" w:before="315" w:after="105" w:lineRule="auto"/>
        <w:ind w:left="-30"/>
        <w:jc w:val="left"/>
      </w:pPr>
      <w:r>
        <w:rPr>
          <w:rFonts w:eastAsia="inter" w:cs="inter" w:ascii="inter" w:hAnsi="inter"/>
          <w:b/>
          <w:color w:val="000000"/>
          <w:sz w:val="24"/>
        </w:rPr>
        <w:t xml:space="preserve">Current Workarounds</w:t>
      </w:r>
    </w:p>
    <w:p>
      <w:pPr>
        <w:numPr>
          <w:ilvl w:val="0"/>
          <w:numId w:val="10"/>
        </w:numPr>
        <w:spacing w:line="360" w:before="105" w:after="105" w:lineRule="auto"/>
      </w:pPr>
      <w:r>
        <w:rPr>
          <w:rFonts w:eastAsia="inter" w:cs="inter" w:ascii="inter" w:hAnsi="inter"/>
          <w:b/>
          <w:color w:val="000000"/>
          <w:sz w:val="21"/>
        </w:rPr>
        <w:t xml:space="preserve">Outlook integration</w:t>
      </w:r>
      <w:r>
        <w:rPr>
          <w:rFonts w:eastAsia="inter" w:cs="inter" w:ascii="inter" w:hAnsi="inter"/>
          <w:color w:val="000000"/>
          <w:sz w:val="21"/>
        </w:rPr>
        <w:t xml:space="preserve">: All provider calendars connected to HubSpot</w:t>
      </w:r>
    </w:p>
    <w:p>
      <w:pPr>
        <w:numPr>
          <w:ilvl w:val="0"/>
          <w:numId w:val="10"/>
        </w:numPr>
        <w:spacing w:line="360" w:before="105" w:after="105" w:lineRule="auto"/>
      </w:pPr>
      <w:r>
        <w:rPr>
          <w:rFonts w:eastAsia="inter" w:cs="inter" w:ascii="inter" w:hAnsi="inter"/>
          <w:b/>
          <w:color w:val="000000"/>
          <w:sz w:val="21"/>
        </w:rPr>
        <w:t xml:space="preserve">Master calendar access</w:t>
      </w:r>
      <w:r>
        <w:rPr>
          <w:rFonts w:eastAsia="inter" w:cs="inter" w:ascii="inter" w:hAnsi="inter"/>
          <w:color w:val="000000"/>
          <w:sz w:val="21"/>
        </w:rPr>
        <w:t xml:space="preserve">: </w:t>
      </w:r>
      <w:hyperlink r:id="rId6">
        <w:r>
          <w:rPr>
            <w:rFonts w:eastAsia="inter" w:cs="inter" w:ascii="inter" w:hAnsi="inter"/>
            <w:color w:val="#000"/>
            <w:sz w:val="21"/>
            <w:u w:val="single"/>
          </w:rPr>
          <w:t xml:space="preserve">updates@enu.co</w:t>
        </w:r>
      </w:hyperlink>
      <w:r>
        <w:rPr>
          <w:rFonts w:eastAsia="inter" w:cs="inter" w:ascii="inter" w:hAnsi="inter"/>
          <w:color w:val="000000"/>
          <w:sz w:val="21"/>
        </w:rPr>
        <w:t xml:space="preserve"> for centralized management</w:t>
      </w:r>
    </w:p>
    <w:p>
      <w:pPr>
        <w:numPr>
          <w:ilvl w:val="0"/>
          <w:numId w:val="10"/>
        </w:numPr>
        <w:spacing w:line="360" w:before="105" w:after="105" w:lineRule="auto"/>
      </w:pPr>
      <w:r>
        <w:rPr>
          <w:rFonts w:eastAsia="inter" w:cs="inter" w:ascii="inter" w:hAnsi="inter"/>
          <w:b/>
          <w:color w:val="000000"/>
          <w:sz w:val="21"/>
        </w:rPr>
        <w:t xml:space="preserve">Manual coordination</w:t>
      </w:r>
      <w:r>
        <w:rPr>
          <w:rFonts w:eastAsia="inter" w:cs="inter" w:ascii="inter" w:hAnsi="inter"/>
          <w:color w:val="000000"/>
          <w:sz w:val="21"/>
        </w:rPr>
        <w:t xml:space="preserve">: Required for complex multi-service appointments</w:t>
      </w:r>
    </w:p>
    <w:p>
      <w:pPr>
        <w:spacing w:line="360" w:before="315" w:after="105" w:lineRule="auto"/>
        <w:ind w:left="-30"/>
        <w:jc w:val="left"/>
      </w:pPr>
      <w:r>
        <w:rPr>
          <w:rFonts w:eastAsia="inter" w:cs="inter" w:ascii="inter" w:hAnsi="inter"/>
          <w:b/>
          <w:color w:val="000000"/>
          <w:sz w:val="24"/>
        </w:rPr>
        <w:t xml:space="preserve">Future Enhancements</w:t>
      </w:r>
    </w:p>
    <w:p>
      <w:pPr>
        <w:numPr>
          <w:ilvl w:val="0"/>
          <w:numId w:val="11"/>
        </w:numPr>
        <w:spacing w:line="360" w:before="105" w:after="105" w:lineRule="auto"/>
      </w:pPr>
      <w:r>
        <w:rPr>
          <w:rFonts w:eastAsia="inter" w:cs="inter" w:ascii="inter" w:hAnsi="inter"/>
          <w:b/>
          <w:color w:val="000000"/>
          <w:sz w:val="21"/>
        </w:rPr>
        <w:t xml:space="preserve">Custom WordPress booking</w:t>
      </w:r>
      <w:r>
        <w:rPr>
          <w:rFonts w:eastAsia="inter" w:cs="inter" w:ascii="inter" w:hAnsi="inter"/>
          <w:color w:val="000000"/>
          <w:sz w:val="21"/>
        </w:rPr>
        <w:t xml:space="preserve">: More flexibility for complex scenarios</w:t>
      </w:r>
    </w:p>
    <w:p>
      <w:pPr>
        <w:numPr>
          <w:ilvl w:val="0"/>
          <w:numId w:val="11"/>
        </w:numPr>
        <w:spacing w:line="360" w:before="105" w:after="105" w:lineRule="auto"/>
      </w:pPr>
      <w:r>
        <w:rPr>
          <w:rFonts w:eastAsia="inter" w:cs="inter" w:ascii="inter" w:hAnsi="inter"/>
          <w:b/>
          <w:color w:val="000000"/>
          <w:sz w:val="21"/>
        </w:rPr>
        <w:t xml:space="preserve">Webhook integration</w:t>
      </w:r>
      <w:r>
        <w:rPr>
          <w:rFonts w:eastAsia="inter" w:cs="inter" w:ascii="inter" w:hAnsi="inter"/>
          <w:color w:val="000000"/>
          <w:sz w:val="21"/>
        </w:rPr>
        <w:t xml:space="preserve">: Real-time updates across systems</w:t>
      </w:r>
    </w:p>
    <w:p>
      <w:pPr>
        <w:numPr>
          <w:ilvl w:val="0"/>
          <w:numId w:val="11"/>
        </w:numPr>
        <w:spacing w:line="360" w:before="105" w:after="105" w:lineRule="auto"/>
      </w:pPr>
      <w:r>
        <w:rPr>
          <w:rFonts w:eastAsia="inter" w:cs="inter" w:ascii="inter" w:hAnsi="inter"/>
          <w:b/>
          <w:color w:val="000000"/>
          <w:sz w:val="21"/>
        </w:rPr>
        <w:t xml:space="preserve">Package deals</w:t>
      </w:r>
      <w:r>
        <w:rPr>
          <w:rFonts w:eastAsia="inter" w:cs="inter" w:ascii="inter" w:hAnsi="inter"/>
          <w:color w:val="000000"/>
          <w:sz w:val="21"/>
        </w:rPr>
        <w:t xml:space="preserve">: Tiered discounts for multiple service bookings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Immediate Next Steps (Next 48-72 Hours)</w:t>
      </w:r>
    </w:p>
    <w:p>
      <w:pPr>
        <w:spacing w:line="360" w:before="315" w:after="105" w:lineRule="auto"/>
        <w:ind w:left="-30"/>
        <w:jc w:val="left"/>
      </w:pPr>
      <w:r>
        <w:rPr>
          <w:rFonts w:eastAsia="inter" w:cs="inter" w:ascii="inter" w:hAnsi="inter"/>
          <w:b/>
          <w:color w:val="000000"/>
          <w:sz w:val="24"/>
        </w:rPr>
        <w:t xml:space="preserve">Luis's Priorities</w:t>
      </w:r>
    </w:p>
    <w:p>
      <w:pPr>
        <w:numPr>
          <w:ilvl w:val="0"/>
          <w:numId w:val="12"/>
        </w:numPr>
        <w:spacing w:line="360" w:before="105" w:after="105" w:lineRule="auto"/>
      </w:pPr>
      <w:r>
        <w:rPr>
          <w:rFonts w:eastAsia="inter" w:cs="inter" w:ascii="inter" w:hAnsi="inter"/>
          <w:b/>
          <w:color w:val="000000"/>
          <w:sz w:val="21"/>
        </w:rPr>
        <w:t xml:space="preserve">Data mapping completion</w:t>
      </w:r>
      <w:r>
        <w:rPr>
          <w:rFonts w:eastAsia="inter" w:cs="inter" w:ascii="inter" w:hAnsi="inter"/>
          <w:color w:val="000000"/>
          <w:sz w:val="21"/>
        </w:rPr>
        <w:t xml:space="preserve"> using MINDBODY export</w:t>
      </w:r>
    </w:p>
    <w:p>
      <w:pPr>
        <w:numPr>
          <w:ilvl w:val="0"/>
          <w:numId w:val="12"/>
        </w:numPr>
        <w:spacing w:line="360" w:before="105" w:after="105" w:lineRule="auto"/>
      </w:pPr>
      <w:r>
        <w:rPr>
          <w:rFonts w:eastAsia="inter" w:cs="inter" w:ascii="inter" w:hAnsi="inter"/>
          <w:b/>
          <w:color w:val="000000"/>
          <w:sz w:val="21"/>
        </w:rPr>
        <w:t xml:space="preserve">Field specification document</w:t>
      </w:r>
      <w:r>
        <w:rPr>
          <w:rFonts w:eastAsia="inter" w:cs="inter" w:ascii="inter" w:hAnsi="inter"/>
          <w:color w:val="000000"/>
          <w:sz w:val="21"/>
        </w:rPr>
        <w:t xml:space="preserve"> for HubSpot object creation</w:t>
      </w:r>
    </w:p>
    <w:p>
      <w:pPr>
        <w:numPr>
          <w:ilvl w:val="0"/>
          <w:numId w:val="12"/>
        </w:numPr>
        <w:spacing w:line="360" w:before="105" w:after="105" w:lineRule="auto"/>
      </w:pPr>
      <w:r>
        <w:rPr>
          <w:rFonts w:eastAsia="inter" w:cs="inter" w:ascii="inter" w:hAnsi="inter"/>
          <w:b/>
          <w:color w:val="000000"/>
          <w:sz w:val="21"/>
        </w:rPr>
        <w:t xml:space="preserve">Timeline refinement</w:t>
      </w:r>
      <w:r>
        <w:rPr>
          <w:rFonts w:eastAsia="inter" w:cs="inter" w:ascii="inter" w:hAnsi="inter"/>
          <w:color w:val="000000"/>
          <w:sz w:val="21"/>
        </w:rPr>
        <w:t xml:space="preserve"> for marketing alignment</w:t>
      </w:r>
    </w:p>
    <w:p>
      <w:pPr>
        <w:spacing w:line="360" w:before="315" w:after="105" w:lineRule="auto"/>
        <w:ind w:left="-30"/>
        <w:jc w:val="left"/>
      </w:pPr>
      <w:r>
        <w:rPr>
          <w:rFonts w:eastAsia="inter" w:cs="inter" w:ascii="inter" w:hAnsi="inter"/>
          <w:b/>
          <w:color w:val="000000"/>
          <w:sz w:val="24"/>
        </w:rPr>
        <w:t xml:space="preserve">Team Deliverables</w:t>
      </w:r>
    </w:p>
    <w:p>
      <w:pPr>
        <w:numPr>
          <w:ilvl w:val="0"/>
          <w:numId w:val="13"/>
        </w:numPr>
        <w:spacing w:line="360" w:before="105" w:after="105" w:lineRule="auto"/>
      </w:pPr>
      <w:r>
        <w:rPr>
          <w:rFonts w:eastAsia="inter" w:cs="inter" w:ascii="inter" w:hAnsi="inter"/>
          <w:b/>
          <w:color w:val="000000"/>
          <w:sz w:val="21"/>
        </w:rPr>
        <w:t xml:space="preserve">Steven</w:t>
      </w:r>
      <w:r>
        <w:rPr>
          <w:rFonts w:eastAsia="inter" w:cs="inter" w:ascii="inter" w:hAnsi="inter"/>
          <w:color w:val="000000"/>
          <w:sz w:val="21"/>
        </w:rPr>
        <w:t xml:space="preserve">: MINDBODY developer access + recent data dump sharing</w:t>
      </w:r>
    </w:p>
    <w:p>
      <w:pPr>
        <w:numPr>
          <w:ilvl w:val="0"/>
          <w:numId w:val="13"/>
        </w:numPr>
        <w:spacing w:line="360" w:before="105" w:after="105" w:lineRule="auto"/>
      </w:pPr>
      <w:r>
        <w:rPr>
          <w:rFonts w:eastAsia="inter" w:cs="inter" w:ascii="inter" w:hAnsi="inter"/>
          <w:b/>
          <w:color w:val="000000"/>
          <w:sz w:val="21"/>
        </w:rPr>
        <w:t xml:space="preserve">Kegan</w:t>
      </w:r>
      <w:r>
        <w:rPr>
          <w:rFonts w:eastAsia="inter" w:cs="inter" w:ascii="inter" w:hAnsi="inter"/>
          <w:color w:val="000000"/>
          <w:sz w:val="21"/>
        </w:rPr>
        <w:t xml:space="preserve">: Example client profile emails + MINDBODY account setup</w:t>
      </w:r>
    </w:p>
    <w:p>
      <w:pPr>
        <w:numPr>
          <w:ilvl w:val="0"/>
          <w:numId w:val="13"/>
        </w:numPr>
        <w:spacing w:line="360" w:before="105" w:after="105" w:lineRule="auto"/>
      </w:pPr>
      <w:r>
        <w:rPr>
          <w:rFonts w:eastAsia="inter" w:cs="inter" w:ascii="inter" w:hAnsi="inter"/>
          <w:b/>
          <w:color w:val="000000"/>
          <w:sz w:val="21"/>
        </w:rPr>
        <w:t xml:space="preserve">Brian</w:t>
      </w:r>
      <w:r>
        <w:rPr>
          <w:rFonts w:eastAsia="inter" w:cs="inter" w:ascii="inter" w:hAnsi="inter"/>
          <w:color w:val="000000"/>
          <w:sz w:val="21"/>
        </w:rPr>
        <w:t xml:space="preserve">: Current ad campaign review session (scheduled Saturday)</w:t>
      </w:r>
    </w:p>
    <w:p>
      <w:pPr>
        <w:numPr>
          <w:ilvl w:val="0"/>
          <w:numId w:val="13"/>
        </w:numPr>
        <w:spacing w:line="360" w:before="105" w:after="105" w:lineRule="auto"/>
      </w:pPr>
      <w:r>
        <w:rPr>
          <w:rFonts w:eastAsia="inter" w:cs="inter" w:ascii="inter" w:hAnsi="inter"/>
          <w:b/>
          <w:color w:val="000000"/>
          <w:sz w:val="21"/>
        </w:rPr>
        <w:t xml:space="preserve">Renzo</w:t>
      </w:r>
      <w:r>
        <w:rPr>
          <w:rFonts w:eastAsia="inter" w:cs="inter" w:ascii="inter" w:hAnsi="inter"/>
          <w:color w:val="000000"/>
          <w:sz w:val="21"/>
        </w:rPr>
        <w:t xml:space="preserve">: Calendar integration access (</w:t>
      </w:r>
      <w:hyperlink r:id="rId7">
        <w:r>
          <w:rPr>
            <w:rFonts w:eastAsia="inter" w:cs="inter" w:ascii="inter" w:hAnsi="inter"/>
            <w:color w:val="#000"/>
            <w:sz w:val="21"/>
            <w:u w:val="single"/>
          </w:rPr>
          <w:t xml:space="preserve">updates@enu.co</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Critical Dependencies</w:t>
      </w:r>
    </w:p>
    <w:p>
      <w:pPr>
        <w:spacing w:line="360" w:before="315" w:after="105" w:lineRule="auto"/>
        <w:ind w:left="-30"/>
        <w:jc w:val="left"/>
      </w:pPr>
      <w:r>
        <w:rPr>
          <w:rFonts w:eastAsia="inter" w:cs="inter" w:ascii="inter" w:hAnsi="inter"/>
          <w:b/>
          <w:color w:val="000000"/>
          <w:sz w:val="24"/>
        </w:rPr>
        <w:t xml:space="preserve">Immediate Blockers</w:t>
      </w:r>
    </w:p>
    <w:p>
      <w:pPr>
        <w:numPr>
          <w:ilvl w:val="0"/>
          <w:numId w:val="14"/>
        </w:numPr>
        <w:spacing w:line="360" w:before="105" w:after="105" w:lineRule="auto"/>
      </w:pPr>
      <w:r>
        <w:rPr>
          <w:rFonts w:eastAsia="inter" w:cs="inter" w:ascii="inter" w:hAnsi="inter"/>
          <w:b/>
          <w:color w:val="000000"/>
          <w:sz w:val="21"/>
        </w:rPr>
        <w:t xml:space="preserve">Suite CRM access recovery</w:t>
      </w:r>
      <w:r>
        <w:rPr>
          <w:rFonts w:eastAsia="inter" w:cs="inter" w:ascii="inter" w:hAnsi="inter"/>
          <w:color w:val="000000"/>
          <w:sz w:val="21"/>
        </w:rPr>
        <w:t xml:space="preserve"> - Essential for preventing data loss</w:t>
      </w:r>
    </w:p>
    <w:p>
      <w:pPr>
        <w:numPr>
          <w:ilvl w:val="0"/>
          <w:numId w:val="14"/>
        </w:numPr>
        <w:spacing w:line="360" w:before="105" w:after="105" w:lineRule="auto"/>
      </w:pPr>
      <w:r>
        <w:rPr>
          <w:rFonts w:eastAsia="inter" w:cs="inter" w:ascii="inter" w:hAnsi="inter"/>
          <w:b/>
          <w:color w:val="000000"/>
          <w:sz w:val="21"/>
        </w:rPr>
        <w:t xml:space="preserve">Complete membership documentation</w:t>
      </w:r>
      <w:r>
        <w:rPr>
          <w:rFonts w:eastAsia="inter" w:cs="inter" w:ascii="inter" w:hAnsi="inter"/>
          <w:color w:val="000000"/>
          <w:sz w:val="21"/>
        </w:rPr>
        <w:t xml:space="preserve"> - Required for accurate pricing/features</w:t>
      </w:r>
    </w:p>
    <w:p>
      <w:pPr>
        <w:numPr>
          <w:ilvl w:val="0"/>
          <w:numId w:val="14"/>
        </w:numPr>
        <w:spacing w:line="360" w:before="105" w:after="105" w:lineRule="auto"/>
      </w:pPr>
      <w:r>
        <w:rPr>
          <w:rFonts w:eastAsia="inter" w:cs="inter" w:ascii="inter" w:hAnsi="inter"/>
          <w:b/>
          <w:color w:val="000000"/>
          <w:sz w:val="21"/>
        </w:rPr>
        <w:t xml:space="preserve">Brand asset creation timeline</w:t>
      </w:r>
      <w:r>
        <w:rPr>
          <w:rFonts w:eastAsia="inter" w:cs="inter" w:ascii="inter" w:hAnsi="inter"/>
          <w:color w:val="000000"/>
          <w:sz w:val="21"/>
        </w:rPr>
        <w:t xml:space="preserve"> - Impacts website launch readiness</w:t>
      </w:r>
    </w:p>
    <w:p>
      <w:pPr>
        <w:spacing w:line="360" w:before="315" w:after="105" w:lineRule="auto"/>
        <w:ind w:left="-30"/>
        <w:jc w:val="left"/>
      </w:pPr>
      <w:r>
        <w:rPr>
          <w:rFonts w:eastAsia="inter" w:cs="inter" w:ascii="inter" w:hAnsi="inter"/>
          <w:b/>
          <w:color w:val="000000"/>
          <w:sz w:val="24"/>
        </w:rPr>
        <w:t xml:space="preserve">Technical Requirements</w:t>
      </w:r>
    </w:p>
    <w:p>
      <w:pPr>
        <w:numPr>
          <w:ilvl w:val="0"/>
          <w:numId w:val="15"/>
        </w:numPr>
        <w:spacing w:line="360" w:before="105" w:after="105" w:lineRule="auto"/>
      </w:pPr>
      <w:r>
        <w:rPr>
          <w:rFonts w:eastAsia="inter" w:cs="inter" w:ascii="inter" w:hAnsi="inter"/>
          <w:b/>
          <w:color w:val="000000"/>
          <w:sz w:val="21"/>
        </w:rPr>
        <w:t xml:space="preserve">Stripe account notification</w:t>
      </w:r>
      <w:r>
        <w:rPr>
          <w:rFonts w:eastAsia="inter" w:cs="inter" w:ascii="inter" w:hAnsi="inter"/>
          <w:color w:val="000000"/>
          <w:sz w:val="21"/>
        </w:rPr>
        <w:t xml:space="preserve"> for new domain (</w:t>
      </w:r>
      <w:hyperlink r:id="rId8">
        <w:r>
          <w:rPr>
            <w:rFonts w:eastAsia="inter" w:cs="inter" w:ascii="inter" w:hAnsi="inter"/>
            <w:color w:val="#000"/>
            <w:sz w:val="21"/>
            <w:u w:val="single"/>
          </w:rPr>
          <w:t xml:space="preserve">ennulife.com</w:t>
        </w:r>
      </w:hyperlink>
      <w:r>
        <w:rPr>
          <w:rFonts w:eastAsia="inter" w:cs="inter" w:ascii="inter" w:hAnsi="inter"/>
          <w:color w:val="000000"/>
          <w:sz w:val="21"/>
        </w:rPr>
        <w:t xml:space="preserve">)</w:t>
      </w:r>
    </w:p>
    <w:p>
      <w:pPr>
        <w:numPr>
          <w:ilvl w:val="0"/>
          <w:numId w:val="15"/>
        </w:numPr>
        <w:spacing w:line="360" w:before="105" w:after="105" w:lineRule="auto"/>
      </w:pPr>
      <w:r>
        <w:rPr>
          <w:rFonts w:eastAsia="inter" w:cs="inter" w:ascii="inter" w:hAnsi="inter"/>
          <w:b/>
          <w:color w:val="000000"/>
          <w:sz w:val="21"/>
        </w:rPr>
        <w:t xml:space="preserve">CloudFlare DNS finalization</w:t>
      </w:r>
    </w:p>
    <w:p>
      <w:pPr>
        <w:numPr>
          <w:ilvl w:val="0"/>
          <w:numId w:val="15"/>
        </w:numPr>
        <w:spacing w:line="360" w:before="105" w:after="105" w:lineRule="auto"/>
      </w:pPr>
      <w:r>
        <w:rPr>
          <w:rFonts w:eastAsia="inter" w:cs="inter" w:ascii="inter" w:hAnsi="inter"/>
          <w:b/>
          <w:color w:val="000000"/>
          <w:sz w:val="21"/>
        </w:rPr>
        <w:t xml:space="preserve">HIPAA compliance verification</w:t>
      </w:r>
      <w:r>
        <w:rPr>
          <w:rFonts w:eastAsia="inter" w:cs="inter" w:ascii="inter" w:hAnsi="inter"/>
          <w:color w:val="000000"/>
          <w:sz w:val="21"/>
        </w:rPr>
        <w:t xml:space="preserve"> before patient data migration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Success Metrics &amp; Timeline</w:t>
      </w:r>
    </w:p>
    <w:p>
      <w:pPr>
        <w:spacing w:line="360" w:before="315" w:after="105" w:lineRule="auto"/>
        <w:ind w:left="-30"/>
        <w:jc w:val="left"/>
      </w:pPr>
      <w:r>
        <w:rPr>
          <w:rFonts w:eastAsia="inter" w:cs="inter" w:ascii="inter" w:hAnsi="inter"/>
          <w:b/>
          <w:color w:val="000000"/>
          <w:sz w:val="24"/>
        </w:rPr>
        <w:t xml:space="preserve">Week 1 Achievements ✅</w:t>
      </w:r>
    </w:p>
    <w:p>
      <w:pPr>
        <w:numPr>
          <w:ilvl w:val="0"/>
          <w:numId w:val="16"/>
        </w:numPr>
        <w:spacing w:line="360" w:before="105" w:after="105" w:lineRule="auto"/>
      </w:pPr>
      <w:r>
        <w:rPr>
          <w:rFonts w:eastAsia="inter" w:cs="inter" w:ascii="inter" w:hAnsi="inter"/>
          <w:color w:val="000000"/>
          <w:sz w:val="21"/>
        </w:rPr>
        <w:t xml:space="preserve">Data mapping methodology established</w:t>
      </w:r>
    </w:p>
    <w:p>
      <w:pPr>
        <w:numPr>
          <w:ilvl w:val="0"/>
          <w:numId w:val="16"/>
        </w:numPr>
        <w:spacing w:line="360" w:before="105" w:after="105" w:lineRule="auto"/>
      </w:pPr>
      <w:r>
        <w:rPr>
          <w:rFonts w:eastAsia="inter" w:cs="inter" w:ascii="inter" w:hAnsi="inter"/>
          <w:color w:val="000000"/>
          <w:sz w:val="21"/>
        </w:rPr>
        <w:t xml:space="preserve">Lead magnet prototypes completed</w:t>
      </w:r>
    </w:p>
    <w:p>
      <w:pPr>
        <w:numPr>
          <w:ilvl w:val="0"/>
          <w:numId w:val="16"/>
        </w:numPr>
        <w:spacing w:line="360" w:before="105" w:after="105" w:lineRule="auto"/>
      </w:pPr>
      <w:r>
        <w:rPr>
          <w:rFonts w:eastAsia="inter" w:cs="inter" w:ascii="inter" w:hAnsi="inter"/>
          <w:color w:val="000000"/>
          <w:sz w:val="21"/>
        </w:rPr>
        <w:t xml:space="preserve">Technical architecture defined</w:t>
      </w:r>
    </w:p>
    <w:p>
      <w:pPr>
        <w:numPr>
          <w:ilvl w:val="0"/>
          <w:numId w:val="16"/>
        </w:numPr>
        <w:spacing w:line="360" w:before="105" w:after="105" w:lineRule="auto"/>
      </w:pPr>
      <w:r>
        <w:rPr>
          <w:rFonts w:eastAsia="inter" w:cs="inter" w:ascii="inter" w:hAnsi="inter"/>
          <w:color w:val="000000"/>
          <w:sz w:val="21"/>
        </w:rPr>
        <w:t xml:space="preserve">Team responsibilities assigned</w:t>
      </w:r>
    </w:p>
    <w:p>
      <w:pPr>
        <w:spacing w:line="360" w:before="315" w:after="105" w:lineRule="auto"/>
        <w:ind w:left="-30"/>
        <w:jc w:val="left"/>
      </w:pPr>
      <w:r>
        <w:rPr>
          <w:rFonts w:eastAsia="inter" w:cs="inter" w:ascii="inter" w:hAnsi="inter"/>
          <w:b/>
          <w:color w:val="000000"/>
          <w:sz w:val="24"/>
        </w:rPr>
        <w:t xml:space="preserve">Week 2 Goals</w:t>
      </w:r>
    </w:p>
    <w:p>
      <w:pPr>
        <w:numPr>
          <w:ilvl w:val="0"/>
          <w:numId w:val="17"/>
        </w:numPr>
        <w:spacing w:line="360" w:before="105" w:after="105" w:lineRule="auto"/>
      </w:pPr>
      <w:r>
        <w:rPr>
          <w:rFonts w:eastAsia="inter" w:cs="inter" w:ascii="inter" w:hAnsi="inter"/>
          <w:b/>
          <w:color w:val="000000"/>
          <w:sz w:val="21"/>
        </w:rPr>
        <w:t xml:space="preserve">All HubSpot fields created</w:t>
      </w:r>
      <w:r>
        <w:rPr>
          <w:rFonts w:eastAsia="inter" w:cs="inter" w:ascii="inter" w:hAnsi="inter"/>
          <w:color w:val="000000"/>
          <w:sz w:val="21"/>
        </w:rPr>
        <w:t xml:space="preserve"> (Steven/team effort)</w:t>
      </w:r>
    </w:p>
    <w:p>
      <w:pPr>
        <w:numPr>
          <w:ilvl w:val="0"/>
          <w:numId w:val="17"/>
        </w:numPr>
        <w:spacing w:line="360" w:before="105" w:after="105" w:lineRule="auto"/>
      </w:pPr>
      <w:r>
        <w:rPr>
          <w:rFonts w:eastAsia="inter" w:cs="inter" w:ascii="inter" w:hAnsi="inter"/>
          <w:b/>
          <w:color w:val="000000"/>
          <w:sz w:val="21"/>
        </w:rPr>
        <w:t xml:space="preserve">First phase data migration</w:t>
      </w:r>
      <w:r>
        <w:rPr>
          <w:rFonts w:eastAsia="inter" w:cs="inter" w:ascii="inter" w:hAnsi="inter"/>
          <w:color w:val="000000"/>
          <w:sz w:val="21"/>
        </w:rPr>
        <w:t xml:space="preserve"> (3-year priority dataset)</w:t>
      </w:r>
    </w:p>
    <w:p>
      <w:pPr>
        <w:numPr>
          <w:ilvl w:val="0"/>
          <w:numId w:val="17"/>
        </w:numPr>
        <w:spacing w:line="360" w:before="105" w:after="105" w:lineRule="auto"/>
      </w:pPr>
      <w:r>
        <w:rPr>
          <w:rFonts w:eastAsia="inter" w:cs="inter" w:ascii="inter" w:hAnsi="inter"/>
          <w:b/>
          <w:color w:val="000000"/>
          <w:sz w:val="21"/>
        </w:rPr>
        <w:t xml:space="preserve">Website asset refinement</w:t>
      </w:r>
      <w:r>
        <w:rPr>
          <w:rFonts w:eastAsia="inter" w:cs="inter" w:ascii="inter" w:hAnsi="inter"/>
          <w:color w:val="000000"/>
          <w:sz w:val="21"/>
        </w:rPr>
        <w:t xml:space="preserve"> based on team feedback</w:t>
      </w:r>
    </w:p>
    <w:p>
      <w:pPr>
        <w:numPr>
          <w:ilvl w:val="0"/>
          <w:numId w:val="17"/>
        </w:numPr>
        <w:spacing w:line="360" w:before="105" w:after="105" w:lineRule="auto"/>
      </w:pPr>
      <w:r>
        <w:rPr>
          <w:rFonts w:eastAsia="inter" w:cs="inter" w:ascii="inter" w:hAnsi="inter"/>
          <w:b/>
          <w:color w:val="000000"/>
          <w:sz w:val="21"/>
        </w:rPr>
        <w:t xml:space="preserve">Marketing campaign alignment</w:t>
      </w:r>
      <w:r>
        <w:rPr>
          <w:rFonts w:eastAsia="inter" w:cs="inter" w:ascii="inter" w:hAnsi="inter"/>
          <w:color w:val="000000"/>
          <w:sz w:val="21"/>
        </w:rPr>
        <w:t xml:space="preserve"> (Brian/Luis collaboration)</w:t>
      </w:r>
    </w:p>
    <w:p>
      <w:pPr>
        <w:spacing w:line="360" w:before="315" w:after="105" w:lineRule="auto"/>
        <w:ind w:left="-30"/>
        <w:jc w:val="left"/>
      </w:pPr>
      <w:r>
        <w:rPr>
          <w:rFonts w:eastAsia="inter" w:cs="inter" w:ascii="inter" w:hAnsi="inter"/>
          <w:b/>
          <w:color w:val="000000"/>
          <w:sz w:val="24"/>
        </w:rPr>
        <w:t xml:space="preserve">Monthly Projection</w:t>
      </w:r>
    </w:p>
    <w:p>
      <w:pPr>
        <w:numPr>
          <w:ilvl w:val="0"/>
          <w:numId w:val="18"/>
        </w:numPr>
        <w:spacing w:line="360" w:before="105" w:after="105" w:lineRule="auto"/>
      </w:pPr>
      <w:r>
        <w:rPr>
          <w:rFonts w:eastAsia="inter" w:cs="inter" w:ascii="inter" w:hAnsi="inter"/>
          <w:b/>
          <w:color w:val="000000"/>
          <w:sz w:val="21"/>
        </w:rPr>
        <w:t xml:space="preserve">Month 1</w:t>
      </w:r>
      <w:r>
        <w:rPr>
          <w:rFonts w:eastAsia="inter" w:cs="inter" w:ascii="inter" w:hAnsi="inter"/>
          <w:color w:val="000000"/>
          <w:sz w:val="21"/>
        </w:rPr>
        <w:t xml:space="preserve">: Foundation setup and legacy data recovery</w:t>
      </w:r>
    </w:p>
    <w:p>
      <w:pPr>
        <w:numPr>
          <w:ilvl w:val="0"/>
          <w:numId w:val="18"/>
        </w:numPr>
        <w:spacing w:line="360" w:before="105" w:after="105" w:lineRule="auto"/>
      </w:pPr>
      <w:r>
        <w:rPr>
          <w:rFonts w:eastAsia="inter" w:cs="inter" w:ascii="inter" w:hAnsi="inter"/>
          <w:b/>
          <w:color w:val="000000"/>
          <w:sz w:val="21"/>
        </w:rPr>
        <w:t xml:space="preserve">Month 2</w:t>
      </w:r>
      <w:r>
        <w:rPr>
          <w:rFonts w:eastAsia="inter" w:cs="inter" w:ascii="inter" w:hAnsi="inter"/>
          <w:color w:val="000000"/>
          <w:sz w:val="21"/>
        </w:rPr>
        <w:t xml:space="preserve">: Core integrations and patient portal development</w:t>
      </w:r>
    </w:p>
    <w:p>
      <w:pPr>
        <w:numPr>
          <w:ilvl w:val="0"/>
          <w:numId w:val="18"/>
        </w:numPr>
        <w:spacing w:line="360" w:before="105" w:after="105" w:lineRule="auto"/>
      </w:pPr>
      <w:r>
        <w:rPr>
          <w:rFonts w:eastAsia="inter" w:cs="inter" w:ascii="inter" w:hAnsi="inter"/>
          <w:b/>
          <w:color w:val="000000"/>
          <w:sz w:val="21"/>
        </w:rPr>
        <w:t xml:space="preserve">Month 3</w:t>
      </w:r>
      <w:r>
        <w:rPr>
          <w:rFonts w:eastAsia="inter" w:cs="inter" w:ascii="inter" w:hAnsi="inter"/>
          <w:color w:val="000000"/>
          <w:sz w:val="21"/>
        </w:rPr>
        <w:t xml:space="preserve">: Advanced features (Life Score, AI Health Podcast, referral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Key Insights from Discussion</w:t>
      </w:r>
    </w:p>
    <w:p>
      <w:pPr>
        <w:spacing w:line="360" w:before="315" w:after="105" w:lineRule="auto"/>
        <w:ind w:left="-30"/>
        <w:jc w:val="left"/>
      </w:pPr>
      <w:r>
        <w:rPr>
          <w:rFonts w:eastAsia="inter" w:cs="inter" w:ascii="inter" w:hAnsi="inter"/>
          <w:b/>
          <w:color w:val="000000"/>
          <w:sz w:val="24"/>
        </w:rPr>
        <w:t xml:space="preserve">Competitive Positioning</w:t>
      </w:r>
    </w:p>
    <w:p>
      <w:pPr>
        <w:numPr>
          <w:ilvl w:val="0"/>
          <w:numId w:val="19"/>
        </w:numPr>
        <w:spacing w:line="360" w:before="105" w:after="105" w:lineRule="auto"/>
      </w:pPr>
      <w:r>
        <w:rPr>
          <w:rFonts w:eastAsia="inter" w:cs="inter" w:ascii="inter" w:hAnsi="inter"/>
          <w:b/>
          <w:color w:val="000000"/>
          <w:sz w:val="21"/>
        </w:rPr>
        <w:t xml:space="preserve">Life Force comparison</w:t>
      </w:r>
      <w:r>
        <w:rPr>
          <w:rFonts w:eastAsia="inter" w:cs="inter" w:ascii="inter" w:hAnsi="inter"/>
          <w:color w:val="000000"/>
          <w:sz w:val="21"/>
        </w:rPr>
        <w:t xml:space="preserve">: Similar approach but with significantly more funding</w:t>
      </w:r>
    </w:p>
    <w:p>
      <w:pPr>
        <w:numPr>
          <w:ilvl w:val="0"/>
          <w:numId w:val="19"/>
        </w:numPr>
        <w:spacing w:line="360" w:before="105" w:after="105" w:lineRule="auto"/>
      </w:pPr>
      <w:r>
        <w:rPr>
          <w:rFonts w:eastAsia="inter" w:cs="inter" w:ascii="inter" w:hAnsi="inter"/>
          <w:b/>
          <w:color w:val="000000"/>
          <w:sz w:val="21"/>
        </w:rPr>
        <w:t xml:space="preserve">Biohacking trend</w:t>
      </w:r>
      <w:r>
        <w:rPr>
          <w:rFonts w:eastAsia="inter" w:cs="inter" w:ascii="inter" w:hAnsi="inter"/>
          <w:color w:val="000000"/>
          <w:sz w:val="21"/>
        </w:rPr>
        <w:t xml:space="preserve">: Growing market interest in health optimization scores</w:t>
      </w:r>
    </w:p>
    <w:p>
      <w:pPr>
        <w:numPr>
          <w:ilvl w:val="0"/>
          <w:numId w:val="19"/>
        </w:numPr>
        <w:spacing w:line="360" w:before="105" w:after="105" w:lineRule="auto"/>
      </w:pPr>
      <w:r>
        <w:rPr>
          <w:rFonts w:eastAsia="inter" w:cs="inter" w:ascii="inter" w:hAnsi="inter"/>
          <w:b/>
          <w:color w:val="000000"/>
          <w:sz w:val="21"/>
        </w:rPr>
        <w:t xml:space="preserve">Technology differentiation</w:t>
      </w:r>
      <w:r>
        <w:rPr>
          <w:rFonts w:eastAsia="inter" w:cs="inter" w:ascii="inter" w:hAnsi="inter"/>
          <w:color w:val="000000"/>
          <w:sz w:val="21"/>
        </w:rPr>
        <w:t xml:space="preserve">: AI-powered personalization as key advantage</w:t>
      </w:r>
    </w:p>
    <w:p>
      <w:pPr>
        <w:spacing w:line="360" w:before="315" w:after="105" w:lineRule="auto"/>
        <w:ind w:left="-30"/>
        <w:jc w:val="left"/>
      </w:pPr>
      <w:r>
        <w:rPr>
          <w:rFonts w:eastAsia="inter" w:cs="inter" w:ascii="inter" w:hAnsi="inter"/>
          <w:b/>
          <w:color w:val="000000"/>
          <w:sz w:val="24"/>
        </w:rPr>
        <w:t xml:space="preserve">Cross-Selling Opportunities</w:t>
      </w:r>
    </w:p>
    <w:p>
      <w:pPr>
        <w:numPr>
          <w:ilvl w:val="0"/>
          <w:numId w:val="20"/>
        </w:numPr>
        <w:spacing w:line="360" w:before="105" w:after="105" w:lineRule="auto"/>
      </w:pPr>
      <w:r>
        <w:rPr>
          <w:rFonts w:eastAsia="inter" w:cs="inter" w:ascii="inter" w:hAnsi="inter"/>
          <w:b/>
          <w:color w:val="000000"/>
          <w:sz w:val="21"/>
        </w:rPr>
        <w:t xml:space="preserve">Medical + Aesthetic integration</w:t>
      </w:r>
      <w:r>
        <w:rPr>
          <w:rFonts w:eastAsia="inter" w:cs="inter" w:ascii="inter" w:hAnsi="inter"/>
          <w:color w:val="000000"/>
          <w:sz w:val="21"/>
        </w:rPr>
        <w:t xml:space="preserve">: Bundle services at booking for immediate discounts</w:t>
      </w:r>
    </w:p>
    <w:p>
      <w:pPr>
        <w:numPr>
          <w:ilvl w:val="0"/>
          <w:numId w:val="20"/>
        </w:numPr>
        <w:spacing w:line="360" w:before="105" w:after="105" w:lineRule="auto"/>
      </w:pPr>
      <w:r>
        <w:rPr>
          <w:rFonts w:eastAsia="inter" w:cs="inter" w:ascii="inter" w:hAnsi="inter"/>
          <w:b/>
          <w:color w:val="000000"/>
          <w:sz w:val="21"/>
        </w:rPr>
        <w:t xml:space="preserve">Age-based targeting</w:t>
      </w:r>
      <w:r>
        <w:rPr>
          <w:rFonts w:eastAsia="inter" w:cs="inter" w:ascii="inter" w:hAnsi="inter"/>
          <w:color w:val="000000"/>
          <w:sz w:val="21"/>
        </w:rPr>
        <w:t xml:space="preserve">: Tailor service recommendations to demographic profiles</w:t>
      </w:r>
    </w:p>
    <w:p>
      <w:pPr>
        <w:numPr>
          <w:ilvl w:val="0"/>
          <w:numId w:val="20"/>
        </w:numPr>
        <w:spacing w:line="360" w:before="105" w:after="105" w:lineRule="auto"/>
      </w:pPr>
      <w:r>
        <w:rPr>
          <w:rFonts w:eastAsia="inter" w:cs="inter" w:ascii="inter" w:hAnsi="inter"/>
          <w:b/>
          <w:color w:val="000000"/>
          <w:sz w:val="21"/>
        </w:rPr>
        <w:t xml:space="preserve">Membership upsell</w:t>
      </w:r>
      <w:r>
        <w:rPr>
          <w:rFonts w:eastAsia="inter" w:cs="inter" w:ascii="inter" w:hAnsi="inter"/>
          <w:color w:val="000000"/>
          <w:sz w:val="21"/>
        </w:rPr>
        <w:t xml:space="preserve">: Position assessment pricing to drive membership adoption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Weekend &amp; Monday Priorities</w:t>
      </w:r>
    </w:p>
    <w:p>
      <w:pPr>
        <w:spacing w:line="360" w:before="315" w:after="105" w:lineRule="auto"/>
        <w:ind w:left="-30"/>
        <w:jc w:val="left"/>
      </w:pPr>
      <w:r>
        <w:rPr>
          <w:rFonts w:eastAsia="inter" w:cs="inter" w:ascii="inter" w:hAnsi="inter"/>
          <w:b/>
          <w:color w:val="000000"/>
          <w:sz w:val="24"/>
        </w:rPr>
        <w:t xml:space="preserve">Immediate Actions</w:t>
      </w:r>
    </w:p>
    <w:p>
      <w:pPr>
        <w:numPr>
          <w:ilvl w:val="0"/>
          <w:numId w:val="21"/>
        </w:numPr>
        <w:spacing w:line="360" w:before="105" w:after="105" w:lineRule="auto"/>
      </w:pPr>
      <w:r>
        <w:rPr>
          <w:rFonts w:eastAsia="inter" w:cs="inter" w:ascii="inter" w:hAnsi="inter"/>
          <w:b/>
          <w:color w:val="000000"/>
          <w:sz w:val="21"/>
        </w:rPr>
        <w:t xml:space="preserve">Luis</w:t>
      </w:r>
      <w:r>
        <w:rPr>
          <w:rFonts w:eastAsia="inter" w:cs="inter" w:ascii="inter" w:hAnsi="inter"/>
          <w:color w:val="000000"/>
          <w:sz w:val="21"/>
        </w:rPr>
        <w:t xml:space="preserve">: AI processing of complete dataset + field specification delivery</w:t>
      </w:r>
    </w:p>
    <w:p>
      <w:pPr>
        <w:numPr>
          <w:ilvl w:val="0"/>
          <w:numId w:val="21"/>
        </w:numPr>
        <w:spacing w:line="360" w:before="105" w:after="105" w:lineRule="auto"/>
      </w:pPr>
      <w:r>
        <w:rPr>
          <w:rFonts w:eastAsia="inter" w:cs="inter" w:ascii="inter" w:hAnsi="inter"/>
          <w:b/>
          <w:color w:val="000000"/>
          <w:sz w:val="21"/>
        </w:rPr>
        <w:t xml:space="preserve">Steven</w:t>
      </w:r>
      <w:r>
        <w:rPr>
          <w:rFonts w:eastAsia="inter" w:cs="inter" w:ascii="inter" w:hAnsi="inter"/>
          <w:color w:val="000000"/>
          <w:sz w:val="21"/>
        </w:rPr>
        <w:t xml:space="preserve">: Fee schedule documentation + field creation preparation</w:t>
      </w:r>
    </w:p>
    <w:p>
      <w:pPr>
        <w:numPr>
          <w:ilvl w:val="0"/>
          <w:numId w:val="21"/>
        </w:numPr>
        <w:spacing w:line="360" w:before="105" w:after="105" w:lineRule="auto"/>
      </w:pPr>
      <w:r>
        <w:rPr>
          <w:rFonts w:eastAsia="inter" w:cs="inter" w:ascii="inter" w:hAnsi="inter"/>
          <w:b/>
          <w:color w:val="000000"/>
          <w:sz w:val="21"/>
        </w:rPr>
        <w:t xml:space="preserve">Brian</w:t>
      </w:r>
      <w:r>
        <w:rPr>
          <w:rFonts w:eastAsia="inter" w:cs="inter" w:ascii="inter" w:hAnsi="inter"/>
          <w:color w:val="000000"/>
          <w:sz w:val="21"/>
        </w:rPr>
        <w:t xml:space="preserve">: Ad campaign review session (Saturday)</w:t>
      </w:r>
    </w:p>
    <w:p>
      <w:pPr>
        <w:numPr>
          <w:ilvl w:val="0"/>
          <w:numId w:val="21"/>
        </w:numPr>
        <w:spacing w:line="360" w:before="105" w:after="105" w:lineRule="auto"/>
      </w:pPr>
      <w:r>
        <w:rPr>
          <w:rFonts w:eastAsia="inter" w:cs="inter" w:ascii="inter" w:hAnsi="inter"/>
          <w:b/>
          <w:color w:val="000000"/>
          <w:sz w:val="21"/>
        </w:rPr>
        <w:t xml:space="preserve">Kegan</w:t>
      </w:r>
      <w:r>
        <w:rPr>
          <w:rFonts w:eastAsia="inter" w:cs="inter" w:ascii="inter" w:hAnsi="inter"/>
          <w:color w:val="000000"/>
          <w:sz w:val="21"/>
        </w:rPr>
        <w:t xml:space="preserve">: MINDBODY account setup completion</w:t>
      </w:r>
    </w:p>
    <w:p>
      <w:pPr>
        <w:spacing w:line="360" w:before="315" w:after="105" w:lineRule="auto"/>
        <w:ind w:left="-30"/>
        <w:jc w:val="left"/>
      </w:pPr>
      <w:r>
        <w:rPr>
          <w:rFonts w:eastAsia="inter" w:cs="inter" w:ascii="inter" w:hAnsi="inter"/>
          <w:b/>
          <w:color w:val="000000"/>
          <w:sz w:val="24"/>
        </w:rPr>
        <w:t xml:space="preserve">Early Next Week</w:t>
      </w:r>
    </w:p>
    <w:p>
      <w:pPr>
        <w:numPr>
          <w:ilvl w:val="0"/>
          <w:numId w:val="22"/>
        </w:numPr>
        <w:spacing w:line="360" w:before="105" w:after="105" w:lineRule="auto"/>
      </w:pPr>
      <w:r>
        <w:rPr>
          <w:rFonts w:eastAsia="inter" w:cs="inter" w:ascii="inter" w:hAnsi="inter"/>
          <w:b/>
          <w:color w:val="000000"/>
          <w:sz w:val="21"/>
        </w:rPr>
        <w:t xml:space="preserve">HubSpot field creation</w:t>
      </w:r>
      <w:r>
        <w:rPr>
          <w:rFonts w:eastAsia="inter" w:cs="inter" w:ascii="inter" w:hAnsi="inter"/>
          <w:color w:val="000000"/>
          <w:sz w:val="21"/>
        </w:rPr>
        <w:t xml:space="preserve"> sprint begins</w:t>
      </w:r>
    </w:p>
    <w:p>
      <w:pPr>
        <w:numPr>
          <w:ilvl w:val="0"/>
          <w:numId w:val="22"/>
        </w:numPr>
        <w:spacing w:line="360" w:before="105" w:after="105" w:lineRule="auto"/>
      </w:pPr>
      <w:r>
        <w:rPr>
          <w:rFonts w:eastAsia="inter" w:cs="inter" w:ascii="inter" w:hAnsi="inter"/>
          <w:b/>
          <w:color w:val="000000"/>
          <w:sz w:val="21"/>
        </w:rPr>
        <w:t xml:space="preserve">Marketing timeline alignment</w:t>
      </w:r>
      <w:r>
        <w:rPr>
          <w:rFonts w:eastAsia="inter" w:cs="inter" w:ascii="inter" w:hAnsi="inter"/>
          <w:color w:val="000000"/>
          <w:sz w:val="21"/>
        </w:rPr>
        <w:t xml:space="preserve"> finalized</w:t>
      </w:r>
    </w:p>
    <w:p>
      <w:pPr>
        <w:numPr>
          <w:ilvl w:val="0"/>
          <w:numId w:val="22"/>
        </w:numPr>
        <w:spacing w:line="360" w:before="105" w:after="105" w:lineRule="auto"/>
      </w:pPr>
      <w:r>
        <w:rPr>
          <w:rFonts w:eastAsia="inter" w:cs="inter" w:ascii="inter" w:hAnsi="inter"/>
          <w:b/>
          <w:color w:val="000000"/>
          <w:sz w:val="21"/>
        </w:rPr>
        <w:t xml:space="preserve">Website asset feedback</w:t>
      </w:r>
      <w:r>
        <w:rPr>
          <w:rFonts w:eastAsia="inter" w:cs="inter" w:ascii="inter" w:hAnsi="inter"/>
          <w:color w:val="000000"/>
          <w:sz w:val="21"/>
        </w:rPr>
        <w:t xml:space="preserve"> integration</w:t>
      </w:r>
    </w:p>
    <w:p>
      <w:pPr>
        <w:numPr>
          <w:ilvl w:val="0"/>
          <w:numId w:val="22"/>
        </w:numPr>
        <w:spacing w:line="360" w:before="105" w:after="105" w:lineRule="auto"/>
      </w:pPr>
      <w:r>
        <w:rPr>
          <w:rFonts w:eastAsia="inter" w:cs="inter" w:ascii="inter" w:hAnsi="inter"/>
          <w:b/>
          <w:color w:val="000000"/>
          <w:sz w:val="21"/>
        </w:rPr>
        <w:t xml:space="preserve">First automation sequences</w:t>
      </w:r>
      <w:r>
        <w:rPr>
          <w:rFonts w:eastAsia="inter" w:cs="inter" w:ascii="inter" w:hAnsi="inter"/>
          <w:color w:val="000000"/>
          <w:sz w:val="21"/>
        </w:rPr>
        <w:t xml:space="preserve"> development start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Meeting concluded at 6:00 PM with strong momentum and clear next steps. Team committed to weekend preparation work to enable aggressive Monday sprint.</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escobar@enu.co" TargetMode="External"/><Relationship Id="rId6" Type="http://schemas.openxmlformats.org/officeDocument/2006/relationships/hyperlink" Target="mailto:updates@enu.co" TargetMode="External"/><Relationship Id="rId7" Type="http://schemas.openxmlformats.org/officeDocument/2006/relationships/hyperlink" Target="mailto:updates@enu.co" TargetMode="External"/><Relationship Id="rId8" Type="http://schemas.openxmlformats.org/officeDocument/2006/relationships/hyperlink" Target="http://ennulife.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2025-06-20T21:21:41.773Z</dcterms:created>
  <dcterms:modified xsi:type="dcterms:W3CDTF">2025-06-20T21:21:41.773Z</dcterms:modified>
</cp:coreProperties>
</file>