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EA4A" w14:textId="77777777" w:rsidR="00D0334B" w:rsidRDefault="00000000">
      <w:pPr>
        <w:shd w:val="clear" w:color="auto" w:fill="1A3A5C"/>
        <w:spacing w:after="40"/>
        <w:ind w:left="200" w:right="200"/>
      </w:pPr>
      <w:r>
        <w:rPr>
          <w:b/>
          <w:bCs/>
          <w:color w:val="FFFFFF"/>
          <w:sz w:val="44"/>
          <w:szCs w:val="44"/>
        </w:rPr>
        <w:t>ENOCH OLALEYE</w:t>
      </w:r>
    </w:p>
    <w:p w14:paraId="7184C264" w14:textId="77777777" w:rsidR="00D0334B" w:rsidRDefault="00000000">
      <w:pPr>
        <w:shd w:val="clear" w:color="auto" w:fill="1A3A5C"/>
        <w:spacing w:after="30"/>
        <w:ind w:left="200" w:right="200"/>
      </w:pPr>
      <w:r>
        <w:rPr>
          <w:color w:val="C8D8F0"/>
          <w:sz w:val="22"/>
          <w:szCs w:val="22"/>
        </w:rPr>
        <w:t>Cloud Engineer  ·  AWS Infrastructure Architect  ·  Cloud Migration Specialist</w:t>
      </w:r>
    </w:p>
    <w:p w14:paraId="0D22684C" w14:textId="77777777" w:rsidR="00D0334B" w:rsidRDefault="00000000">
      <w:pPr>
        <w:shd w:val="clear" w:color="auto" w:fill="1A3A5C"/>
        <w:spacing w:after="80"/>
        <w:ind w:left="200" w:right="200"/>
      </w:pPr>
      <w:r>
        <w:rPr>
          <w:color w:val="A8C4E0"/>
          <w:sz w:val="18"/>
          <w:szCs w:val="18"/>
        </w:rPr>
        <w:t>+234 902-146-2752   ·   enochsolaleye@gmail.com   ·   Ota, Lagos Outskirts, Nigeria github.com/enocholaleye   ·   linkedin.com/in/enocholaleye</w:t>
      </w:r>
    </w:p>
    <w:p w14:paraId="7C07E9B9" w14:textId="77777777" w:rsidR="00D0334B" w:rsidRDefault="00D0334B">
      <w:pPr>
        <w:spacing w:after="120"/>
      </w:pPr>
    </w:p>
    <w:p w14:paraId="569E4E4C" w14:textId="77777777" w:rsidR="00D0334B" w:rsidRDefault="00000000">
      <w:pPr>
        <w:pBdr>
          <w:bottom w:val="single" w:sz="6" w:space="2" w:color="2E75B6"/>
        </w:pBdr>
        <w:spacing w:before="180" w:after="40"/>
      </w:pPr>
      <w:r>
        <w:rPr>
          <w:b/>
          <w:bCs/>
          <w:color w:val="1A3A5C"/>
          <w:sz w:val="22"/>
          <w:szCs w:val="22"/>
        </w:rPr>
        <w:t>PROFESSIONAL SUMMARY</w:t>
      </w:r>
    </w:p>
    <w:p w14:paraId="122EAFA0" w14:textId="77777777" w:rsidR="00D0334B" w:rsidRDefault="00D0334B">
      <w:pPr>
        <w:spacing w:after="80"/>
      </w:pPr>
    </w:p>
    <w:p w14:paraId="241443D3" w14:textId="77777777" w:rsidR="00D0334B" w:rsidRDefault="00000000">
      <w:r>
        <w:rPr>
          <w:sz w:val="19"/>
          <w:szCs w:val="19"/>
        </w:rPr>
        <w:t>Cloud Engineer and AWS Infrastructure Architect with 15 years of hands-on IT infrastructure experience. My portfolio includes four self-directed, production-grade AWS projects designed to the exact standards of Nigeria's most regulated industries — fintech (CBN compliance), healthcare (NDPA compliance), logistics, and large-scale e-commerce with Kubernetes on EKS. I bring deep expertise in Terraform IaC, GitHub Actions CI/CD, Docker, Amazon EKS, and AWS security architecture, anchored by real-world experience migrating and managing enterprise infrastructure at Covenant University. My on-premises roots in VMware, Proxmox, and Linux give me a full-stack infrastructure perspective that cloud-only engineers rarely possess.</w:t>
      </w:r>
    </w:p>
    <w:p w14:paraId="387AC00F" w14:textId="77777777" w:rsidR="00D0334B" w:rsidRDefault="00D0334B">
      <w:pPr>
        <w:spacing w:after="200"/>
      </w:pPr>
    </w:p>
    <w:p w14:paraId="5826C116" w14:textId="77777777" w:rsidR="00D0334B" w:rsidRDefault="00000000">
      <w:pPr>
        <w:pBdr>
          <w:bottom w:val="single" w:sz="6" w:space="2" w:color="2E75B6"/>
        </w:pBdr>
        <w:spacing w:before="180" w:after="40"/>
      </w:pPr>
      <w:r>
        <w:rPr>
          <w:b/>
          <w:bCs/>
          <w:color w:val="1A3A5C"/>
          <w:sz w:val="22"/>
          <w:szCs w:val="22"/>
        </w:rPr>
        <w:t>PORTFOLIO PROJECTS  —  SELF-DIRECTED, PRODUCTION-GRADE AWS ARCHITECTURES</w:t>
      </w:r>
    </w:p>
    <w:p w14:paraId="61CA4753" w14:textId="77777777" w:rsidR="00D0334B" w:rsidRDefault="00D0334B">
      <w:pPr>
        <w:spacing w:after="40"/>
      </w:pPr>
    </w:p>
    <w:p w14:paraId="281F2F4B" w14:textId="77777777" w:rsidR="00D0334B" w:rsidRDefault="00000000">
      <w:pPr>
        <w:spacing w:after="50"/>
      </w:pPr>
      <w:r>
        <w:rPr>
          <w:i/>
          <w:iCs/>
          <w:color w:val="5A6A7A"/>
          <w:sz w:val="17"/>
          <w:szCs w:val="17"/>
        </w:rPr>
        <w:t>Independently designed and built to production standards. All infrastructure is Terraform-managed, CI/CD automated via GitHub Actions, and publicly documented at github.com/enocholaleye.</w:t>
      </w:r>
    </w:p>
    <w:p w14:paraId="4F66188D" w14:textId="77777777" w:rsidR="00D0334B" w:rsidRDefault="00000000">
      <w:pPr>
        <w:spacing w:before="120" w:after="20"/>
      </w:pPr>
      <w:r>
        <w:rPr>
          <w:b/>
          <w:bCs/>
          <w:color w:val="C8831A"/>
        </w:rPr>
        <w:t xml:space="preserve">PROJECT 01  </w:t>
      </w:r>
      <w:r>
        <w:rPr>
          <w:b/>
          <w:bCs/>
          <w:color w:val="1A3A5C"/>
        </w:rPr>
        <w:t>NexaHub Simulation — E-Commerce Platform on Amazon EKS</w:t>
      </w:r>
      <w:r>
        <w:rPr>
          <w:i/>
          <w:iCs/>
          <w:color w:val="5A6A7A"/>
          <w:sz w:val="18"/>
          <w:szCs w:val="18"/>
        </w:rPr>
        <w:t xml:space="preserve">  ·  E-Commerce Architecture · Kubernetes</w:t>
      </w:r>
    </w:p>
    <w:p w14:paraId="1AC8BDEE" w14:textId="77777777" w:rsidR="00D0334B" w:rsidRDefault="00000000">
      <w:pPr>
        <w:spacing w:after="30"/>
      </w:pPr>
      <w:r>
        <w:rPr>
          <w:b/>
          <w:bCs/>
          <w:color w:val="5A6A7A"/>
          <w:sz w:val="17"/>
          <w:szCs w:val="17"/>
        </w:rPr>
        <w:t xml:space="preserve">Stack: </w:t>
      </w:r>
      <w:r>
        <w:rPr>
          <w:color w:val="5A6A7A"/>
          <w:sz w:val="17"/>
          <w:szCs w:val="17"/>
        </w:rPr>
        <w:t>Amazon EKS · Helm · HPA · Cluster Autoscaler · ALB Ingress Controller · External Secrets Operator · Docker · ECR · RDS Aurora Multi-AZ · ElastiCache · Terraform · GitHub Actions · CloudWatch Container Insights</w:t>
      </w:r>
    </w:p>
    <w:p w14:paraId="222B0BBC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Designed and deployed a production Amazon EKS cluster simulating a high-traffic e-commerce marketplace — 11 containerised microservices, namespace-based multi-tenancy, and per-service Horizontal Pod Autoscaling (HPA) representing real-world scaling challenges (e.g. a payments service scaling to 50 pods independently while low-traffic services remain at 1–2 pods).</w:t>
      </w:r>
    </w:p>
    <w:p w14:paraId="686DEE95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Implemented GitOps CI/CD pipeline: code push → GitHub Actions → Docker build → ECR push → Helm deploy to EKS, full rollout under 8 minutes with zero manual steps.</w:t>
      </w:r>
    </w:p>
    <w:p w14:paraId="5C66A850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Delivered Helm charts portable to GKE unchanged — demonstrating multi-cloud workload portability as a design constraint from day one.</w:t>
      </w:r>
    </w:p>
    <w:p w14:paraId="6953EB43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Kubernetes Resource Quotas enforce guaranteed compute for premium namespaces versus best-effort standard namespaces — modelling real multi-tenancy requirements.</w:t>
      </w:r>
    </w:p>
    <w:p w14:paraId="53756040" w14:textId="77777777" w:rsidR="00D0334B" w:rsidRDefault="00D0334B">
      <w:pPr>
        <w:spacing w:after="120"/>
      </w:pPr>
    </w:p>
    <w:p w14:paraId="58FA5B34" w14:textId="77777777" w:rsidR="00D0334B" w:rsidRDefault="00000000">
      <w:pPr>
        <w:spacing w:before="120" w:after="20"/>
      </w:pPr>
      <w:r>
        <w:rPr>
          <w:b/>
          <w:bCs/>
          <w:color w:val="C8831A"/>
        </w:rPr>
        <w:t xml:space="preserve">PROJECT 02  </w:t>
      </w:r>
      <w:r>
        <w:rPr>
          <w:b/>
          <w:bCs/>
          <w:color w:val="1A3A5C"/>
        </w:rPr>
        <w:t>VaultEdge Simulation — CBN-Regulated Digital Banking Infrastructure</w:t>
      </w:r>
      <w:r>
        <w:rPr>
          <w:i/>
          <w:iCs/>
          <w:color w:val="5A6A7A"/>
          <w:sz w:val="18"/>
          <w:szCs w:val="18"/>
        </w:rPr>
        <w:t xml:space="preserve">  ·  Fintech · Compliance Architecture</w:t>
      </w:r>
    </w:p>
    <w:p w14:paraId="1789BF92" w14:textId="77777777" w:rsidR="00D0334B" w:rsidRDefault="00000000">
      <w:pPr>
        <w:spacing w:after="30"/>
      </w:pPr>
      <w:r>
        <w:rPr>
          <w:b/>
          <w:bCs/>
          <w:color w:val="5A6A7A"/>
          <w:sz w:val="17"/>
          <w:szCs w:val="17"/>
        </w:rPr>
        <w:t xml:space="preserve">Stack: </w:t>
      </w:r>
      <w:r>
        <w:rPr>
          <w:color w:val="5A6A7A"/>
          <w:sz w:val="17"/>
          <w:szCs w:val="17"/>
        </w:rPr>
        <w:t>ECS Fargate · RDS Aurora Multi-AZ · API Gateway · Lambda · WAF · GuardDuty · KMS · Security Hub · AWS Config · Secrets Manager · CloudTrail · Docker · ECR · Terraform · GitHub Actions</w:t>
      </w:r>
    </w:p>
    <w:p w14:paraId="1A870A2D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Designed production-grade, CBN-compliant AWS infrastructure modelled on the architecture required by a licensed Nigerian digital bank — sized and engineered to the demands of high-volume core banking APIs.</w:t>
      </w:r>
    </w:p>
    <w:p w14:paraId="499E146C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Implemented defence-in-depth security architecture: WAF at the edge, GuardDuty threat detection, KMS encryption at rest and in transit, Secrets Manager (zero hardcoded credentials), AWS Config for compliance posture, and CloudTrail for full audit logging.</w:t>
      </w:r>
    </w:p>
    <w:p w14:paraId="5082564A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ECS Fargate for containerised microservices (serverless compute — no node management); Aurora Multi-AZ for zero-downtime database operations with automatic failover.</w:t>
      </w:r>
    </w:p>
    <w:p w14:paraId="333533AB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Full infrastructure provisioned as Terraform code; GitHub Actions pipeline delivers automated, auditable deployments — entire environment reproducible from a single command.</w:t>
      </w:r>
    </w:p>
    <w:p w14:paraId="1B0BF859" w14:textId="77777777" w:rsidR="00D0334B" w:rsidRDefault="00D0334B">
      <w:pPr>
        <w:spacing w:after="120"/>
      </w:pPr>
    </w:p>
    <w:p w14:paraId="35431DEA" w14:textId="77777777" w:rsidR="00D0334B" w:rsidRDefault="00000000">
      <w:pPr>
        <w:spacing w:before="120" w:after="20"/>
      </w:pPr>
      <w:r>
        <w:rPr>
          <w:b/>
          <w:bCs/>
          <w:color w:val="C8831A"/>
        </w:rPr>
        <w:t xml:space="preserve">PROJECT 03  </w:t>
      </w:r>
      <w:r>
        <w:rPr>
          <w:b/>
          <w:bCs/>
          <w:color w:val="1A3A5C"/>
        </w:rPr>
        <w:t>MediCore Simulation — NDPA-Compliant Healthcare EHR Infrastructure</w:t>
      </w:r>
      <w:r>
        <w:rPr>
          <w:i/>
          <w:iCs/>
          <w:color w:val="5A6A7A"/>
          <w:sz w:val="18"/>
          <w:szCs w:val="18"/>
        </w:rPr>
        <w:t xml:space="preserve">  ·  Healthcare · Compliance Architecture</w:t>
      </w:r>
    </w:p>
    <w:p w14:paraId="6ADF5A98" w14:textId="77777777" w:rsidR="00D0334B" w:rsidRDefault="00000000">
      <w:pPr>
        <w:spacing w:after="30"/>
      </w:pPr>
      <w:r>
        <w:rPr>
          <w:b/>
          <w:bCs/>
          <w:color w:val="5A6A7A"/>
          <w:sz w:val="17"/>
          <w:szCs w:val="17"/>
        </w:rPr>
        <w:t xml:space="preserve">Stack: </w:t>
      </w:r>
      <w:r>
        <w:rPr>
          <w:color w:val="5A6A7A"/>
          <w:sz w:val="17"/>
          <w:szCs w:val="17"/>
        </w:rPr>
        <w:t>VPC · EC2 · RDS MySQL Multi-AZ · ALB · Auto Scaling Groups · Route53 · ACM · Secrets Manager · CloudTrail · CloudWatch · Docker · ECR · Systems Manager · Terraform · GitHub Actions</w:t>
      </w:r>
    </w:p>
    <w:p w14:paraId="15A36917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>Architected a secure, NDPA-compliant AWS environment modelled on the infrastructure requirements of a multi-site hospital EHR platform — designed to handle patient record workloads with zero-tolerance availability requirements.</w:t>
      </w:r>
    </w:p>
    <w:p w14:paraId="3903522D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Implemented Auto Scaling Groups, multi-AZ RDS, Systems Manager (no SSH exposure), ACM-managed certificates, and CloudTrail audit logging — demonstrating how compliance and availability coexist in regulated cloud environments.</w:t>
      </w:r>
    </w:p>
    <w:p w14:paraId="4F745260" w14:textId="77777777" w:rsidR="00D0334B" w:rsidRDefault="00D0334B">
      <w:pPr>
        <w:spacing w:after="120"/>
      </w:pPr>
    </w:p>
    <w:p w14:paraId="3C891866" w14:textId="77777777" w:rsidR="00D0334B" w:rsidRDefault="00000000">
      <w:pPr>
        <w:spacing w:before="120" w:after="20"/>
      </w:pPr>
      <w:r>
        <w:rPr>
          <w:b/>
          <w:bCs/>
          <w:color w:val="C8831A"/>
        </w:rPr>
        <w:t xml:space="preserve">PROJECT 04  </w:t>
      </w:r>
      <w:r>
        <w:rPr>
          <w:b/>
          <w:bCs/>
          <w:color w:val="1A3A5C"/>
        </w:rPr>
        <w:t>SwiftHaul Simulation — Emergency Cloud Migration Architecture</w:t>
      </w:r>
      <w:r>
        <w:rPr>
          <w:i/>
          <w:iCs/>
          <w:color w:val="5A6A7A"/>
          <w:sz w:val="18"/>
          <w:szCs w:val="18"/>
        </w:rPr>
        <w:t xml:space="preserve">  ·  Logistics · Cloud Migration</w:t>
      </w:r>
    </w:p>
    <w:p w14:paraId="7279CDA1" w14:textId="77777777" w:rsidR="00D0334B" w:rsidRDefault="00000000">
      <w:pPr>
        <w:spacing w:after="30"/>
      </w:pPr>
      <w:r>
        <w:rPr>
          <w:b/>
          <w:bCs/>
          <w:color w:val="5A6A7A"/>
          <w:sz w:val="17"/>
          <w:szCs w:val="17"/>
        </w:rPr>
        <w:t xml:space="preserve">Stack: </w:t>
      </w:r>
      <w:r>
        <w:rPr>
          <w:color w:val="5A6A7A"/>
          <w:sz w:val="17"/>
          <w:szCs w:val="17"/>
        </w:rPr>
        <w:t>VPC · EC2 · RDS MySQL · S3 · ALB · NAT Gateway · IAM · CloudWatch · SNS · Terraform · GitHub Actions</w:t>
      </w:r>
    </w:p>
    <w:p w14:paraId="45D28BC1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Designed and implemented a full AWS migration architecture modelled on the scenario of a logistics company moving off failing on-premises infrastructure under time pressure — demonstrating emergency migration decision-making, HA design, and zero-data-loss strategy.</w:t>
      </w:r>
    </w:p>
    <w:p w14:paraId="3948451A" w14:textId="77777777" w:rsidR="00D0334B" w:rsidRPr="00D03DE2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Entire infrastructure provisioned via Terraform; GitHub Actions CI/CD pipeline operational from day one.</w:t>
      </w:r>
    </w:p>
    <w:p w14:paraId="3D13A83C" w14:textId="77777777" w:rsidR="00D0334B" w:rsidRDefault="00000000">
      <w:pPr>
        <w:pBdr>
          <w:bottom w:val="single" w:sz="6" w:space="2" w:color="2E75B6"/>
        </w:pBdr>
        <w:spacing w:before="180" w:after="40"/>
      </w:pPr>
      <w:r>
        <w:rPr>
          <w:b/>
          <w:bCs/>
          <w:color w:val="1A3A5C"/>
          <w:sz w:val="22"/>
          <w:szCs w:val="22"/>
        </w:rPr>
        <w:t>CORE SKILLS</w:t>
      </w:r>
    </w:p>
    <w:p w14:paraId="3629D4C6" w14:textId="77777777" w:rsidR="00D0334B" w:rsidRDefault="00D0334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0334B" w14:paraId="34D58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474A3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AWS Core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B80B5" w14:textId="77777777" w:rsidR="00D0334B" w:rsidRDefault="00000000">
            <w:r>
              <w:rPr>
                <w:sz w:val="17"/>
                <w:szCs w:val="17"/>
              </w:rPr>
              <w:t>EC2 · S3 · RDS · VPC · IAM · ALB · Auto Scaling · Route53 · ACM · CloudWatch · SNS · CloudTrail</w:t>
            </w:r>
          </w:p>
        </w:tc>
      </w:tr>
      <w:tr w:rsidR="00D0334B" w14:paraId="588C7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47B44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AWS Advanced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9CD7A" w14:textId="77777777" w:rsidR="00D0334B" w:rsidRDefault="00000000">
            <w:r>
              <w:rPr>
                <w:sz w:val="17"/>
                <w:szCs w:val="17"/>
              </w:rPr>
              <w:t>EKS · ECS Fargate · Aurora · API Gateway · Lambda · Secrets Manager · KMS · WAF · GuardDuty · Security Hub · AWS Config · Systems Manager · ECR · ElastiCache</w:t>
            </w:r>
          </w:p>
        </w:tc>
      </w:tr>
      <w:tr w:rsidR="00D0334B" w14:paraId="5267C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4C0CD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Kubernetes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53324" w14:textId="77777777" w:rsidR="00D0334B" w:rsidRDefault="00000000">
            <w:r>
              <w:rPr>
                <w:sz w:val="17"/>
                <w:szCs w:val="17"/>
              </w:rPr>
              <w:t>Amazon EKS · Helm · HPA · Cluster Autoscaler · ALB Ingress Controller · External Secrets Operator · kubectl · Namespaces · Resource Quotas</w:t>
            </w:r>
          </w:p>
        </w:tc>
      </w:tr>
      <w:tr w:rsidR="00D0334B" w14:paraId="01598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B2B51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IaC &amp; CI/CD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9C28D" w14:textId="77777777" w:rsidR="00D0334B" w:rsidRDefault="00000000">
            <w:r>
              <w:rPr>
                <w:sz w:val="17"/>
                <w:szCs w:val="17"/>
              </w:rPr>
              <w:t>Terraform · GitHub Actions · Jenkins · Docker · GitOps · Infrastructure as Code</w:t>
            </w:r>
          </w:p>
        </w:tc>
      </w:tr>
      <w:tr w:rsidR="00D0334B" w14:paraId="6FD93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D9035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23431" w14:textId="77777777" w:rsidR="00D0334B" w:rsidRDefault="00000000">
            <w:r>
              <w:rPr>
                <w:sz w:val="17"/>
                <w:szCs w:val="17"/>
              </w:rPr>
              <w:t>CBN Compliance Architecture · NDPA Compliance · WAF · GuardDuty · KMS · Secrets Management · CloudTrail · Kaspersky EDR · Sophos Central</w:t>
            </w:r>
          </w:p>
        </w:tc>
      </w:tr>
      <w:tr w:rsidR="00D0334B" w14:paraId="2CD88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0E873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Virtualisation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28016" w14:textId="77777777" w:rsidR="00D0334B" w:rsidRDefault="00000000">
            <w:r>
              <w:rPr>
                <w:sz w:val="17"/>
                <w:szCs w:val="17"/>
              </w:rPr>
              <w:t>Proxmox VE · VMware ESXi · Hyper-V · TrueNAS · Cluster Management · Shared Storage</w:t>
            </w:r>
          </w:p>
        </w:tc>
      </w:tr>
      <w:tr w:rsidR="00D0334B" w14:paraId="4E5C9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8D982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Systems &amp; OS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D06DA" w14:textId="77777777" w:rsidR="00D0334B" w:rsidRDefault="00000000">
            <w:r>
              <w:rPr>
                <w:sz w:val="17"/>
                <w:szCs w:val="17"/>
              </w:rPr>
              <w:t>Ubuntu Server · Windows Server · Active Directory · Bash · PowerShell · Python · System Monitoring</w:t>
            </w:r>
          </w:p>
        </w:tc>
      </w:tr>
      <w:tr w:rsidR="00D0334B" w14:paraId="6C251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1B89C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Networking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2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416A2" w14:textId="77777777" w:rsidR="00D0334B" w:rsidRDefault="00000000">
            <w:r>
              <w:rPr>
                <w:sz w:val="17"/>
                <w:szCs w:val="17"/>
              </w:rPr>
              <w:t>TCP/IP · DNS · DHCP · VPN · Firewalls · Access Control · Network Troubleshooting</w:t>
            </w:r>
          </w:p>
        </w:tc>
      </w:tr>
      <w:tr w:rsidR="00D0334B" w14:paraId="12C865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D0D8E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F8CB7" w14:textId="77777777" w:rsidR="00D0334B" w:rsidRDefault="00000000">
            <w:r>
              <w:rPr>
                <w:b/>
                <w:bCs/>
                <w:color w:val="1A3A5C"/>
                <w:sz w:val="17"/>
                <w:szCs w:val="17"/>
              </w:rPr>
              <w:t>AI &amp; Prompt Eng.</w:t>
            </w:r>
          </w:p>
        </w:tc>
        <w:tc>
          <w:tcPr>
            <w:tcW w:w="7160" w:type="dxa"/>
            <w:tcBorders>
              <w:top w:val="single" w:sz="1" w:space="0" w:color="C8D4E0"/>
              <w:left w:val="single" w:sz="1" w:space="0" w:color="C8D4E0"/>
              <w:bottom w:val="single" w:sz="1" w:space="0" w:color="C8D4E0"/>
              <w:right w:val="single" w:sz="1" w:space="0" w:color="C8D4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62B4F" w14:textId="77777777" w:rsidR="00D0334B" w:rsidRDefault="00000000">
            <w:r>
              <w:rPr>
                <w:sz w:val="17"/>
                <w:szCs w:val="17"/>
              </w:rPr>
              <w:t>Prompt Engineering · ChatGPT · LLM workflows · AI-assisted automation</w:t>
            </w:r>
          </w:p>
        </w:tc>
      </w:tr>
    </w:tbl>
    <w:p w14:paraId="2CFBAC23" w14:textId="77777777" w:rsidR="00D0334B" w:rsidRDefault="00D0334B">
      <w:pPr>
        <w:spacing w:after="200"/>
      </w:pPr>
    </w:p>
    <w:p w14:paraId="4E078F88" w14:textId="77777777" w:rsidR="00D0334B" w:rsidRDefault="00000000">
      <w:pPr>
        <w:pBdr>
          <w:bottom w:val="single" w:sz="6" w:space="2" w:color="2E75B6"/>
        </w:pBdr>
        <w:spacing w:before="180" w:after="40"/>
      </w:pPr>
      <w:r>
        <w:rPr>
          <w:b/>
          <w:bCs/>
          <w:color w:val="1A3A5C"/>
          <w:sz w:val="22"/>
          <w:szCs w:val="22"/>
        </w:rPr>
        <w:t>PROFESSIONAL EXPERIENCE</w:t>
      </w:r>
    </w:p>
    <w:p w14:paraId="131A45ED" w14:textId="77777777" w:rsidR="00D0334B" w:rsidRDefault="00D0334B">
      <w:pPr>
        <w:spacing w:after="40"/>
      </w:pPr>
    </w:p>
    <w:p w14:paraId="71F94FB0" w14:textId="77777777" w:rsidR="00D0334B" w:rsidRDefault="00000000">
      <w:pPr>
        <w:tabs>
          <w:tab w:val="right" w:pos="9360"/>
        </w:tabs>
        <w:spacing w:before="100" w:after="30"/>
      </w:pPr>
      <w:r>
        <w:rPr>
          <w:b/>
          <w:bCs/>
          <w:color w:val="1A3A5C"/>
        </w:rPr>
        <w:t>Senior Systems &amp; Server Administrator</w:t>
      </w:r>
      <w:r>
        <w:rPr>
          <w:color w:val="5A6A7A"/>
          <w:sz w:val="19"/>
          <w:szCs w:val="19"/>
        </w:rPr>
        <w:t xml:space="preserve">  |  </w:t>
      </w:r>
      <w:r>
        <w:rPr>
          <w:sz w:val="19"/>
          <w:szCs w:val="19"/>
        </w:rPr>
        <w:t>Covenant University, Ota, Nigeria</w:t>
      </w:r>
      <w:r>
        <w:rPr>
          <w:i/>
          <w:iCs/>
          <w:color w:val="5A6A7A"/>
          <w:sz w:val="18"/>
          <w:szCs w:val="18"/>
        </w:rPr>
        <w:tab/>
        <w:t>2023 – Present</w:t>
      </w:r>
    </w:p>
    <w:p w14:paraId="047314CB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Administer multi-node Proxmox VE and VMware ESXi clusters hosting mission-critical workloads: Sage 300 ERP, academic portals, University Medical Centre clinical systems, and storage services.</w:t>
      </w:r>
    </w:p>
    <w:p w14:paraId="4DF15AFB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Designed and executed migration of IT asset management system (Snipe-IT) from on-premises Proxmox VE to AWS — EC2, RDS, and S3 — delivering measurable improvements in availability and scalability.</w:t>
      </w:r>
    </w:p>
    <w:p w14:paraId="3F3C219B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Led university-wide endpoint security deployment of Kaspersky Next EDR and Sophos Central across 800+ endpoints, achieving centralised threat detection and policy enforcement.</w:t>
      </w:r>
    </w:p>
    <w:p w14:paraId="00E209A9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Architect backup, failover, and disaster recovery strategies; develop IT policies, SOPs, and procurement guidelines for a campus of 10,000+ users.</w:t>
      </w:r>
    </w:p>
    <w:p w14:paraId="7A993D68" w14:textId="77777777" w:rsidR="00D0334B" w:rsidRDefault="00D0334B">
      <w:pPr>
        <w:spacing w:after="80"/>
      </w:pPr>
    </w:p>
    <w:p w14:paraId="63D5B4A5" w14:textId="77777777" w:rsidR="00D0334B" w:rsidRDefault="00000000">
      <w:pPr>
        <w:tabs>
          <w:tab w:val="right" w:pos="9360"/>
        </w:tabs>
        <w:spacing w:before="100" w:after="30"/>
      </w:pPr>
      <w:r>
        <w:rPr>
          <w:b/>
          <w:bCs/>
          <w:color w:val="1A3A5C"/>
        </w:rPr>
        <w:t>HPC Infrastructure Support</w:t>
      </w:r>
      <w:r>
        <w:rPr>
          <w:color w:val="5A6A7A"/>
          <w:sz w:val="19"/>
          <w:szCs w:val="19"/>
        </w:rPr>
        <w:t xml:space="preserve">  |  </w:t>
      </w:r>
      <w:r>
        <w:rPr>
          <w:sz w:val="19"/>
          <w:szCs w:val="19"/>
        </w:rPr>
        <w:t>CApIC-ACE, Covenant University</w:t>
      </w:r>
      <w:r>
        <w:rPr>
          <w:i/>
          <w:iCs/>
          <w:color w:val="5A6A7A"/>
          <w:sz w:val="18"/>
          <w:szCs w:val="18"/>
        </w:rPr>
        <w:tab/>
        <w:t>2023 – 2024</w:t>
      </w:r>
    </w:p>
    <w:p w14:paraId="187FF8AF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Supported HPC cluster deployment and operations; automated compute node configuration; ensured resource availability for active academic research teams.</w:t>
      </w:r>
    </w:p>
    <w:p w14:paraId="007403C8" w14:textId="77777777" w:rsidR="00D0334B" w:rsidRDefault="00D0334B">
      <w:pPr>
        <w:spacing w:after="80"/>
      </w:pPr>
    </w:p>
    <w:p w14:paraId="7DC1B797" w14:textId="77777777" w:rsidR="00D0334B" w:rsidRDefault="00000000">
      <w:pPr>
        <w:tabs>
          <w:tab w:val="right" w:pos="9360"/>
        </w:tabs>
        <w:spacing w:before="100" w:after="30"/>
      </w:pPr>
      <w:r>
        <w:rPr>
          <w:b/>
          <w:bCs/>
          <w:color w:val="1A3A5C"/>
        </w:rPr>
        <w:t>Systems Technician (Tier 2/3 Support)</w:t>
      </w:r>
      <w:r>
        <w:rPr>
          <w:color w:val="5A6A7A"/>
          <w:sz w:val="19"/>
          <w:szCs w:val="19"/>
        </w:rPr>
        <w:t xml:space="preserve">  |  </w:t>
      </w:r>
      <w:r>
        <w:rPr>
          <w:sz w:val="19"/>
          <w:szCs w:val="19"/>
        </w:rPr>
        <w:t>Covenant University, Ota, Nigeria</w:t>
      </w:r>
      <w:r>
        <w:rPr>
          <w:i/>
          <w:iCs/>
          <w:color w:val="5A6A7A"/>
          <w:sz w:val="18"/>
          <w:szCs w:val="18"/>
        </w:rPr>
        <w:tab/>
        <w:t>2020 – 2023</w:t>
      </w:r>
    </w:p>
    <w:p w14:paraId="0BAD14F2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Delivered advanced support for Windows and Linux environments across servers, desktops, and HPC systems; escalation point for cross-department technical incidents.</w:t>
      </w:r>
    </w:p>
    <w:p w14:paraId="0A0934F3" w14:textId="77777777" w:rsidR="00D0334B" w:rsidRDefault="00D0334B">
      <w:pPr>
        <w:spacing w:after="80"/>
      </w:pPr>
    </w:p>
    <w:p w14:paraId="1E410820" w14:textId="77777777" w:rsidR="00D0334B" w:rsidRDefault="00000000">
      <w:pPr>
        <w:tabs>
          <w:tab w:val="right" w:pos="9360"/>
        </w:tabs>
        <w:spacing w:before="100" w:after="30"/>
      </w:pPr>
      <w:r>
        <w:rPr>
          <w:b/>
          <w:bCs/>
          <w:color w:val="1A3A5C"/>
        </w:rPr>
        <w:lastRenderedPageBreak/>
        <w:t>IT Helpdesk Officer</w:t>
      </w:r>
      <w:r>
        <w:rPr>
          <w:color w:val="5A6A7A"/>
          <w:sz w:val="19"/>
          <w:szCs w:val="19"/>
        </w:rPr>
        <w:t xml:space="preserve">  |  </w:t>
      </w:r>
      <w:r>
        <w:rPr>
          <w:sz w:val="19"/>
          <w:szCs w:val="19"/>
        </w:rPr>
        <w:t>Covenant University, Ota, Nigeria</w:t>
      </w:r>
      <w:r>
        <w:rPr>
          <w:i/>
          <w:iCs/>
          <w:color w:val="5A6A7A"/>
          <w:sz w:val="18"/>
          <w:szCs w:val="18"/>
        </w:rPr>
        <w:tab/>
        <w:t>2010 – 2020</w:t>
      </w:r>
    </w:p>
    <w:p w14:paraId="3FE16FCB" w14:textId="77777777" w:rsidR="00D0334B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First-line technical support for 500+ users; maintained asset inventories, service records, and support documentation.</w:t>
      </w:r>
    </w:p>
    <w:p w14:paraId="468A931E" w14:textId="77777777" w:rsidR="00D0334B" w:rsidRDefault="00D0334B">
      <w:pPr>
        <w:spacing w:after="200"/>
      </w:pPr>
    </w:p>
    <w:p w14:paraId="4D3AAD9B" w14:textId="77777777" w:rsidR="00D0334B" w:rsidRDefault="00000000">
      <w:pPr>
        <w:pBdr>
          <w:bottom w:val="single" w:sz="6" w:space="2" w:color="2E75B6"/>
        </w:pBdr>
        <w:spacing w:before="180" w:after="40"/>
      </w:pPr>
      <w:r>
        <w:rPr>
          <w:b/>
          <w:bCs/>
          <w:color w:val="1A3A5C"/>
          <w:sz w:val="22"/>
          <w:szCs w:val="22"/>
        </w:rPr>
        <w:t>CERTIFICATIONS &amp; EDUCATION</w:t>
      </w:r>
    </w:p>
    <w:p w14:paraId="5F22E6A1" w14:textId="77777777" w:rsidR="00D0334B" w:rsidRDefault="00D0334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0334B" w14:paraId="20D1D0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120" w:type="dxa"/>
            </w:tcMar>
          </w:tcPr>
          <w:p w14:paraId="58F687BA" w14:textId="77777777" w:rsidR="00D0334B" w:rsidRDefault="00000000">
            <w:r>
              <w:rPr>
                <w:b/>
                <w:bCs/>
                <w:color w:val="1A3A5C"/>
                <w:sz w:val="18"/>
                <w:szCs w:val="18"/>
              </w:rPr>
              <w:t>Certifications</w:t>
            </w:r>
          </w:p>
          <w:p w14:paraId="04C1D13A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AWS Certified Solutions Architect – Associate (In Progress)</w:t>
            </w:r>
          </w:p>
          <w:p w14:paraId="1A844BB4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Google IT Support Professional Certificate</w:t>
            </w:r>
          </w:p>
          <w:p w14:paraId="6059039E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Network Security Essentials</w:t>
            </w:r>
          </w:p>
          <w:p w14:paraId="51ECAC53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MTA: Windows OS Fundamentals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80" w:type="dxa"/>
              <w:right w:w="0" w:type="dxa"/>
            </w:tcMar>
          </w:tcPr>
          <w:p w14:paraId="7F9BC384" w14:textId="77777777" w:rsidR="00D0334B" w:rsidRDefault="00000000">
            <w:r>
              <w:rPr>
                <w:b/>
                <w:bCs/>
                <w:color w:val="1A3A5C"/>
                <w:sz w:val="18"/>
                <w:szCs w:val="18"/>
              </w:rPr>
              <w:t>Education &amp; Training</w:t>
            </w:r>
          </w:p>
          <w:p w14:paraId="15A89737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BSc Mathematics &amp; Computer Science — NOUN (in view, 2026)</w:t>
            </w:r>
          </w:p>
          <w:p w14:paraId="7FBDE0FC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AWS SAA-C03 Bootcamp — Kigali, 2024</w:t>
            </w:r>
          </w:p>
          <w:p w14:paraId="326D12BE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HPC Workshops — Nigeria (2021, 2023, 2025)</w:t>
            </w:r>
          </w:p>
          <w:p w14:paraId="1D74CBC8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Cybersecurity Training — ACE OAK-PARK, 2023</w:t>
            </w:r>
          </w:p>
          <w:p w14:paraId="24BA7972" w14:textId="77777777" w:rsidR="00D0334B" w:rsidRDefault="00000000">
            <w:pPr>
              <w:spacing w:after="20"/>
            </w:pPr>
            <w:r>
              <w:rPr>
                <w:sz w:val="18"/>
                <w:szCs w:val="18"/>
              </w:rPr>
              <w:t>▸  Ongoing Cloud &amp; DevOps Training (2024 – Present)</w:t>
            </w:r>
          </w:p>
        </w:tc>
      </w:tr>
    </w:tbl>
    <w:p w14:paraId="2C31C5B0" w14:textId="77777777" w:rsidR="00820A33" w:rsidRDefault="00820A33"/>
    <w:sectPr w:rsidR="00820A3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65E"/>
    <w:multiLevelType w:val="hybridMultilevel"/>
    <w:tmpl w:val="9968CE10"/>
    <w:lvl w:ilvl="0" w:tplc="E920FEAE">
      <w:start w:val="1"/>
      <w:numFmt w:val="bullet"/>
      <w:lvlText w:val="▸"/>
      <w:lvlJc w:val="left"/>
      <w:pPr>
        <w:ind w:left="480" w:hanging="280"/>
      </w:pPr>
    </w:lvl>
    <w:lvl w:ilvl="1" w:tplc="F2C8A83A">
      <w:numFmt w:val="decimal"/>
      <w:lvlText w:val=""/>
      <w:lvlJc w:val="left"/>
    </w:lvl>
    <w:lvl w:ilvl="2" w:tplc="5016DF30">
      <w:numFmt w:val="decimal"/>
      <w:lvlText w:val=""/>
      <w:lvlJc w:val="left"/>
    </w:lvl>
    <w:lvl w:ilvl="3" w:tplc="C344A6E8">
      <w:numFmt w:val="decimal"/>
      <w:lvlText w:val=""/>
      <w:lvlJc w:val="left"/>
    </w:lvl>
    <w:lvl w:ilvl="4" w:tplc="9E4C6870">
      <w:numFmt w:val="decimal"/>
      <w:lvlText w:val=""/>
      <w:lvlJc w:val="left"/>
    </w:lvl>
    <w:lvl w:ilvl="5" w:tplc="F5B0243E">
      <w:numFmt w:val="decimal"/>
      <w:lvlText w:val=""/>
      <w:lvlJc w:val="left"/>
    </w:lvl>
    <w:lvl w:ilvl="6" w:tplc="A10481DE">
      <w:numFmt w:val="decimal"/>
      <w:lvlText w:val=""/>
      <w:lvlJc w:val="left"/>
    </w:lvl>
    <w:lvl w:ilvl="7" w:tplc="C9AA004A">
      <w:numFmt w:val="decimal"/>
      <w:lvlText w:val=""/>
      <w:lvlJc w:val="left"/>
    </w:lvl>
    <w:lvl w:ilvl="8" w:tplc="6DD641D0">
      <w:numFmt w:val="decimal"/>
      <w:lvlText w:val=""/>
      <w:lvlJc w:val="left"/>
    </w:lvl>
  </w:abstractNum>
  <w:abstractNum w:abstractNumId="1" w15:restartNumberingAfterBreak="0">
    <w:nsid w:val="43A25B2B"/>
    <w:multiLevelType w:val="hybridMultilevel"/>
    <w:tmpl w:val="EC2E61F4"/>
    <w:lvl w:ilvl="0" w:tplc="375043D8">
      <w:start w:val="1"/>
      <w:numFmt w:val="bullet"/>
      <w:lvlText w:val="●"/>
      <w:lvlJc w:val="left"/>
      <w:pPr>
        <w:ind w:left="720" w:hanging="360"/>
      </w:pPr>
    </w:lvl>
    <w:lvl w:ilvl="1" w:tplc="3E6C370E">
      <w:start w:val="1"/>
      <w:numFmt w:val="bullet"/>
      <w:lvlText w:val="○"/>
      <w:lvlJc w:val="left"/>
      <w:pPr>
        <w:ind w:left="1440" w:hanging="360"/>
      </w:pPr>
    </w:lvl>
    <w:lvl w:ilvl="2" w:tplc="82206C46">
      <w:start w:val="1"/>
      <w:numFmt w:val="bullet"/>
      <w:lvlText w:val="■"/>
      <w:lvlJc w:val="left"/>
      <w:pPr>
        <w:ind w:left="2160" w:hanging="360"/>
      </w:pPr>
    </w:lvl>
    <w:lvl w:ilvl="3" w:tplc="47503232">
      <w:start w:val="1"/>
      <w:numFmt w:val="bullet"/>
      <w:lvlText w:val="●"/>
      <w:lvlJc w:val="left"/>
      <w:pPr>
        <w:ind w:left="2880" w:hanging="360"/>
      </w:pPr>
    </w:lvl>
    <w:lvl w:ilvl="4" w:tplc="10D2A294">
      <w:start w:val="1"/>
      <w:numFmt w:val="bullet"/>
      <w:lvlText w:val="○"/>
      <w:lvlJc w:val="left"/>
      <w:pPr>
        <w:ind w:left="3600" w:hanging="360"/>
      </w:pPr>
    </w:lvl>
    <w:lvl w:ilvl="5" w:tplc="94CA76E2">
      <w:start w:val="1"/>
      <w:numFmt w:val="bullet"/>
      <w:lvlText w:val="■"/>
      <w:lvlJc w:val="left"/>
      <w:pPr>
        <w:ind w:left="4320" w:hanging="360"/>
      </w:pPr>
    </w:lvl>
    <w:lvl w:ilvl="6" w:tplc="3A868922">
      <w:start w:val="1"/>
      <w:numFmt w:val="bullet"/>
      <w:lvlText w:val="●"/>
      <w:lvlJc w:val="left"/>
      <w:pPr>
        <w:ind w:left="5040" w:hanging="360"/>
      </w:pPr>
    </w:lvl>
    <w:lvl w:ilvl="7" w:tplc="52DAFE9E">
      <w:start w:val="1"/>
      <w:numFmt w:val="bullet"/>
      <w:lvlText w:val="●"/>
      <w:lvlJc w:val="left"/>
      <w:pPr>
        <w:ind w:left="5760" w:hanging="360"/>
      </w:pPr>
    </w:lvl>
    <w:lvl w:ilvl="8" w:tplc="B28C2124">
      <w:start w:val="1"/>
      <w:numFmt w:val="bullet"/>
      <w:lvlText w:val="●"/>
      <w:lvlJc w:val="left"/>
      <w:pPr>
        <w:ind w:left="6480" w:hanging="360"/>
      </w:pPr>
    </w:lvl>
  </w:abstractNum>
  <w:num w:numId="1" w16cid:durableId="1308053887">
    <w:abstractNumId w:val="1"/>
    <w:lvlOverride w:ilvl="0">
      <w:startOverride w:val="1"/>
    </w:lvlOverride>
  </w:num>
  <w:num w:numId="2" w16cid:durableId="1170482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34B"/>
    <w:rsid w:val="0059613B"/>
    <w:rsid w:val="00820A33"/>
    <w:rsid w:val="00D0334B"/>
    <w:rsid w:val="00D0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7C11"/>
  <w15:docId w15:val="{F2B11E77-9B1E-4E9A-BFA1-A107E3EE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OLALEYE OLUWASHINA ENOCH</cp:lastModifiedBy>
  <cp:revision>2</cp:revision>
  <dcterms:created xsi:type="dcterms:W3CDTF">2026-03-12T19:03:00Z</dcterms:created>
  <dcterms:modified xsi:type="dcterms:W3CDTF">2026-03-12T19:11:00Z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f2471756-f967-4dfa-891e-98ac2367bd21</vt:lpwstr>
  </property>
</Properties>
</file>