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is a comprehensive summary of our architectural strategies for scaling Metrorail Next Train’s SEO and Core Web Vitals (CWV) strictly within our existing Vanilla JS SPA framework.</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outlines how we are achieving enterprise-level performance and indexing without resorting to a heavy SSR/SSG (like Astro) rewrite.</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IMPLEMENTED STRATEGIES (Secured &amp; Live)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Core Web Vitals (CWV) &amp; Main Thread Protections:</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Deferred Third-Party Scripts:</w:t>
      </w:r>
      <w:r w:rsidDel="00000000" w:rsidR="00000000" w:rsidRPr="00000000">
        <w:rPr>
          <w:rFonts w:ascii="Google Sans" w:cs="Google Sans" w:eastAsia="Google Sans" w:hAnsi="Google Sans"/>
          <w:color w:val="1f1f1f"/>
          <w:rtl w:val="0"/>
        </w:rPr>
        <w:t xml:space="preserve"> We wrapped heavy trackers (MS Clarity, Sentry) and ad networks in setTimeout delays tied to window.onload. This immediately yields the CPU back to the commuter, slashing Time to Interactive (TTI) and Total Blocking Time (TBT).</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DOM Off-Screen Culling:</w:t>
      </w:r>
      <w:r w:rsidDel="00000000" w:rsidR="00000000" w:rsidRPr="00000000">
        <w:rPr>
          <w:rFonts w:ascii="Google Sans" w:cs="Google Sans" w:eastAsia="Google Sans" w:hAnsi="Google Sans"/>
          <w:color w:val="1f1f1f"/>
          <w:rtl w:val="0"/>
        </w:rPr>
        <w:t xml:space="preserve"> For the massive Full Timetable Grids (renderer.js), we injected content-visibility: auto; contain-intrinsic-size: 50px; onto table rows. This stops the Android/Chrome rendering engine from choking on off-screen DOM calculations, saving battery and CPU.</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CLS Eradication:</w:t>
      </w:r>
      <w:r w:rsidDel="00000000" w:rsidR="00000000" w:rsidRPr="00000000">
        <w:rPr>
          <w:rFonts w:ascii="Google Sans" w:cs="Google Sans" w:eastAsia="Google Sans" w:hAnsi="Google Sans"/>
          <w:color w:val="1f1f1f"/>
          <w:rtl w:val="0"/>
        </w:rPr>
        <w:t xml:space="preserve"> We built rigid layout-shift defenses (e.g., min-h-[96px] classes on placeholders and ad containers). If an ad fails or a route loads slowly, the UI doesn't jump, protecting our Cumulative Layout Shift (CLS) scores.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"Staggered Pulse" Engine:</w:t>
      </w:r>
      <w:r w:rsidDel="00000000" w:rsidR="00000000" w:rsidRPr="00000000">
        <w:rPr>
          <w:rFonts w:ascii="Google Sans" w:cs="Google Sans" w:eastAsia="Google Sans" w:hAnsi="Google Sans"/>
          <w:color w:val="1f1f1f"/>
          <w:rtl w:val="0"/>
        </w:rPr>
        <w:t xml:space="preserve"> We just rewrote the Ad Interceptor to use a mathematically staggered polling interval with a 60-second cooldown and a Golden Lock killswitch. This completely stops infinite retry loops from draining commuter batteries and spiking CPU usage on dead-zone Wi-Fi.</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Data &amp; Offline Speed (LCP &amp; FCP):</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Eager Rendering (IndexedDB):</w:t>
      </w:r>
      <w:r w:rsidDel="00000000" w:rsidR="00000000" w:rsidRPr="00000000">
        <w:rPr>
          <w:rFonts w:ascii="Google Sans" w:cs="Google Sans" w:eastAsia="Google Sans" w:hAnsi="Google Sans"/>
          <w:color w:val="1f1f1f"/>
          <w:rtl w:val="0"/>
        </w:rPr>
        <w:t xml:space="preserve"> The app reads the 1MB+ JSON databases directly from local storage/RAM </w:t>
      </w:r>
      <w:r w:rsidDel="00000000" w:rsidR="00000000" w:rsidRPr="00000000">
        <w:rPr>
          <w:rFonts w:ascii="Google Sans" w:cs="Google Sans" w:eastAsia="Google Sans" w:hAnsi="Google Sans"/>
          <w:i w:val="1"/>
          <w:iCs w:val="1"/>
          <w:color w:val="1f1f1f"/>
          <w:rtl w:val="0"/>
        </w:rPr>
        <w:t xml:space="preserve">before</w:t>
      </w:r>
      <w:r w:rsidDel="00000000" w:rsidR="00000000" w:rsidRPr="00000000">
        <w:rPr>
          <w:rFonts w:ascii="Google Sans" w:cs="Google Sans" w:eastAsia="Google Sans" w:hAnsi="Google Sans"/>
          <w:color w:val="1f1f1f"/>
          <w:rtl w:val="0"/>
        </w:rPr>
        <w:t xml:space="preserve"> checking the network. This guarantees an almost instant Largest Contentful Paint (LCP) even in transit dead-zones.</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Smart Sync Payload Dropping:</w:t>
      </w:r>
      <w:r w:rsidDel="00000000" w:rsidR="00000000" w:rsidRPr="00000000">
        <w:rPr>
          <w:rFonts w:ascii="Google Sans" w:cs="Google Sans" w:eastAsia="Google Sans" w:hAnsi="Google Sans"/>
          <w:color w:val="1f1f1f"/>
          <w:rtl w:val="0"/>
        </w:rPr>
        <w:t xml:space="preserve"> Before downloading massive schedules, logic.js fires a microscopic HEAD/ping request to check the lastUpdated timestamp. If it matches, we instantly drop the network request to save bandwidth.</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PLANNED STRATEGIES (Growth Mode SEO Roadmap)</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The Semantic Routing Protocol:</w:t>
      </w:r>
    </w:p>
    <w:p w:rsidR="00000000" w:rsidDel="00000000" w:rsidP="00000000" w:rsidRDefault="00000000" w:rsidRPr="00000000" w14:paraId="0000000E">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Clean URLs:</w:t>
      </w:r>
      <w:r w:rsidDel="00000000" w:rsidR="00000000" w:rsidRPr="00000000">
        <w:rPr>
          <w:rFonts w:ascii="Google Sans" w:cs="Google Sans" w:eastAsia="Google Sans" w:hAnsi="Google Sans"/>
          <w:color w:val="1f1f1f"/>
          <w:rtl w:val="0"/>
        </w:rPr>
        <w:t xml:space="preserve"> Transitioning away from legacy query parameters (?action=route&amp;route=pta-mabopane) to human-readable, keyword-rich paths (/pretoria-to-mabopane). This directly feeds Googlebot the exact long-tail keywords commuters are searching for.</w:t>
      </w:r>
    </w:p>
    <w:p w:rsidR="00000000" w:rsidDel="00000000" w:rsidP="00000000" w:rsidRDefault="00000000" w:rsidRPr="00000000" w14:paraId="0000000F">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Dual-Mode Router (ui.js):</w:t>
      </w:r>
      <w:r w:rsidDel="00000000" w:rsidR="00000000" w:rsidRPr="00000000">
        <w:rPr>
          <w:rFonts w:ascii="Google Sans" w:cs="Google Sans" w:eastAsia="Google Sans" w:hAnsi="Google Sans"/>
          <w:color w:val="1f1f1f"/>
          <w:rtl w:val="0"/>
        </w:rPr>
        <w:t xml:space="preserve"> Upgrading handleShortcutActions() to parse </w:t>
      </w:r>
      <w:r w:rsidDel="00000000" w:rsidR="00000000" w:rsidRPr="00000000">
        <w:rPr>
          <w:rFonts w:ascii="Google Sans" w:cs="Google Sans" w:eastAsia="Google Sans" w:hAnsi="Google Sans"/>
          <w:i w:val="1"/>
          <w:iCs w:val="1"/>
          <w:color w:val="1f1f1f"/>
          <w:rtl w:val="0"/>
        </w:rPr>
        <w:t xml:space="preserve">both</w:t>
      </w:r>
      <w:r w:rsidDel="00000000" w:rsidR="00000000" w:rsidRPr="00000000">
        <w:rPr>
          <w:rFonts w:ascii="Google Sans" w:cs="Google Sans" w:eastAsia="Google Sans" w:hAnsi="Google Sans"/>
          <w:color w:val="1f1f1f"/>
          <w:rtl w:val="0"/>
        </w:rPr>
        <w:t xml:space="preserve"> legacy links (so we don't break existing WhatsApp/Facebook shares) and the new Clean URLs.</w:t>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Dynamic Canonical Tags:</w:t>
      </w:r>
      <w:r w:rsidDel="00000000" w:rsidR="00000000" w:rsidRPr="00000000">
        <w:rPr>
          <w:rFonts w:ascii="Google Sans" w:cs="Google Sans" w:eastAsia="Google Sans" w:hAnsi="Google Sans"/>
          <w:color w:val="1f1f1f"/>
          <w:rtl w:val="0"/>
        </w:rPr>
        <w:t xml:space="preserve"> To prevent Google from penalizing us for duplicate content (indexing both the legacy parameter and the clean URL), ui.js will dynamically inject &lt;link rel="canonical" href="..."&gt; into the &lt;head&gt;, forcing Google to consolidate SEO power into the clean URL.</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Server &amp; Service Worker Hardening:</w:t>
      </w:r>
    </w:p>
    <w:p w:rsidR="00000000" w:rsidDel="00000000" w:rsidP="00000000" w:rsidRDefault="00000000" w:rsidRPr="00000000" w14:paraId="00000012">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Server-Side Catch-All:</w:t>
      </w:r>
      <w:r w:rsidDel="00000000" w:rsidR="00000000" w:rsidRPr="00000000">
        <w:rPr>
          <w:rFonts w:ascii="Google Sans" w:cs="Google Sans" w:eastAsia="Google Sans" w:hAnsi="Google Sans"/>
          <w:color w:val="1f1f1f"/>
          <w:rtl w:val="0"/>
        </w:rPr>
        <w:t xml:space="preserve"> We will configure the hosting layer (Firebase/Cloudflare) to rewrite all missing paths to index.html. This stops deep links from returning a 404 Not Found error.</w:t>
      </w:r>
    </w:p>
    <w:p w:rsidR="00000000" w:rsidDel="00000000" w:rsidP="00000000" w:rsidRDefault="00000000" w:rsidRPr="00000000" w14:paraId="00000013">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Navigation Intercept (service-worker.js):</w:t>
      </w:r>
      <w:r w:rsidDel="00000000" w:rsidR="00000000" w:rsidRPr="00000000">
        <w:rPr>
          <w:rFonts w:ascii="Google Sans" w:cs="Google Sans" w:eastAsia="Google Sans" w:hAnsi="Google Sans"/>
          <w:color w:val="1f1f1f"/>
          <w:rtl w:val="0"/>
        </w:rPr>
        <w:t xml:space="preserve"> We will upgrade the event.request.mode === 'navigate' logic. When an offline commuter clicks a saved link to /pretoria-to-mabopane, the Service Worker will know to bypass the folder search and instantly serve the cached index.html shell instead.</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Viral Growth Loops:</w:t>
      </w:r>
    </w:p>
    <w:p w:rsidR="00000000" w:rsidDel="00000000" w:rsidP="00000000" w:rsidRDefault="00000000" w:rsidRPr="00000000" w14:paraId="00000015">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Route Modal Sharing:</w:t>
      </w:r>
      <w:r w:rsidDel="00000000" w:rsidR="00000000" w:rsidRPr="00000000">
        <w:rPr>
          <w:rFonts w:ascii="Google Sans" w:cs="Google Sans" w:eastAsia="Google Sans" w:hAnsi="Google Sans"/>
          <w:color w:val="1f1f1f"/>
          <w:rtl w:val="0"/>
        </w:rPr>
        <w:t xml:space="preserve"> We are injecting a "Share Route" button directly into the renderer.js Route Selection Modal. This eliminates friction, allowing commuters to instantly generate and share top-level corridor dashboards.</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Architectural Verdict</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keeping the Vanilla JS SPA, we maintain our ultra-lightweight (&lt;1MB) offline-first resilience. Because modern Googlebot fully executes JavaScript, our dynamic DOM injection and canonical tags will successfully secure long-tail SEO indexing without the monolithic overhead of migrating to a Static Site Generator.</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Let me know when you are ready to execute </w:t>
      </w:r>
      <w:r w:rsidDel="00000000" w:rsidR="00000000" w:rsidRPr="00000000">
        <w:rPr>
          <w:rFonts w:ascii="Google Sans" w:cs="Google Sans" w:eastAsia="Google Sans" w:hAnsi="Google Sans"/>
          <w:b w:val="1"/>
          <w:bCs w:val="1"/>
          <w:color w:val="1f1f1f"/>
          <w:rtl w:val="0"/>
        </w:rPr>
        <w:t xml:space="preserve">Phase 1: Injecting Sentry Error Silencing in index.html</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b w:val="1"/>
          <w:bCs w:val="1"/>
          <w:color w:val="1f1f1f"/>
          <w:rtl w:val="0"/>
        </w:rPr>
        <w:t xml:space="preserve">Phase 2: The Route Modal Share Button</w:t>
      </w:r>
      <w:r w:rsidDel="00000000" w:rsidR="00000000" w:rsidRPr="00000000">
        <w:rPr>
          <w:rFonts w:ascii="Google Sans" w:cs="Google Sans" w:eastAsia="Google Sans" w:hAnsi="Google Sans"/>
          <w:color w:val="1f1f1f"/>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