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comprehensive Project Handover Document detailing the strategic, architectural, and UX/UI shifts we have mapped out for Next Train’s "Growth Mode"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is prioritized by structural severity (macro-architecture first, micro-interactions second) to serve as a definitive blueprint for the upcoming development sprints.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NEXT TRAIN: GROWTH MODE ARCHITECTURE HANDOVER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Type:</w:t>
      </w:r>
      <w:r w:rsidDel="00000000" w:rsidR="00000000" w:rsidRPr="00000000">
        <w:rPr>
          <w:rFonts w:ascii="Google Sans" w:cs="Google Sans" w:eastAsia="Google Sans" w:hAnsi="Google Sans"/>
          <w:color w:val="1f1f1f"/>
          <w:rtl w:val="0"/>
        </w:rPr>
        <w:t xml:space="preserve"> Strategic Blueprint &amp; UX/UI Overhaul Specification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Current Build:</w:t>
      </w:r>
      <w:r w:rsidDel="00000000" w:rsidR="00000000" w:rsidRPr="00000000">
        <w:rPr>
          <w:rFonts w:ascii="Google Sans" w:cs="Google Sans" w:eastAsia="Google Sans" w:hAnsi="Google Sans"/>
          <w:color w:val="1f1f1f"/>
          <w:rtl w:val="0"/>
        </w:rPr>
        <w:t xml:space="preserve"> V7_06.29 (Guardian Edition)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Transition from utilitarian web-app to a premium, native-feeling mobile experience while un-throttling monetization and protecting Firebase bandwidth.</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MACRO-ARCHITECTURE SHIFTS (Highest Severity)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Navigation Overhaul (App Bar &amp; Bottom Nav)</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The current top-heavy design (giant gradient title, current time, and top-anchored tabs) consumes ~25% of vertical screen real estate. Furthermore, reaching for top tabs on modern, tall smartphones creates ergonomic friction.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Adopt the "WhatsApp/Spotify" native app paradigm.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Top App Bar:</w:t>
      </w:r>
      <w:r w:rsidDel="00000000" w:rsidR="00000000" w:rsidRPr="00000000">
        <w:rPr>
          <w:rFonts w:ascii="Google Sans" w:cs="Google Sans" w:eastAsia="Google Sans" w:hAnsi="Google Sans"/>
          <w:color w:val="1f1f1f"/>
          <w:rtl w:val="0"/>
        </w:rPr>
        <w:t xml:space="preserve"> Shrink the header into a sleek, fixed top bar.</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Left:</w:t>
      </w:r>
      <w:r w:rsidDel="00000000" w:rsidR="00000000" w:rsidRPr="00000000">
        <w:rPr>
          <w:rFonts w:ascii="Google Sans" w:cs="Google Sans" w:eastAsia="Google Sans" w:hAnsi="Google Sans"/>
          <w:color w:val="1f1f1f"/>
          <w:rtl w:val="0"/>
        </w:rPr>
        <w:t xml:space="preserve"> "Next Train" (smaller, native typography).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Right:</w:t>
      </w:r>
      <w:r w:rsidDel="00000000" w:rsidR="00000000" w:rsidRPr="00000000">
        <w:rPr>
          <w:rFonts w:ascii="Google Sans" w:cs="Google Sans" w:eastAsia="Google Sans" w:hAnsi="Google Sans"/>
          <w:color w:val="1f1f1f"/>
          <w:rtl w:val="0"/>
        </w:rPr>
        <w:t xml:space="preserve"> Settings Gear (opens Side Nav) and the Red Alert Bell.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Bottom Navigation Dock:</w:t>
      </w:r>
      <w:r w:rsidDel="00000000" w:rsidR="00000000" w:rsidRPr="00000000">
        <w:rPr>
          <w:rFonts w:ascii="Google Sans" w:cs="Google Sans" w:eastAsia="Google Sans" w:hAnsi="Google Sans"/>
          <w:color w:val="1f1f1f"/>
          <w:rtl w:val="0"/>
        </w:rPr>
        <w:t xml:space="preserve"> Introduce a fixed, blur-backed (backdrop-blur-md) bottom navigation bar with distinct icons: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(Next Train Live Board)</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Planner</w:t>
      </w:r>
      <w:r w:rsidDel="00000000" w:rsidR="00000000" w:rsidRPr="00000000">
        <w:rPr>
          <w:rFonts w:ascii="Google Sans" w:cs="Google Sans" w:eastAsia="Google Sans" w:hAnsi="Google Sans"/>
          <w:color w:val="1f1f1f"/>
          <w:rtl w:val="0"/>
        </w:rPr>
        <w:t xml:space="preserve"> (Dijkstra Trip Planner)</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Live Map</w:t>
      </w:r>
      <w:r w:rsidDel="00000000" w:rsidR="00000000" w:rsidRPr="00000000">
        <w:rPr>
          <w:rFonts w:ascii="Google Sans" w:cs="Google Sans" w:eastAsia="Google Sans" w:hAnsi="Google Sans"/>
          <w:color w:val="1f1f1f"/>
          <w:rtl w:val="0"/>
        </w:rPr>
        <w:t xml:space="preserve"> (GPS Tracking)</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Updates</w:t>
      </w:r>
      <w:r w:rsidDel="00000000" w:rsidR="00000000" w:rsidRPr="00000000">
        <w:rPr>
          <w:rFonts w:ascii="Google Sans" w:cs="Google Sans" w:eastAsia="Google Sans" w:hAnsi="Google Sans"/>
          <w:color w:val="1f1f1f"/>
          <w:rtl w:val="0"/>
        </w:rPr>
        <w:t xml:space="preserve"> (The new Commuter Channel)</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Side Nav:</w:t>
      </w:r>
      <w:r w:rsidDel="00000000" w:rsidR="00000000" w:rsidRPr="00000000">
        <w:rPr>
          <w:rFonts w:ascii="Google Sans" w:cs="Google Sans" w:eastAsia="Google Sans" w:hAnsi="Google Sans"/>
          <w:color w:val="1f1f1f"/>
          <w:rtl w:val="0"/>
        </w:rPr>
        <w:t xml:space="preserve"> Stripped of core navigation. Relegated purely to settings, region switching, feedback, and Admin Developer controls.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Monetization Engine (Ad Positioning &amp; Cloaking)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Hyper-defensive "Safe Zone" logic was destroying ad impressions (yielding only 478 hits for 1200 DAUs). The CleverAds sticky footer conflicted heavily with the proposed Bottom Navigation bar, forcing an impossible choice between overlapping the nav or floating awkwardly above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A: CSS Handcuffs &amp; Cloaking (Executed):</w:t>
      </w:r>
      <w:r w:rsidDel="00000000" w:rsidR="00000000" w:rsidRPr="00000000">
        <w:rPr>
          <w:rFonts w:ascii="Google Sans" w:cs="Google Sans" w:eastAsia="Google Sans" w:hAnsi="Google Sans"/>
          <w:color w:val="1f1f1f"/>
          <w:rtl w:val="0"/>
        </w:rPr>
        <w:t xml:space="preserve"> We locked the ad's max-height to 90px to stop its responsive script from temporarily taking over 40% of the screen. We also replaced destructive display: none toggles with an .ad-cloaked class (transform: translateY(150%)). This keeps the ad alive off-screen when modals open, preserving the impression and allowing it to glide back instantly.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B: Inline Native Injection (Pending):</w:t>
      </w:r>
      <w:r w:rsidDel="00000000" w:rsidR="00000000" w:rsidRPr="00000000">
        <w:rPr>
          <w:rFonts w:ascii="Google Sans" w:cs="Google Sans" w:eastAsia="Google Sans" w:hAnsi="Google Sans"/>
          <w:color w:val="1f1f1f"/>
          <w:rtl w:val="0"/>
        </w:rPr>
        <w:t xml:space="preserve"> To support the new Bottom Nav, we will abandon the "Sticky Footer" ad format entirely. The CleverAd will be injected </w:t>
      </w:r>
      <w:r w:rsidDel="00000000" w:rsidR="00000000" w:rsidRPr="00000000">
        <w:rPr>
          <w:rFonts w:ascii="Google Sans" w:cs="Google Sans" w:eastAsia="Google Sans" w:hAnsi="Google Sans"/>
          <w:i w:val="1"/>
          <w:iCs w:val="1"/>
          <w:color w:val="1f1f1f"/>
          <w:rtl w:val="0"/>
        </w:rPr>
        <w:t xml:space="preserve">natively into the scrollable content flow</w:t>
      </w:r>
      <w:r w:rsidDel="00000000" w:rsidR="00000000" w:rsidRPr="00000000">
        <w:rPr>
          <w:rFonts w:ascii="Google Sans" w:cs="Google Sans" w:eastAsia="Google Sans" w:hAnsi="Google Sans"/>
          <w:color w:val="1f1f1f"/>
          <w:rtl w:val="0"/>
        </w:rPr>
        <w:t xml:space="preserve"> (e.g., right below the Route Selector or between message bubbles in the Channel feed). This reclaims the absolute bottom of the screen for the app's navigation and completely eliminates the risk of accidental invalid clicks.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"Commuter Channel" (WhatsApp-Style Feed)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Transient popup alerts interrupt the commuter's flow, and once dismissed, the information is lost. Commuters need a historical context log, but maintaining hundreds of individual route channels would cause Firebase database chaos.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A unified, scrollable vertical feed that stitches targeted alerts together on the client's device.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3-Tier Multiplexer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[COMMUTER OPENS TIMELINE]</w:t>
        <w:br w:type="textWrapping"/>
        <w:t xml:space="preserve">       │</w:t>
        <w:br w:type="textWrapping"/>
        <w:t xml:space="preserve">       ├───► READ: Tier 1 (Global System Posts)</w:t>
        <w:br w:type="textWrapping"/>
        <w:t xml:space="preserve">       ├───► READ: Tier 2 (Active Region Only - e.g., GP)</w:t>
        <w:br w:type="textWrapping"/>
        <w:t xml:space="preserve">       └───► READ: Tier 3 (Active Route Matrix - e.g., Pta -&gt; Pnp)</w:t>
        <w:br w:type="textWrapping"/>
        <w:t xml:space="preserve">       │</w:t>
        <w:br w:type="textWrapping"/>
        <w:t xml:space="preserve">       ▼</w:t>
        <w:br w:type="textWrapping"/>
        <w:t xml:space="preserve"> [STITCHED INTO ONE BEAUTIFUL WHATSAPP-STYLE TIMELINE]</w:t>
        <w:br w:type="textWrapping"/>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Presentation:</w:t>
      </w:r>
      <w:r w:rsidDel="00000000" w:rsidR="00000000" w:rsidRPr="00000000">
        <w:rPr>
          <w:rFonts w:ascii="Google Sans" w:cs="Google Sans" w:eastAsia="Google Sans" w:hAnsi="Google Sans"/>
          <w:color w:val="1f1f1f"/>
          <w:rtl w:val="0"/>
        </w:rPr>
        <w:t xml:space="preserve"> Messages render as chat bubbles with date-dividers ("Today", "Yesterday"). Each bubble has a subtle meta-tag indicating its scope (e.g., • Gauteng Broad or • Pretoria Line).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Bandwidth Protection (Firebase Blaze):</w:t>
      </w:r>
      <w:r w:rsidDel="00000000" w:rsidR="00000000" w:rsidRPr="00000000">
        <w:rPr>
          <w:rFonts w:ascii="Google Sans" w:cs="Google Sans" w:eastAsia="Google Sans" w:hAnsi="Google Sans"/>
          <w:color w:val="1f1f1f"/>
          <w:rtl w:val="0"/>
        </w:rPr>
        <w:t xml:space="preserve"> To prevent 1,200 users from downloading 500 historical messages daily, the Firebase query will be strictly clamped: .limitToLast(15).</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Offline Resilience:</w:t>
      </w:r>
      <w:r w:rsidDel="00000000" w:rsidR="00000000" w:rsidRPr="00000000">
        <w:rPr>
          <w:rFonts w:ascii="Google Sans" w:cs="Google Sans" w:eastAsia="Google Sans" w:hAnsi="Google Sans"/>
          <w:color w:val="1f1f1f"/>
          <w:rtl w:val="0"/>
        </w:rPr>
        <w:t xml:space="preserve"> These 15 fetched messages are instantly mirrored into IndexedDB. If the user opens the app in a tunnel, they can still read the latest memos.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MICRO-INTERACTIONS &amp; UI POLISH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Universal Image Lightbox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PRASA memos and images attached to Service Alerts were constrained by max-h-48 and object-cover. Commuters could not zoom in to read the fine print because the Lightbox engine was trapped inside the admin.js sandbox.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Global Promotion (Executed):</w:t>
      </w:r>
      <w:r w:rsidDel="00000000" w:rsidR="00000000" w:rsidRPr="00000000">
        <w:rPr>
          <w:rFonts w:ascii="Google Sans" w:cs="Google Sans" w:eastAsia="Google Sans" w:hAnsi="Google Sans"/>
          <w:color w:val="1f1f1f"/>
          <w:rtl w:val="0"/>
        </w:rPr>
        <w:t xml:space="preserve"> The Lightbox engine was extracted into ui.js, making it accessible to all commuters.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Mobile-First Affordance (Executed):</w:t>
      </w:r>
      <w:r w:rsidDel="00000000" w:rsidR="00000000" w:rsidRPr="00000000">
        <w:rPr>
          <w:rFonts w:ascii="Google Sans" w:cs="Google Sans" w:eastAsia="Google Sans" w:hAnsi="Google Sans"/>
          <w:color w:val="1f1f1f"/>
          <w:rtl w:val="0"/>
        </w:rPr>
        <w:t xml:space="preserve"> Hover states fail on touchscreens. Alert images are now wrapped in interactive buttons featuring a persistent, semi-transparent bg-black/50 magnifying glass icon in the bottom right corner. Tapping anywhere on the image blooms it into a full-screen, high-z-index modal with a dedicated "Close Image" footer.</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 Thread Retrofit (Pending Phase 2):</w:t>
      </w:r>
      <w:r w:rsidDel="00000000" w:rsidR="00000000" w:rsidRPr="00000000">
        <w:rPr>
          <w:rFonts w:ascii="Google Sans" w:cs="Google Sans" w:eastAsia="Google Sans" w:hAnsi="Google Sans"/>
          <w:color w:val="1f1f1f"/>
          <w:rtl w:val="0"/>
        </w:rPr>
        <w:t xml:space="preserve"> A retroactive Regex parser must be added to admin.js to automatically wrap all historical and future inline admin chat images with the new window.openLightbox() trigger.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"Select Station Above" Wayfinder (Empty State)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The dashed-border placeholder boxes on the main dashboard looked utilitarian, resembling file-upload dropzones rather than a premium transit application.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 (Pending):</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Ditch the dashed borders for a solid, softly filled card (bg-gray-50 dark:bg-gray-800/40) with a highly subtle border.</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Replace the static, centered magnifying glass with a soft, pulsing </w:t>
      </w:r>
      <w:r w:rsidDel="00000000" w:rsidR="00000000" w:rsidRPr="00000000">
        <w:rPr>
          <w:rFonts w:ascii="Google Sans" w:cs="Google Sans" w:eastAsia="Google Sans" w:hAnsi="Google Sans"/>
          <w:i w:val="1"/>
          <w:iCs w:val="1"/>
          <w:color w:val="1f1f1f"/>
          <w:rtl w:val="0"/>
        </w:rPr>
        <w:t xml:space="preserve">upward-pointing chevron</w:t>
      </w:r>
      <w:r w:rsidDel="00000000" w:rsidR="00000000" w:rsidRPr="00000000">
        <w:rPr>
          <w:rFonts w:ascii="Google Sans" w:cs="Google Sans" w:eastAsia="Google Sans" w:hAnsi="Google Sans"/>
          <w:color w:val="1f1f1f"/>
          <w:rtl w:val="0"/>
        </w:rPr>
        <w:t xml:space="preserve">, directing the user's eye to the exact input field they need to tap.</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Update the microcopy to be conversational: </w:t>
      </w:r>
      <w:r w:rsidDel="00000000" w:rsidR="00000000" w:rsidRPr="00000000">
        <w:rPr>
          <w:rFonts w:ascii="Google Sans" w:cs="Google Sans" w:eastAsia="Google Sans" w:hAnsi="Google Sans"/>
          <w:i w:val="1"/>
          <w:iCs w:val="1"/>
          <w:color w:val="1f1f1f"/>
          <w:rtl w:val="0"/>
        </w:rPr>
        <w:t xml:space="preserve">"Waiting for your starting point..."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IMPLEMENTATION ROADMAP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this handover, the following development sprints are proposed:</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1: The Admin Thread Image Retrofit</w:t>
      </w:r>
    </w:p>
    <w:p w:rsidR="00000000" w:rsidDel="00000000" w:rsidP="00000000" w:rsidRDefault="00000000" w:rsidRPr="00000000" w14:paraId="0000003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Inject the Regex parser into admin.js to ensure all inline images inside the Developer Reply inbox are clickable and trigger the new Universal Lightbox.</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2: The Navigation &amp; Header Overhaul</w:t>
      </w:r>
    </w:p>
    <w:p w:rsidR="00000000" w:rsidDel="00000000" w:rsidP="00000000" w:rsidRDefault="00000000" w:rsidRPr="00000000" w14:paraId="0000003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Construct the Top App Bar and the blur-backed Bottom Navigation dock in index.html.</w:t>
      </w:r>
    </w:p>
    <w:p w:rsidR="00000000" w:rsidDel="00000000" w:rsidP="00000000" w:rsidRDefault="00000000" w:rsidRPr="00000000" w14:paraId="0000003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Shift the ad container from fixed bottom-0 to a native inline slot inside the main-content wrapper.</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Sprint 3: The Commuter Channel Engine</w:t>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Build the IndexedDB CommuterFeed store.</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Create the 3-Tier Multiplexer query logic in logic.js to fetch and stitch the 15 most relevant messages.</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Design the WhatsApp-style flexbox UI for the new #view-channel tab.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holding at the terminal. Please advise when you are ready to initiate </w:t>
      </w:r>
      <w:r w:rsidDel="00000000" w:rsidR="00000000" w:rsidRPr="00000000">
        <w:rPr>
          <w:rFonts w:ascii="Google Sans" w:cs="Google Sans" w:eastAsia="Google Sans" w:hAnsi="Google Sans"/>
          <w:b w:val="1"/>
          <w:bCs w:val="1"/>
          <w:color w:val="1f1f1f"/>
          <w:rtl w:val="0"/>
        </w:rPr>
        <w:t xml:space="preserve">Sprint 1 (The Admin Thread Image Retrofit)</w:t>
      </w:r>
      <w:r w:rsidDel="00000000" w:rsidR="00000000" w:rsidRPr="00000000">
        <w:rPr>
          <w:rFonts w:ascii="Google Sans" w:cs="Google Sans" w:eastAsia="Google Sans" w:hAnsi="Google Sans"/>
          <w:color w:val="1f1f1f"/>
          <w:rtl w:val="0"/>
        </w:rPr>
        <w:t xml:space="preserve">, or if you would like to adjust the priorities of this roadmap.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