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09 — Referências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ftwnywdwcflljx18pjd-v">
        <w:r>
          <w:rPr>
            <w:color w:val="2E75B6"/>
            <w:u w:val="single"/>
          </w:rPr>
          <w:t xml:space="preserve">◀ Resultados</w:t>
        </w:r>
      </w:hyperlink>
    </w:p>
    <w:p>
      <w:pPr>
        <w:spacing w:after="120" w:line="276"/>
      </w:pPr>
      <w:r>
        <w:t xml:space="preserve">Material de apoio usado no estudo.</w:t>
      </w:r>
    </w:p>
    <w:p>
      <w:pPr>
        <w:pStyle w:val="Heading1"/>
        <w:spacing w:after="80" w:before="240"/>
      </w:pPr>
      <w:r>
        <w:t xml:space="preserve">Documentação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Wazuh</w:t>
      </w:r>
      <w:r>
        <w:t xml:space="preserve"> — ruleset, decoders, Active Response, detecção de vulnerabilidades e SCA:
</w:t>
      </w:r>
      <w:hyperlink w:history="1" r:id="rIdf5p9qnfvbfdq71uzs9dzv">
        <w:r>
          <w:rPr>
            <w:color w:val="2E75B6"/>
            <w:u w:val="single"/>
          </w:rPr>
          <w:t xml:space="preserve">https://documentation.wazuh.com</w:t>
        </w:r>
      </w:hyperlink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MITRE ATT&amp;CK</w:t>
      </w:r>
      <w:r>
        <w:t xml:space="preserve"> — táticas e técnicas: </w:t>
      </w:r>
      <w:hyperlink w:history="1" r:id="rIdqrawzmg0p57-p8q-hipnz">
        <w:r>
          <w:rPr>
            <w:color w:val="2E75B6"/>
            <w:u w:val="single"/>
          </w:rPr>
          <w:t xml:space="preserve">https://attack.mitre.org</w:t>
        </w:r>
      </w:hyperlink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Sysmon (Sysinternals)</w:t>
      </w:r>
      <w:r>
        <w:t xml:space="preserve"> — telemetria de endpoint e IDs de evento (documentação da
Microsoft/Sysinternals).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Windows Security Auditing</w:t>
      </w:r>
      <w:r>
        <w:t xml:space="preserve"> — catálogo de eventos de segurança do Windows (4624, 4625,
4662, 4688, 4698, 4720, 4740, 4769, 4776, 5136, 7040, 7045, 1102).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auditd</w:t>
      </w:r>
      <w:r>
        <w:t xml:space="preserve"> — auditoria de kernel no Linux (regras e </w:t>
      </w:r>
      <w:r>
        <w:rPr>
          <w:i/>
          <w:iCs/>
        </w:rPr>
        <w:t xml:space="preserve">keys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Chocolatey</w:t>
      </w:r>
      <w:r>
        <w:t xml:space="preserve"> — gerenciador de pacotes para patch de software de terceiros no Windows.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Atomic Red Team / Sigma</w:t>
      </w:r>
      <w:r>
        <w:t xml:space="preserve"> — validação de detecção e detecção-como-código (roadmap).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Táticas MITRE ATT&amp;CK referenciadas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Tática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Acesso Inicial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TA0001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Execução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TA0002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Persistência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TA0003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Escalonamento de Privilégio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TA0004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Evasão de Defesa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TA0005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Acesso a Credenciais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TA0006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Descoberta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TA0007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Movimento Lateral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TA0008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Coleta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TA0009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Exfiltração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TA0010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Comando e Controle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TA0011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Impacto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TA0040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Eventos de referência (amostra)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Evento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Indica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4625 / 4740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Security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Falha de logon / lockout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4769 / 4768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Security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Ticket Kerberos (TGS/AS)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4662 / 5136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Security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Acesso/alteração em objetos do AD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4698 / 4720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Security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Tarefa agendada / criação de conta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7045 / 7040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System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Novo serviço / serviço alterado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 1/3/10/11/13/15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Sysmon/Operational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Processo / rede / acesso a processo / arquivo / registro / ADS</w:t>
            </w:r>
          </w:p>
        </w:tc>
      </w:tr>
    </w:tbl>
    <w:p>
      <w:pPr>
        <w:spacing w:after="120"/>
      </w:pPr>
    </w:p>
    <w:p>
      <w:pPr>
        <w:spacing w:after="120" w:line="276"/>
      </w:pPr>
      <w:hyperlink w:history="1" r:id="rIdmdysskbim_npcpy9vn4de">
        <w:r>
          <w:rPr>
            <w:color w:val="2E75B6"/>
            <w:u w:val="single"/>
          </w:rPr>
          <w:t xml:space="preserve">◀ Resultados</w:t>
        </w:r>
      </w:hyperlink>
      <w:r>
        <w:t xml:space="preserve"> · </w:t>
      </w:r>
      <w:hyperlink w:history="1" r:id="rIdw7_gu29wshwfbdoyqwgz4">
        <w:r>
          <w:rPr>
            <w:color w:val="2E75B6"/>
            <w:u w:val="single"/>
          </w:rPr>
          <w:t xml:space="preserve">README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twnywdwcflljx18pjd-v" Type="http://schemas.openxmlformats.org/officeDocument/2006/relationships/hyperlink" Target="08-resultados-e-licoes.md" TargetMode="External"/><Relationship Id="rIdf5p9qnfvbfdq71uzs9dzv" Type="http://schemas.openxmlformats.org/officeDocument/2006/relationships/hyperlink" Target="https://documentation.wazuh.com" TargetMode="External"/><Relationship Id="rIdqrawzmg0p57-p8q-hipnz" Type="http://schemas.openxmlformats.org/officeDocument/2006/relationships/hyperlink" Target="https://attack.mitre.org" TargetMode="External"/><Relationship Id="rIdmdysskbim_npcpy9vn4de" Type="http://schemas.openxmlformats.org/officeDocument/2006/relationships/hyperlink" Target="08-resultados-e-licoes.md" TargetMode="External"/><Relationship Id="rIdw7_gu29wshwfbdoyqwgz4" Type="http://schemas.openxmlformats.org/officeDocument/2006/relationships/hyperlink" Target="../README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— Referências</dc:title>
  <dc:creator>Tibbers</dc:creator>
  <cp:lastModifiedBy>Un-named</cp:lastModifiedBy>
  <cp:revision>1</cp:revision>
  <dcterms:created xsi:type="dcterms:W3CDTF">2026-10-01T19:32:38.899Z</dcterms:created>
  <dcterms:modified xsi:type="dcterms:W3CDTF">2026-10-01T19:32:38.899Z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