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团队做事原则</w:t>
      </w:r>
    </w:p>
    <w:p>
      <w:r>
        <w:t xml:space="preserve">新的想法先小步试点两周，看反馈再决定。</w:t>
      </w:r>
    </w:p>
    <w:p>
      <w:pPr>
        <w:pStyle w:val="Heading2"/>
      </w:pPr>
      <w:r>
        <w:t xml:space="preserve">花钱</w:t>
      </w:r>
    </w:p>
    <w:p>
      <w:pPr>
        <w:numPr>
          <w:ilvl w:val="0"/>
          <w:numId w:val="1"/>
        </w:numPr>
      </w:pPr>
      <w:r>
        <w:t xml:space="preserve">单笔超过五千元要先问老板</w:t>
      </w:r>
    </w:p>
    <w:p>
      <w:pPr>
        <w:numPr>
          <w:ilvl w:val="0"/>
          <w:numId w:val="1"/>
        </w:numPr>
      </w:pPr>
      <w:r>
        <w:t xml:space="preserve">采购要比价三家</w:t>
      </w:r>
    </w:p>
  </w:body>
</w:document>
</file>